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79" w:rsidRPr="00544956" w:rsidRDefault="0050745D" w:rsidP="00B86F20">
      <w:pPr>
        <w:jc w:val="center"/>
        <w:outlineLvl w:val="0"/>
        <w:rPr>
          <w:rFonts w:ascii="ZapfChan MdIt BT" w:hAnsi="ZapfChan MdIt BT"/>
          <w:b/>
        </w:rPr>
      </w:pPr>
      <w:r>
        <w:rPr>
          <w:rFonts w:ascii="ZapfChan MdIt BT" w:hAnsi="ZapfChan MdIt BT"/>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53.3pt;margin-top:49.7pt;width:132.5pt;height:686.15pt;z-index:251658240;mso-wrap-distance-left:4.3pt;mso-wrap-distance-top:4.3pt;mso-wrap-distance-right:4.3pt;mso-wrap-distance-bottom:4.3pt;mso-position-horizontal-relative:page;mso-position-vertical-relative:page" o:allowincell="f">
            <v:imagedata r:id="rId9" o:title="" gain="19661f" blacklevel="18348f"/>
            <o:lock v:ext="edit" aspectratio="f"/>
            <w10:wrap type="square" side="largest" anchorx="page" anchory="page"/>
          </v:shape>
          <o:OLEObject Type="Embed" ProgID="PBrush" ShapeID="_x0000_s2088" DrawAspect="Content" ObjectID="_1504587471" r:id="rId10"/>
        </w:pict>
      </w:r>
      <w:r w:rsidR="004D1E94" w:rsidRPr="00544956">
        <w:rPr>
          <w:rFonts w:ascii="ZapfChan MdIt BT" w:hAnsi="ZapfChan MdIt BT"/>
          <w:b/>
        </w:rPr>
        <w:fldChar w:fldCharType="begin"/>
      </w:r>
      <w:r w:rsidR="000F4779" w:rsidRPr="00544956">
        <w:rPr>
          <w:rFonts w:ascii="ZapfChan MdIt BT" w:hAnsi="ZapfChan MdIt BT"/>
          <w:b/>
        </w:rPr>
        <w:instrText xml:space="preserve"> SEQ CHAPTER \h \r 1</w:instrText>
      </w:r>
      <w:r w:rsidR="004D1E94" w:rsidRPr="00544956">
        <w:rPr>
          <w:rFonts w:ascii="ZapfChan MdIt BT" w:hAnsi="ZapfChan MdIt BT"/>
          <w:b/>
        </w:rPr>
        <w:fldChar w:fldCharType="end"/>
      </w:r>
      <w:r w:rsidR="000F4779" w:rsidRPr="00544956">
        <w:rPr>
          <w:rFonts w:ascii="ZapfChan MdIt BT" w:hAnsi="ZapfChan MdIt BT"/>
          <w:b/>
        </w:rPr>
        <w:t>West Virginia Department of Environmental Protection</w:t>
      </w:r>
    </w:p>
    <w:p w:rsidR="000F4779" w:rsidRPr="00544956" w:rsidRDefault="000F4779" w:rsidP="00B86F20">
      <w:pPr>
        <w:jc w:val="center"/>
        <w:outlineLvl w:val="0"/>
        <w:rPr>
          <w:rFonts w:ascii="ZapfChan MdIt BT" w:hAnsi="ZapfChan MdIt BT"/>
          <w:b/>
          <w:iCs/>
        </w:rPr>
      </w:pPr>
      <w:r w:rsidRPr="00544956">
        <w:rPr>
          <w:rFonts w:ascii="ZapfChan MdIt BT" w:hAnsi="ZapfChan MdIt BT"/>
          <w:b/>
          <w:iCs/>
        </w:rPr>
        <w:t>Division of Air Quality</w:t>
      </w:r>
    </w:p>
    <w:p w:rsidR="000F4779" w:rsidRPr="00D2185C" w:rsidRDefault="007027D2" w:rsidP="000F4779">
      <w:pPr>
        <w:jc w:val="center"/>
        <w:rPr>
          <w:rFonts w:ascii="ZapfChan MdIt BT" w:hAnsi="ZapfChan MdIt BT"/>
          <w:sz w:val="16"/>
          <w:szCs w:val="16"/>
        </w:rPr>
      </w:pPr>
      <w:r>
        <w:rPr>
          <w:rFonts w:ascii="ZapfChan MdIt BT" w:hAnsi="ZapfChan MdIt BT"/>
          <w:noProof/>
          <w:snapToGrid/>
          <w:sz w:val="36"/>
        </w:rPr>
        <mc:AlternateContent>
          <mc:Choice Requires="wps">
            <w:drawing>
              <wp:anchor distT="152400" distB="152400" distL="152400" distR="152400" simplePos="0" relativeHeight="251659264" behindDoc="0" locked="0" layoutInCell="1" allowOverlap="1">
                <wp:simplePos x="0" y="0"/>
                <wp:positionH relativeFrom="margin">
                  <wp:posOffset>1705610</wp:posOffset>
                </wp:positionH>
                <wp:positionV relativeFrom="paragraph">
                  <wp:posOffset>100330</wp:posOffset>
                </wp:positionV>
                <wp:extent cx="4864735" cy="439420"/>
                <wp:effectExtent l="635" t="0" r="1905" b="317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4BB" w:rsidRPr="00077515" w:rsidRDefault="008674BB" w:rsidP="00500E6A">
                            <w:pPr>
                              <w:tabs>
                                <w:tab w:val="center" w:pos="1440"/>
                                <w:tab w:val="center" w:pos="6307"/>
                              </w:tabs>
                              <w:rPr>
                                <w:rFonts w:ascii="GoudyOlSt BT" w:hAnsi="GoudyOlSt BT"/>
                                <w:i/>
                                <w:sz w:val="20"/>
                              </w:rPr>
                            </w:pPr>
                            <w:r>
                              <w:rPr>
                                <w:rFonts w:ascii="GoudyOlSt BT" w:hAnsi="GoudyOlSt BT"/>
                                <w:i/>
                                <w:sz w:val="20"/>
                              </w:rPr>
                              <w:tab/>
                              <w:t>Earl Ray Tomblin</w:t>
                            </w:r>
                            <w:r w:rsidRPr="00077515">
                              <w:rPr>
                                <w:rFonts w:ascii="GoudyOlSt BT" w:hAnsi="GoudyOlSt BT"/>
                                <w:i/>
                                <w:sz w:val="20"/>
                              </w:rPr>
                              <w:tab/>
                            </w:r>
                            <w:r>
                              <w:rPr>
                                <w:rFonts w:ascii="GoudyOlSt BT" w:hAnsi="GoudyOlSt BT"/>
                                <w:i/>
                                <w:sz w:val="20"/>
                              </w:rPr>
                              <w:t>Randy C. Huffman</w:t>
                            </w:r>
                          </w:p>
                          <w:p w:rsidR="008674BB" w:rsidRPr="0088644E" w:rsidRDefault="008674BB"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34.3pt;margin-top:7.9pt;width:383.05pt;height:3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eQsg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" filled="f" stroked="f">
                <v:textbox inset="0,0,0,0">
                  <w:txbxContent>
                    <w:p w:rsidR="008674BB" w:rsidRPr="00077515" w:rsidRDefault="008674BB" w:rsidP="00500E6A">
                      <w:pPr>
                        <w:tabs>
                          <w:tab w:val="center" w:pos="1440"/>
                          <w:tab w:val="center" w:pos="6307"/>
                        </w:tabs>
                        <w:rPr>
                          <w:rFonts w:ascii="GoudyOlSt BT" w:hAnsi="GoudyOlSt BT"/>
                          <w:i/>
                          <w:sz w:val="20"/>
                        </w:rPr>
                      </w:pPr>
                      <w:r>
                        <w:rPr>
                          <w:rFonts w:ascii="GoudyOlSt BT" w:hAnsi="GoudyOlSt BT"/>
                          <w:i/>
                          <w:sz w:val="20"/>
                        </w:rPr>
                        <w:tab/>
                        <w:t>Earl Ray Tomblin</w:t>
                      </w:r>
                      <w:r w:rsidRPr="00077515">
                        <w:rPr>
                          <w:rFonts w:ascii="GoudyOlSt BT" w:hAnsi="GoudyOlSt BT"/>
                          <w:i/>
                          <w:sz w:val="20"/>
                        </w:rPr>
                        <w:tab/>
                      </w:r>
                      <w:r>
                        <w:rPr>
                          <w:rFonts w:ascii="GoudyOlSt BT" w:hAnsi="GoudyOlSt BT"/>
                          <w:i/>
                          <w:sz w:val="20"/>
                        </w:rPr>
                        <w:t>Randy C. Huffman</w:t>
                      </w:r>
                    </w:p>
                    <w:p w:rsidR="008674BB" w:rsidRPr="0088644E" w:rsidRDefault="008674BB"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v:textbox>
                <w10:wrap anchorx="margin"/>
              </v:shape>
            </w:pict>
          </mc:Fallback>
        </mc:AlternateContent>
      </w:r>
    </w:p>
    <w:p w:rsidR="000F4779" w:rsidRDefault="000F4779" w:rsidP="000F4779">
      <w:pPr>
        <w:widowControl/>
        <w:spacing w:line="275" w:lineRule="auto"/>
        <w:jc w:val="center"/>
        <w:rPr>
          <w:rFonts w:ascii="ZapfChan MdIt BT" w:hAnsi="ZapfChan MdIt BT"/>
          <w:sz w:val="16"/>
        </w:rPr>
      </w:pPr>
    </w:p>
    <w:p w:rsidR="000F4779" w:rsidRDefault="000F4779" w:rsidP="000F4779">
      <w:pPr>
        <w:widowControl/>
        <w:tabs>
          <w:tab w:val="center" w:pos="787"/>
          <w:tab w:val="right" w:pos="7357"/>
          <w:tab w:val="center" w:pos="8640"/>
        </w:tabs>
        <w:spacing w:line="275" w:lineRule="auto"/>
        <w:jc w:val="center"/>
        <w:rPr>
          <w:rFonts w:ascii="ZapfChan MdIt BT" w:hAnsi="ZapfChan MdIt BT"/>
          <w:sz w:val="36"/>
        </w:rPr>
      </w:pPr>
    </w:p>
    <w:p w:rsidR="000F4779" w:rsidRDefault="000F4779" w:rsidP="000F4779">
      <w:pPr>
        <w:widowControl/>
        <w:tabs>
          <w:tab w:val="center" w:pos="787"/>
          <w:tab w:val="right" w:pos="7357"/>
          <w:tab w:val="center" w:pos="8640"/>
        </w:tabs>
        <w:jc w:val="center"/>
        <w:rPr>
          <w:rFonts w:ascii="GoudyHandtooled BT" w:hAnsi="GoudyHandtooled BT"/>
          <w:sz w:val="72"/>
        </w:rPr>
      </w:pPr>
    </w:p>
    <w:p w:rsidR="000F4779" w:rsidRPr="00544956" w:rsidRDefault="000F4779" w:rsidP="00B86F20">
      <w:pPr>
        <w:jc w:val="center"/>
        <w:outlineLvl w:val="0"/>
        <w:rPr>
          <w:rFonts w:ascii="GoudyHandtooled BT" w:hAnsi="GoudyHandtooled BT"/>
          <w:color w:val="3099CE"/>
          <w:sz w:val="72"/>
          <w:szCs w:val="72"/>
        </w:rPr>
      </w:pPr>
      <w:r w:rsidRPr="00544956">
        <w:rPr>
          <w:rFonts w:ascii="GoudyHandtooled BT" w:hAnsi="GoudyHandtooled BT"/>
          <w:color w:val="3099CE"/>
          <w:sz w:val="72"/>
          <w:szCs w:val="72"/>
        </w:rPr>
        <w:t>Permit to Operate</w:t>
      </w:r>
    </w:p>
    <w:p w:rsidR="000F4779" w:rsidRDefault="0050745D" w:rsidP="000F4779">
      <w:pPr>
        <w:widowControl/>
        <w:tabs>
          <w:tab w:val="center" w:pos="787"/>
          <w:tab w:val="right" w:pos="7357"/>
          <w:tab w:val="center" w:pos="8640"/>
        </w:tabs>
        <w:jc w:val="center"/>
        <w:rPr>
          <w:rFonts w:ascii="ZapfChan MdIt BT" w:hAnsi="ZapfChan MdIt BT"/>
          <w:sz w:val="36"/>
        </w:rPr>
      </w:pPr>
      <w:r>
        <w:rPr>
          <w:noProof/>
          <w:snapToGrid/>
        </w:rPr>
        <w:pict>
          <v:shape id="_x0000_s2087" type="#_x0000_t75" style="position:absolute;left:0;text-align:left;margin-left:275.05pt;margin-top:236.15pt;width:103.7pt;height:101.65pt;z-index:251657216;mso-wrap-distance-left:4.3pt;mso-wrap-distance-top:4.3pt;mso-wrap-distance-right:4.3pt;mso-wrap-distance-bottom:4.3pt;mso-position-horizontal-relative:margin;mso-position-vertical-relative:page" o:allowincell="f">
            <v:imagedata r:id="rId11" o:title=""/>
            <w10:wrap type="square" anchorx="margin" anchory="page"/>
          </v:shape>
          <o:OLEObject Type="Embed" ProgID="Imaging.Document" ShapeID="_x0000_s2087" DrawAspect="Content" ObjectID="_1504587472" r:id="rId12"/>
        </w:pict>
      </w: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b/>
        </w:rPr>
      </w:pPr>
    </w:p>
    <w:p w:rsidR="000F4779" w:rsidRPr="00544956" w:rsidRDefault="008E29A0" w:rsidP="008E29A0">
      <w:pPr>
        <w:spacing w:line="300" w:lineRule="auto"/>
        <w:outlineLvl w:val="0"/>
        <w:rPr>
          <w:rFonts w:ascii="ZapfChan Dm BT" w:hAnsi="ZapfChan Dm BT"/>
        </w:rPr>
      </w:pPr>
      <w:r>
        <w:rPr>
          <w:rFonts w:ascii="ZapfChan Dm BT" w:hAnsi="ZapfChan Dm BT"/>
        </w:rPr>
        <w:t xml:space="preserve">                             </w:t>
      </w:r>
    </w:p>
    <w:p w:rsidR="007027D2" w:rsidRDefault="007027D2" w:rsidP="008E29A0">
      <w:pPr>
        <w:spacing w:line="300" w:lineRule="auto"/>
        <w:jc w:val="center"/>
        <w:rPr>
          <w:rFonts w:ascii="ZapfChan Dm BT" w:hAnsi="ZapfChan Dm BT"/>
          <w:iCs/>
        </w:rPr>
      </w:pPr>
    </w:p>
    <w:p w:rsidR="008E29A0" w:rsidRPr="008E29A0" w:rsidRDefault="008E29A0" w:rsidP="008E29A0">
      <w:pPr>
        <w:spacing w:line="300" w:lineRule="auto"/>
        <w:jc w:val="center"/>
        <w:rPr>
          <w:rFonts w:ascii="ZapfChan Dm BT" w:hAnsi="ZapfChan Dm BT"/>
          <w:iCs/>
        </w:rPr>
      </w:pPr>
      <w:r w:rsidRPr="008E29A0">
        <w:rPr>
          <w:rFonts w:ascii="ZapfChan Dm BT" w:hAnsi="ZapfChan Dm BT"/>
          <w:iCs/>
        </w:rPr>
        <w:t>Pursuant to</w:t>
      </w:r>
    </w:p>
    <w:p w:rsidR="008E29A0" w:rsidRPr="004B7C14" w:rsidRDefault="008E29A0" w:rsidP="008E29A0">
      <w:pPr>
        <w:spacing w:line="300" w:lineRule="auto"/>
        <w:jc w:val="center"/>
        <w:rPr>
          <w:rFonts w:ascii="ZapfChan Dm BT" w:hAnsi="ZapfChan Dm BT"/>
          <w:b/>
          <w:sz w:val="28"/>
          <w:szCs w:val="28"/>
        </w:rPr>
      </w:pPr>
      <w:r w:rsidRPr="004B7C14">
        <w:rPr>
          <w:rFonts w:ascii="ZapfChan Dm BT" w:hAnsi="ZapfChan Dm BT"/>
          <w:b/>
          <w:sz w:val="28"/>
          <w:szCs w:val="28"/>
        </w:rPr>
        <w:t>Title V</w:t>
      </w:r>
    </w:p>
    <w:p w:rsidR="008E29A0" w:rsidRPr="004B7C14" w:rsidRDefault="008E29A0" w:rsidP="008E29A0">
      <w:pPr>
        <w:spacing w:line="300" w:lineRule="auto"/>
        <w:jc w:val="center"/>
        <w:rPr>
          <w:rFonts w:ascii="ZapfChan Dm BT" w:hAnsi="ZapfChan Dm BT"/>
        </w:rPr>
      </w:pPr>
      <w:r w:rsidRPr="004B7C14">
        <w:rPr>
          <w:rFonts w:ascii="ZapfChan Dm BT" w:hAnsi="ZapfChan Dm BT"/>
        </w:rPr>
        <w:t>of the Clean Air Act</w:t>
      </w:r>
    </w:p>
    <w:p w:rsidR="000F4779" w:rsidRDefault="000F4779" w:rsidP="00F06A5B">
      <w:pPr>
        <w:widowControl/>
        <w:tabs>
          <w:tab w:val="left" w:pos="0"/>
          <w:tab w:val="center" w:pos="6232"/>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Pr="00EA2A75" w:rsidRDefault="000F4779" w:rsidP="000F4779">
      <w:pPr>
        <w:widowControl/>
        <w:tabs>
          <w:tab w:val="center" w:pos="787"/>
          <w:tab w:val="right" w:pos="7357"/>
          <w:tab w:val="center" w:pos="8640"/>
        </w:tabs>
        <w:jc w:val="center"/>
        <w:rPr>
          <w:rFonts w:ascii="ZapfChan Dm BT" w:hAnsi="ZapfChan Dm BT"/>
        </w:rPr>
      </w:pPr>
      <w:r>
        <w:rPr>
          <w:rFonts w:ascii="ZapfChan Dm BT" w:hAnsi="ZapfChan Dm BT"/>
          <w:i/>
          <w:sz w:val="22"/>
        </w:rPr>
        <w:t>Issued to:</w:t>
      </w:r>
    </w:p>
    <w:p w:rsidR="00EA1349" w:rsidRPr="00E03BD8" w:rsidRDefault="00E03BD8" w:rsidP="000F4779">
      <w:pPr>
        <w:widowControl/>
        <w:tabs>
          <w:tab w:val="center" w:pos="787"/>
          <w:tab w:val="right" w:pos="7357"/>
          <w:tab w:val="center" w:pos="8640"/>
        </w:tabs>
        <w:jc w:val="center"/>
        <w:rPr>
          <w:rFonts w:ascii="GoudyOlSt BT" w:hAnsi="GoudyOlSt BT"/>
        </w:rPr>
      </w:pPr>
      <w:r>
        <w:rPr>
          <w:rFonts w:ascii="GoudyOlSt BT" w:hAnsi="GoudyOlSt BT"/>
          <w:b/>
          <w:sz w:val="28"/>
        </w:rPr>
        <w:t>Dominion Transmission, Inc.</w:t>
      </w:r>
    </w:p>
    <w:p w:rsidR="00EA1349" w:rsidRPr="00E03BD8" w:rsidRDefault="00E03BD8">
      <w:pPr>
        <w:widowControl/>
        <w:tabs>
          <w:tab w:val="center" w:pos="787"/>
          <w:tab w:val="right" w:pos="7357"/>
          <w:tab w:val="center" w:pos="8640"/>
        </w:tabs>
        <w:jc w:val="center"/>
        <w:rPr>
          <w:rFonts w:ascii="GoudyOlSt BT" w:hAnsi="GoudyOlSt BT"/>
        </w:rPr>
      </w:pPr>
      <w:r>
        <w:rPr>
          <w:rFonts w:ascii="GoudyOlSt BT" w:hAnsi="GoudyOlSt BT"/>
          <w:b/>
        </w:rPr>
        <w:t>Bridgeport Compressor Station</w:t>
      </w:r>
    </w:p>
    <w:p w:rsidR="00EA1349" w:rsidRPr="00E03BD8" w:rsidRDefault="00EA1349">
      <w:pPr>
        <w:widowControl/>
        <w:tabs>
          <w:tab w:val="center" w:pos="787"/>
          <w:tab w:val="right" w:pos="7357"/>
          <w:tab w:val="center" w:pos="8640"/>
        </w:tabs>
        <w:jc w:val="center"/>
        <w:rPr>
          <w:rFonts w:ascii="PosterBodoni BT" w:hAnsi="PosterBodoni BT"/>
        </w:rPr>
      </w:pPr>
      <w:r w:rsidRPr="00E03BD8">
        <w:rPr>
          <w:rFonts w:ascii="GoudyOlSt BT" w:hAnsi="GoudyOlSt BT"/>
          <w:b/>
          <w:sz w:val="22"/>
        </w:rPr>
        <w:t>R30-</w:t>
      </w:r>
      <w:r w:rsidR="00E03BD8">
        <w:rPr>
          <w:rFonts w:ascii="GoudyOlSt BT" w:hAnsi="GoudyOlSt BT"/>
          <w:b/>
          <w:sz w:val="22"/>
        </w:rPr>
        <w:t>03300100</w:t>
      </w:r>
      <w:r w:rsidRPr="00E03BD8">
        <w:rPr>
          <w:rFonts w:ascii="GoudyOlSt BT" w:hAnsi="GoudyOlSt BT"/>
          <w:b/>
          <w:sz w:val="22"/>
        </w:rPr>
        <w:t>-</w:t>
      </w:r>
      <w:r w:rsidR="0006173F" w:rsidRPr="00E03BD8">
        <w:rPr>
          <w:rFonts w:ascii="GoudyOlSt BT" w:hAnsi="GoudyOlSt BT"/>
          <w:b/>
          <w:sz w:val="22"/>
        </w:rPr>
        <w:t>20</w:t>
      </w:r>
      <w:r w:rsidR="001F7DAF" w:rsidRPr="00E03BD8">
        <w:rPr>
          <w:rFonts w:ascii="GoudyOlSt BT" w:hAnsi="GoudyOlSt BT"/>
          <w:b/>
          <w:sz w:val="22"/>
        </w:rPr>
        <w:t>1</w:t>
      </w:r>
      <w:r w:rsidR="008D6794" w:rsidRPr="00E03BD8">
        <w:rPr>
          <w:rFonts w:ascii="GoudyOlSt BT" w:hAnsi="GoudyOlSt BT"/>
          <w:b/>
          <w:sz w:val="22"/>
        </w:rPr>
        <w:t>1</w:t>
      </w:r>
    </w:p>
    <w:p w:rsidR="000F4779" w:rsidRDefault="000F4779" w:rsidP="000F4779">
      <w:pPr>
        <w:widowControl/>
        <w:tabs>
          <w:tab w:val="center" w:pos="787"/>
          <w:tab w:val="right" w:pos="7357"/>
          <w:tab w:val="center" w:pos="8640"/>
        </w:tabs>
      </w:pP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7027D2" w:rsidP="000F4779">
      <w:pPr>
        <w:widowControl/>
        <w:tabs>
          <w:tab w:val="center" w:pos="787"/>
          <w:tab w:val="right" w:pos="7357"/>
          <w:tab w:val="center" w:pos="8640"/>
        </w:tabs>
        <w:rPr>
          <w:rFonts w:ascii="PosterBodoni BT" w:hAnsi="PosterBodoni BT"/>
        </w:rPr>
      </w:pPr>
      <w:r>
        <w:rPr>
          <w:noProof/>
          <w:snapToGrid/>
        </w:rPr>
        <mc:AlternateContent>
          <mc:Choice Requires="wps">
            <w:drawing>
              <wp:anchor distT="0" distB="0" distL="114300" distR="114300" simplePos="0" relativeHeight="251661312" behindDoc="0" locked="0" layoutInCell="1" allowOverlap="1">
                <wp:simplePos x="0" y="0"/>
                <wp:positionH relativeFrom="margin">
                  <wp:posOffset>2571750</wp:posOffset>
                </wp:positionH>
                <wp:positionV relativeFrom="paragraph">
                  <wp:posOffset>177800</wp:posOffset>
                </wp:positionV>
                <wp:extent cx="3200400" cy="0"/>
                <wp:effectExtent l="9525" t="6350" r="9525" b="1270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4pt" to="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fBFAIAACoEAAAOAAAAZHJzL2Uyb0RvYy54bWysU8GO2jAQvVfqP1i+QxJIKU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" strokecolor="#020000" strokeweight=".96pt">
                <w10:wrap anchorx="margin"/>
              </v:line>
            </w:pict>
          </mc:Fallback>
        </mc:AlternateContent>
      </w:r>
    </w:p>
    <w:p w:rsidR="000F4779" w:rsidRPr="00544956" w:rsidRDefault="007027D2" w:rsidP="00B86F20">
      <w:pPr>
        <w:jc w:val="center"/>
        <w:outlineLvl w:val="0"/>
        <w:rPr>
          <w:rFonts w:ascii="English111 Adagio BT" w:hAnsi="English111 Adagio BT"/>
          <w:sz w:val="28"/>
          <w:szCs w:val="28"/>
        </w:rPr>
      </w:pPr>
      <w:r>
        <w:rPr>
          <w:rFonts w:ascii="English111 Adagio BT" w:hAnsi="English111 Adagio BT"/>
          <w:noProof/>
          <w:snapToGrid/>
          <w:sz w:val="28"/>
          <w:szCs w:val="28"/>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l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8Fml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0F4779" w:rsidRPr="00544956">
        <w:rPr>
          <w:rFonts w:ascii="English111 Adagio BT" w:hAnsi="English111 Adagio BT"/>
          <w:sz w:val="28"/>
          <w:szCs w:val="28"/>
        </w:rPr>
        <w:t>John A. Benedict</w:t>
      </w:r>
    </w:p>
    <w:p w:rsidR="000F4779" w:rsidRPr="00544956" w:rsidRDefault="000F4779" w:rsidP="00544956">
      <w:pPr>
        <w:jc w:val="center"/>
        <w:rPr>
          <w:rFonts w:ascii="English111 Adagio BT" w:hAnsi="English111 Adagio BT"/>
          <w:sz w:val="28"/>
          <w:szCs w:val="28"/>
        </w:rPr>
      </w:pPr>
      <w:r w:rsidRPr="00544956">
        <w:rPr>
          <w:rFonts w:ascii="English111 Adagio BT" w:hAnsi="English111 Adagio BT"/>
          <w:sz w:val="28"/>
          <w:szCs w:val="28"/>
        </w:rPr>
        <w:t>Director</w:t>
      </w:r>
    </w:p>
    <w:p w:rsidR="00EA1349" w:rsidRPr="00544956" w:rsidRDefault="00EA1349" w:rsidP="00544956">
      <w:pPr>
        <w:jc w:val="center"/>
        <w:rPr>
          <w:sz w:val="16"/>
          <w:szCs w:val="16"/>
        </w:rPr>
      </w:pPr>
    </w:p>
    <w:p w:rsidR="00EA1349" w:rsidRPr="00544956" w:rsidRDefault="00EA1349" w:rsidP="00544956">
      <w:pPr>
        <w:jc w:val="center"/>
        <w:rPr>
          <w:sz w:val="16"/>
          <w:szCs w:val="16"/>
        </w:rPr>
      </w:pPr>
    </w:p>
    <w:p w:rsidR="00EA1349" w:rsidRPr="00544956" w:rsidRDefault="00EA1349">
      <w:pPr>
        <w:widowControl/>
        <w:tabs>
          <w:tab w:val="left" w:pos="337"/>
          <w:tab w:val="right" w:pos="7357"/>
          <w:tab w:val="center" w:pos="8640"/>
        </w:tabs>
        <w:spacing w:line="192" w:lineRule="auto"/>
      </w:pPr>
    </w:p>
    <w:p w:rsidR="00EA1349" w:rsidRDefault="00EA1349">
      <w:pPr>
        <w:widowControl/>
        <w:tabs>
          <w:tab w:val="left" w:pos="337"/>
          <w:tab w:val="right" w:pos="7357"/>
          <w:tab w:val="center" w:pos="8640"/>
        </w:tabs>
        <w:spacing w:line="192" w:lineRule="auto"/>
      </w:pPr>
    </w:p>
    <w:p w:rsidR="00EA1349" w:rsidRPr="005A0722" w:rsidRDefault="00EA1349">
      <w:pPr>
        <w:widowControl/>
        <w:tabs>
          <w:tab w:val="left" w:pos="337"/>
          <w:tab w:val="right" w:pos="7357"/>
          <w:tab w:val="center" w:pos="8640"/>
        </w:tabs>
        <w:spacing w:line="192" w:lineRule="auto"/>
        <w:jc w:val="center"/>
        <w:rPr>
          <w:rFonts w:ascii="ZapfChan MdIt BT" w:hAnsi="ZapfChan MdIt BT"/>
          <w:i/>
          <w:sz w:val="20"/>
        </w:rPr>
      </w:pPr>
      <w:r w:rsidRPr="005A0722">
        <w:rPr>
          <w:rFonts w:ascii="ZapfChan MdIt BT" w:hAnsi="ZapfChan MdIt BT"/>
          <w:i/>
          <w:sz w:val="20"/>
        </w:rPr>
        <w:t xml:space="preserve">Issued:  </w:t>
      </w:r>
      <w:r w:rsidR="005A0722" w:rsidRPr="005A0722">
        <w:rPr>
          <w:rFonts w:ascii="ZapfChan MdIt BT" w:hAnsi="ZapfChan MdIt BT"/>
          <w:i/>
          <w:sz w:val="20"/>
        </w:rPr>
        <w:t>August 8, 2011</w:t>
      </w:r>
      <w:r w:rsidRPr="005A0722">
        <w:rPr>
          <w:rFonts w:ascii="ZapfChan MdIt BT" w:hAnsi="ZapfChan MdIt BT"/>
          <w:i/>
          <w:sz w:val="20"/>
        </w:rPr>
        <w:t xml:space="preserve">  •   Effective:  </w:t>
      </w:r>
      <w:r w:rsidR="005A0722" w:rsidRPr="005A0722">
        <w:rPr>
          <w:rFonts w:ascii="ZapfChan MdIt BT" w:hAnsi="ZapfChan MdIt BT"/>
          <w:i/>
          <w:sz w:val="20"/>
        </w:rPr>
        <w:t>August 22, 2011</w:t>
      </w:r>
    </w:p>
    <w:p w:rsidR="00771F63" w:rsidRPr="005A0722" w:rsidRDefault="00EA1349" w:rsidP="00771F63">
      <w:pPr>
        <w:widowControl/>
        <w:tabs>
          <w:tab w:val="left" w:pos="337"/>
          <w:tab w:val="right" w:pos="7357"/>
          <w:tab w:val="center" w:pos="8640"/>
        </w:tabs>
        <w:spacing w:line="192" w:lineRule="auto"/>
        <w:jc w:val="center"/>
        <w:rPr>
          <w:rFonts w:ascii="ZapfChan MdIt BT" w:hAnsi="ZapfChan MdIt BT"/>
        </w:rPr>
        <w:sectPr w:rsidR="00771F63" w:rsidRPr="005A072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720" w:bottom="1080" w:left="1080" w:header="720" w:footer="720" w:gutter="0"/>
          <w:cols w:space="720"/>
          <w:noEndnote/>
        </w:sectPr>
      </w:pPr>
      <w:r w:rsidRPr="005A0722">
        <w:rPr>
          <w:rFonts w:ascii="ZapfChan MdIt BT" w:hAnsi="ZapfChan MdIt BT"/>
          <w:i/>
          <w:sz w:val="20"/>
        </w:rPr>
        <w:t xml:space="preserve">Expiration:  </w:t>
      </w:r>
      <w:r w:rsidR="005A0722" w:rsidRPr="005A0722">
        <w:rPr>
          <w:rFonts w:ascii="ZapfChan MdIt BT" w:hAnsi="ZapfChan MdIt BT"/>
          <w:i/>
          <w:sz w:val="20"/>
        </w:rPr>
        <w:t>August 8, 2016</w:t>
      </w:r>
      <w:r w:rsidRPr="005A0722">
        <w:rPr>
          <w:rFonts w:ascii="ZapfChan MdIt BT" w:hAnsi="ZapfChan MdIt BT"/>
          <w:i/>
          <w:sz w:val="20"/>
        </w:rPr>
        <w:t xml:space="preserve">   •   Renewal</w:t>
      </w:r>
      <w:r w:rsidR="00DC2917" w:rsidRPr="005A0722">
        <w:rPr>
          <w:rFonts w:ascii="ZapfChan MdIt BT" w:hAnsi="ZapfChan MdIt BT"/>
          <w:i/>
          <w:sz w:val="20"/>
        </w:rPr>
        <w:t xml:space="preserve"> Application Due</w:t>
      </w:r>
      <w:r w:rsidRPr="005A0722">
        <w:rPr>
          <w:rFonts w:ascii="ZapfChan MdIt BT" w:hAnsi="ZapfChan MdIt BT"/>
          <w:i/>
          <w:sz w:val="20"/>
        </w:rPr>
        <w:t xml:space="preserve">:  </w:t>
      </w:r>
      <w:r w:rsidR="005A0722" w:rsidRPr="005A0722">
        <w:rPr>
          <w:rFonts w:ascii="ZapfChan MdIt BT" w:hAnsi="ZapfChan MdIt BT"/>
          <w:i/>
          <w:sz w:val="20"/>
        </w:rPr>
        <w:t>February 8, 201</w:t>
      </w:r>
      <w:r w:rsidR="005A0722" w:rsidRPr="008674BB">
        <w:rPr>
          <w:rFonts w:ascii="ZapfChan MdIt BT" w:hAnsi="ZapfChan MdIt BT"/>
          <w:i/>
          <w:strike/>
          <w:color w:val="00B0F0"/>
          <w:sz w:val="20"/>
        </w:rPr>
        <w:t>1</w:t>
      </w:r>
      <w:r w:rsidR="008674BB" w:rsidRPr="008674BB">
        <w:rPr>
          <w:rFonts w:ascii="ZapfChan MdIt BT" w:hAnsi="ZapfChan MdIt BT"/>
          <w:i/>
          <w:color w:val="00B0F0"/>
          <w:sz w:val="20"/>
          <w:u w:val="single"/>
        </w:rPr>
        <w:t>6</w:t>
      </w:r>
    </w:p>
    <w:p w:rsidR="00EA1349" w:rsidRDefault="00EA1349">
      <w:pPr>
        <w:widowControl/>
        <w:rPr>
          <w:sz w:val="16"/>
        </w:rPr>
      </w:pPr>
    </w:p>
    <w:p w:rsidR="007027D2" w:rsidRDefault="007027D2" w:rsidP="00B86F20">
      <w:pPr>
        <w:jc w:val="center"/>
        <w:outlineLvl w:val="0"/>
      </w:pPr>
    </w:p>
    <w:p w:rsidR="00EA1349" w:rsidRPr="00E03BD8" w:rsidRDefault="00EA1349" w:rsidP="00B86F20">
      <w:pPr>
        <w:jc w:val="center"/>
        <w:outlineLvl w:val="0"/>
        <w:rPr>
          <w:b/>
        </w:rPr>
      </w:pPr>
      <w:r w:rsidRPr="00544956">
        <w:t xml:space="preserve">Permit </w:t>
      </w:r>
      <w:r w:rsidRPr="00E03BD8">
        <w:t xml:space="preserve">Number:  </w:t>
      </w:r>
      <w:r w:rsidRPr="00E03BD8">
        <w:rPr>
          <w:b/>
        </w:rPr>
        <w:t>R30-</w:t>
      </w:r>
      <w:r w:rsidR="00E03BD8" w:rsidRPr="00E03BD8">
        <w:rPr>
          <w:b/>
        </w:rPr>
        <w:t>03300100</w:t>
      </w:r>
      <w:r w:rsidRPr="00E03BD8">
        <w:rPr>
          <w:b/>
        </w:rPr>
        <w:t>-</w:t>
      </w:r>
      <w:r w:rsidR="0006173F" w:rsidRPr="00E03BD8">
        <w:rPr>
          <w:b/>
        </w:rPr>
        <w:t>20</w:t>
      </w:r>
      <w:r w:rsidR="00394A6A" w:rsidRPr="00E03BD8">
        <w:rPr>
          <w:b/>
        </w:rPr>
        <w:t>1</w:t>
      </w:r>
      <w:r w:rsidR="008D6794" w:rsidRPr="00E03BD8">
        <w:rPr>
          <w:b/>
        </w:rPr>
        <w:t>1</w:t>
      </w:r>
    </w:p>
    <w:p w:rsidR="00EA1349" w:rsidRPr="00E03BD8" w:rsidRDefault="00EA1349" w:rsidP="00A134C7">
      <w:pPr>
        <w:widowControl/>
        <w:spacing w:line="264" w:lineRule="auto"/>
        <w:jc w:val="center"/>
      </w:pPr>
      <w:r w:rsidRPr="00E03BD8">
        <w:t>Permittee:</w:t>
      </w:r>
      <w:r w:rsidRPr="00E03BD8">
        <w:rPr>
          <w:b/>
        </w:rPr>
        <w:t xml:space="preserve">  </w:t>
      </w:r>
      <w:r w:rsidR="00E03BD8" w:rsidRPr="00E03BD8">
        <w:rPr>
          <w:b/>
        </w:rPr>
        <w:t>Dominion Transmission, Inc.</w:t>
      </w:r>
    </w:p>
    <w:p w:rsidR="00EA1349" w:rsidRPr="00E03BD8" w:rsidRDefault="00EA1349" w:rsidP="00A134C7">
      <w:pPr>
        <w:widowControl/>
        <w:spacing w:line="264" w:lineRule="auto"/>
        <w:jc w:val="center"/>
      </w:pPr>
      <w:r w:rsidRPr="00E03BD8">
        <w:t xml:space="preserve">Facility Name:  </w:t>
      </w:r>
      <w:r w:rsidR="00E03BD8" w:rsidRPr="00E03BD8">
        <w:rPr>
          <w:b/>
        </w:rPr>
        <w:t>Bridgeport Compressor Station</w:t>
      </w:r>
    </w:p>
    <w:p w:rsidR="00EA1349" w:rsidRPr="00E03BD8" w:rsidRDefault="009E1B64" w:rsidP="00A134C7">
      <w:pPr>
        <w:widowControl/>
        <w:spacing w:line="264" w:lineRule="auto"/>
        <w:jc w:val="center"/>
        <w:rPr>
          <w:sz w:val="20"/>
        </w:rPr>
      </w:pPr>
      <w:r w:rsidRPr="00E03BD8">
        <w:t xml:space="preserve">Permittee </w:t>
      </w:r>
      <w:r w:rsidR="00EA1349" w:rsidRPr="00E03BD8">
        <w:t xml:space="preserve">Mailing Address:  </w:t>
      </w:r>
      <w:r w:rsidR="00E03BD8" w:rsidRPr="00E03BD8">
        <w:rPr>
          <w:b/>
        </w:rPr>
        <w:t>445 West Main Street, Clarksburg, WV 26301</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7027D2">
      <w:pPr>
        <w:widowControl/>
        <w:jc w:val="center"/>
        <w:rPr>
          <w:color w:val="000000"/>
          <w:sz w:val="20"/>
        </w:rPr>
      </w:pPr>
      <w:r>
        <w:rPr>
          <w:noProof/>
          <w:snapToGrid/>
        </w:rPr>
        <mc:AlternateContent>
          <mc:Choice Requires="wps">
            <w:drawing>
              <wp:anchor distT="0" distB="0" distL="114300" distR="114300" simplePos="0" relativeHeight="251655168" behindDoc="0" locked="0" layoutInCell="0" allowOverlap="1">
                <wp:simplePos x="0" y="0"/>
                <wp:positionH relativeFrom="column">
                  <wp:posOffset>1076960</wp:posOffset>
                </wp:positionH>
                <wp:positionV relativeFrom="paragraph">
                  <wp:posOffset>118745</wp:posOffset>
                </wp:positionV>
                <wp:extent cx="4583430" cy="0"/>
                <wp:effectExtent l="10160" t="13970" r="16510" b="1460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9.35pt" to="44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zmk9k4H4No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" o:allowincell="f" strokeweight="1.5pt"/>
            </w:pict>
          </mc:Fallback>
        </mc:AlternateContent>
      </w:r>
    </w:p>
    <w:p w:rsidR="00EA1349" w:rsidRDefault="00EA1349">
      <w:pPr>
        <w:widowControl/>
        <w:spacing w:line="28" w:lineRule="exact"/>
        <w:jc w:val="center"/>
        <w:rPr>
          <w:color w:val="000000"/>
          <w:sz w:val="20"/>
        </w:rPr>
      </w:pPr>
    </w:p>
    <w:p w:rsidR="00EA1349" w:rsidRDefault="00EA1349">
      <w:pPr>
        <w:widowControl/>
        <w:jc w:val="center"/>
        <w:rPr>
          <w:color w:val="000000"/>
          <w:sz w:val="20"/>
        </w:rPr>
      </w:pPr>
    </w:p>
    <w:p w:rsidR="00EA1349" w:rsidRDefault="00EA1349">
      <w:pPr>
        <w:widowControl/>
        <w:jc w:val="center"/>
        <w:rPr>
          <w:i/>
          <w:color w:val="000000"/>
          <w:sz w:val="20"/>
        </w:rPr>
      </w:pPr>
    </w:p>
    <w:p w:rsidR="00EA1349" w:rsidRDefault="00EA1349">
      <w:pPr>
        <w:widowControl/>
        <w:jc w:val="center"/>
        <w:rPr>
          <w:i/>
          <w:color w:val="000000"/>
          <w:sz w:val="20"/>
        </w:rPr>
      </w:pPr>
      <w:r>
        <w:rPr>
          <w:i/>
          <w:color w:val="000000"/>
          <w:sz w:val="20"/>
        </w:rPr>
        <w:t xml:space="preserve">This permit is issued in accordance with the </w:t>
      </w:r>
      <w:smartTag w:uri="urn:schemas-microsoft-com:office:smarttags" w:element="State">
        <w:r>
          <w:rPr>
            <w:i/>
            <w:color w:val="000000"/>
            <w:sz w:val="20"/>
          </w:rPr>
          <w:t>West Virginia</w:t>
        </w:r>
      </w:smartTag>
      <w:r>
        <w:rPr>
          <w:i/>
          <w:color w:val="000000"/>
          <w:sz w:val="20"/>
        </w:rPr>
        <w:t xml:space="preserve"> Air Pollution Control Act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 22-5-1 et seq.) and 45CSR30 </w:t>
      </w:r>
      <w:r>
        <w:rPr>
          <w:rFonts w:ascii="WP TypographicSymbols" w:hAnsi="WP TypographicSymbols"/>
          <w:i/>
          <w:color w:val="000000"/>
          <w:sz w:val="20"/>
        </w:rPr>
        <w:t>C</w:t>
      </w:r>
      <w:r>
        <w:rPr>
          <w:i/>
          <w:color w:val="000000"/>
          <w:sz w:val="20"/>
        </w:rPr>
        <w:t xml:space="preserve"> Requirements for Operating Permits.  The permittee identified at the above-referenced facility is authorized to operate the stationary sources of air pollutants identified herein in accordance with all terms and conditions of this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rPr>
          <w:color w:val="000000"/>
          <w:sz w:val="20"/>
        </w:rPr>
      </w:pPr>
    </w:p>
    <w:p w:rsidR="00EA1349" w:rsidRDefault="007027D2">
      <w:pPr>
        <w:widowControl/>
        <w:ind w:firstLine="4320"/>
        <w:rPr>
          <w:color w:val="000000"/>
          <w:sz w:val="20"/>
        </w:rPr>
      </w:pPr>
      <w:r>
        <w:rPr>
          <w:noProof/>
          <w:snapToGrid/>
        </w:rPr>
        <mc:AlternateContent>
          <mc:Choice Requires="wps">
            <w:drawing>
              <wp:anchor distT="0" distB="0" distL="114300" distR="114300" simplePos="0" relativeHeight="251654144" behindDoc="0" locked="0" layoutInCell="0" allowOverlap="1">
                <wp:simplePos x="0" y="0"/>
                <wp:positionH relativeFrom="column">
                  <wp:posOffset>2099945</wp:posOffset>
                </wp:positionH>
                <wp:positionV relativeFrom="paragraph">
                  <wp:posOffset>12700</wp:posOffset>
                </wp:positionV>
                <wp:extent cx="2754630" cy="0"/>
                <wp:effectExtent l="13970" t="12700" r="12700" b="1587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pt" to="38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3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" o:allowincell="f" strokeweight="1.25pt"/>
            </w:pict>
          </mc:Fallback>
        </mc:AlternateContent>
      </w:r>
    </w:p>
    <w:p w:rsidR="00EA1349" w:rsidRDefault="00EA1349">
      <w:pPr>
        <w:widowControl/>
        <w:rPr>
          <w:color w:val="000000"/>
          <w:sz w:val="20"/>
        </w:rPr>
      </w:pPr>
    </w:p>
    <w:p w:rsidR="00EA1349" w:rsidRDefault="00EA1349">
      <w:pPr>
        <w:widowControl/>
        <w:rPr>
          <w:color w:val="000000"/>
          <w:sz w:val="20"/>
        </w:rPr>
      </w:pPr>
    </w:p>
    <w:p w:rsidR="00D24A61" w:rsidRPr="00E03BD8" w:rsidRDefault="00D24A61">
      <w:pPr>
        <w:widowControl/>
        <w:rPr>
          <w:sz w:val="20"/>
        </w:rPr>
      </w:pPr>
    </w:p>
    <w:p w:rsidR="00EA1349" w:rsidRPr="00E03BD8" w:rsidRDefault="00EA1349">
      <w:pPr>
        <w:widowControl/>
        <w:tabs>
          <w:tab w:val="left" w:pos="-1440"/>
        </w:tabs>
        <w:spacing w:line="300" w:lineRule="auto"/>
        <w:ind w:left="3600" w:hanging="2880"/>
        <w:rPr>
          <w:sz w:val="22"/>
        </w:rPr>
      </w:pPr>
      <w:r w:rsidRPr="00E03BD8">
        <w:rPr>
          <w:sz w:val="22"/>
        </w:rPr>
        <w:t>Facility Location:</w:t>
      </w:r>
      <w:r w:rsidRPr="00E03BD8">
        <w:rPr>
          <w:sz w:val="22"/>
        </w:rPr>
        <w:tab/>
      </w:r>
      <w:r w:rsidR="00E03BD8" w:rsidRPr="00E03BD8">
        <w:rPr>
          <w:sz w:val="22"/>
        </w:rPr>
        <w:t>Bridgeport</w:t>
      </w:r>
      <w:r w:rsidRPr="00E03BD8">
        <w:rPr>
          <w:sz w:val="22"/>
        </w:rPr>
        <w:t xml:space="preserve">, </w:t>
      </w:r>
      <w:r w:rsidR="00E03BD8" w:rsidRPr="00E03BD8">
        <w:rPr>
          <w:sz w:val="22"/>
        </w:rPr>
        <w:t xml:space="preserve">Harrison </w:t>
      </w:r>
      <w:r w:rsidRPr="00E03BD8">
        <w:rPr>
          <w:sz w:val="22"/>
        </w:rPr>
        <w:t>County, West Virginia</w:t>
      </w:r>
    </w:p>
    <w:p w:rsidR="00EA1349" w:rsidRPr="00E03BD8" w:rsidRDefault="009E1B64">
      <w:pPr>
        <w:widowControl/>
        <w:tabs>
          <w:tab w:val="left" w:pos="-1440"/>
        </w:tabs>
        <w:spacing w:line="300" w:lineRule="auto"/>
        <w:ind w:left="3600" w:hanging="2880"/>
        <w:rPr>
          <w:sz w:val="22"/>
        </w:rPr>
      </w:pPr>
      <w:r w:rsidRPr="00E03BD8">
        <w:rPr>
          <w:sz w:val="22"/>
        </w:rPr>
        <w:t xml:space="preserve">Facility </w:t>
      </w:r>
      <w:r w:rsidR="00EA1349" w:rsidRPr="00E03BD8">
        <w:rPr>
          <w:sz w:val="22"/>
        </w:rPr>
        <w:t>Mailing Address:</w:t>
      </w:r>
      <w:r w:rsidR="00EA1349" w:rsidRPr="00E03BD8">
        <w:rPr>
          <w:sz w:val="22"/>
        </w:rPr>
        <w:tab/>
      </w:r>
      <w:r w:rsidR="00E03BD8" w:rsidRPr="00E03BD8">
        <w:rPr>
          <w:sz w:val="22"/>
        </w:rPr>
        <w:t>Route 2, Box 145, Bridgeport</w:t>
      </w:r>
      <w:r w:rsidR="00E03BD8" w:rsidRPr="00E03BD8">
        <w:rPr>
          <w:sz w:val="22"/>
          <w:szCs w:val="22"/>
          <w:lang w:val="en-CA"/>
        </w:rPr>
        <w:fldChar w:fldCharType="begin"/>
      </w:r>
      <w:r w:rsidR="00E03BD8" w:rsidRPr="00E03BD8">
        <w:rPr>
          <w:sz w:val="22"/>
          <w:szCs w:val="22"/>
          <w:lang w:val="en-CA"/>
        </w:rPr>
        <w:instrText xml:space="preserve"> SEQ CHAPTER \h \r 1</w:instrText>
      </w:r>
      <w:r w:rsidR="00E03BD8" w:rsidRPr="00E03BD8">
        <w:rPr>
          <w:sz w:val="22"/>
          <w:szCs w:val="22"/>
          <w:lang w:val="en-CA"/>
        </w:rPr>
        <w:fldChar w:fldCharType="end"/>
      </w:r>
      <w:r w:rsidR="00E03BD8" w:rsidRPr="00E03BD8">
        <w:rPr>
          <w:sz w:val="22"/>
          <w:szCs w:val="22"/>
        </w:rPr>
        <w:t>, WV 26330</w:t>
      </w:r>
    </w:p>
    <w:p w:rsidR="00EA1349" w:rsidRPr="00E03BD8" w:rsidRDefault="00EA1349">
      <w:pPr>
        <w:widowControl/>
        <w:tabs>
          <w:tab w:val="left" w:pos="-1440"/>
        </w:tabs>
        <w:spacing w:line="300" w:lineRule="auto"/>
        <w:ind w:left="3600" w:hanging="2880"/>
        <w:rPr>
          <w:sz w:val="22"/>
        </w:rPr>
      </w:pPr>
      <w:r w:rsidRPr="00E03BD8">
        <w:rPr>
          <w:sz w:val="22"/>
        </w:rPr>
        <w:t>Telephone Number:</w:t>
      </w:r>
      <w:r w:rsidRPr="00E03BD8">
        <w:rPr>
          <w:sz w:val="22"/>
        </w:rPr>
        <w:tab/>
      </w:r>
      <w:r w:rsidR="00E03BD8" w:rsidRPr="00E03BD8">
        <w:rPr>
          <w:sz w:val="22"/>
        </w:rPr>
        <w:t>(304) 627-3096</w:t>
      </w:r>
    </w:p>
    <w:p w:rsidR="00EA1349" w:rsidRPr="00E03BD8" w:rsidRDefault="00EA1349">
      <w:pPr>
        <w:widowControl/>
        <w:tabs>
          <w:tab w:val="left" w:pos="-1440"/>
        </w:tabs>
        <w:spacing w:line="300" w:lineRule="auto"/>
        <w:ind w:left="3600" w:hanging="2880"/>
        <w:rPr>
          <w:sz w:val="22"/>
        </w:rPr>
      </w:pPr>
      <w:r w:rsidRPr="00E03BD8">
        <w:rPr>
          <w:sz w:val="22"/>
        </w:rPr>
        <w:t>Type of Business Entity:</w:t>
      </w:r>
      <w:r w:rsidRPr="00E03BD8">
        <w:rPr>
          <w:sz w:val="22"/>
        </w:rPr>
        <w:tab/>
        <w:t>Corporation</w:t>
      </w:r>
    </w:p>
    <w:p w:rsidR="00EA1349" w:rsidRPr="00E03BD8" w:rsidRDefault="00EA1349">
      <w:pPr>
        <w:widowControl/>
        <w:tabs>
          <w:tab w:val="left" w:pos="-1440"/>
        </w:tabs>
        <w:spacing w:line="300" w:lineRule="auto"/>
        <w:ind w:left="3600" w:hanging="2880"/>
        <w:rPr>
          <w:sz w:val="22"/>
        </w:rPr>
      </w:pPr>
      <w:r w:rsidRPr="00E03BD8">
        <w:rPr>
          <w:sz w:val="22"/>
        </w:rPr>
        <w:t>Facility Description:</w:t>
      </w:r>
      <w:r w:rsidRPr="00E03BD8">
        <w:rPr>
          <w:sz w:val="22"/>
        </w:rPr>
        <w:tab/>
      </w:r>
      <w:r w:rsidR="00E03BD8" w:rsidRPr="00E03BD8">
        <w:rPr>
          <w:sz w:val="22"/>
        </w:rPr>
        <w:t>Natural gas transmission facility</w:t>
      </w:r>
    </w:p>
    <w:p w:rsidR="00EA1349" w:rsidRPr="00E03BD8" w:rsidRDefault="00EA1349">
      <w:pPr>
        <w:widowControl/>
        <w:tabs>
          <w:tab w:val="left" w:pos="-1440"/>
        </w:tabs>
        <w:spacing w:line="300" w:lineRule="auto"/>
        <w:ind w:left="3600" w:hanging="2880"/>
        <w:rPr>
          <w:sz w:val="22"/>
        </w:rPr>
      </w:pPr>
      <w:r w:rsidRPr="00E03BD8">
        <w:rPr>
          <w:sz w:val="22"/>
        </w:rPr>
        <w:t>SIC Codes:</w:t>
      </w:r>
      <w:r w:rsidRPr="00E03BD8">
        <w:rPr>
          <w:sz w:val="22"/>
        </w:rPr>
        <w:tab/>
      </w:r>
      <w:r w:rsidR="00E03BD8" w:rsidRPr="00E03BD8">
        <w:rPr>
          <w:sz w:val="22"/>
        </w:rPr>
        <w:t>4922</w:t>
      </w:r>
    </w:p>
    <w:p w:rsidR="00EA1349" w:rsidRPr="00E03BD8" w:rsidRDefault="00EA1349">
      <w:pPr>
        <w:widowControl/>
        <w:tabs>
          <w:tab w:val="left" w:pos="-1440"/>
        </w:tabs>
        <w:spacing w:line="300" w:lineRule="auto"/>
        <w:ind w:left="3600" w:hanging="2880"/>
        <w:rPr>
          <w:sz w:val="20"/>
        </w:rPr>
      </w:pPr>
      <w:r w:rsidRPr="00E03BD8">
        <w:rPr>
          <w:sz w:val="22"/>
        </w:rPr>
        <w:t>UTM Coordinates:</w:t>
      </w:r>
      <w:r w:rsidRPr="00E03BD8">
        <w:rPr>
          <w:sz w:val="22"/>
        </w:rPr>
        <w:tab/>
      </w:r>
      <w:r w:rsidR="00E03BD8" w:rsidRPr="00E03BD8">
        <w:rPr>
          <w:sz w:val="22"/>
        </w:rPr>
        <w:t xml:space="preserve">567.05 </w:t>
      </w:r>
      <w:r w:rsidRPr="00E03BD8">
        <w:rPr>
          <w:sz w:val="22"/>
        </w:rPr>
        <w:t xml:space="preserve">km Easting   </w:t>
      </w:r>
      <w:r w:rsidRPr="00E03BD8">
        <w:rPr>
          <w:rFonts w:ascii="WP TypographicSymbols" w:hAnsi="WP TypographicSymbols"/>
          <w:sz w:val="22"/>
        </w:rPr>
        <w:t>$</w:t>
      </w:r>
      <w:r w:rsidRPr="00E03BD8">
        <w:rPr>
          <w:sz w:val="22"/>
        </w:rPr>
        <w:t xml:space="preserve">   </w:t>
      </w:r>
      <w:r w:rsidR="00E03BD8" w:rsidRPr="00E03BD8">
        <w:rPr>
          <w:sz w:val="22"/>
        </w:rPr>
        <w:t xml:space="preserve">4,355.39 </w:t>
      </w:r>
      <w:r w:rsidRPr="00E03BD8">
        <w:rPr>
          <w:sz w:val="22"/>
        </w:rPr>
        <w:t xml:space="preserve">km Northing   </w:t>
      </w:r>
      <w:r w:rsidRPr="00E03BD8">
        <w:rPr>
          <w:rFonts w:ascii="WP TypographicSymbols" w:hAnsi="WP TypographicSymbols"/>
          <w:sz w:val="22"/>
        </w:rPr>
        <w:t>$</w:t>
      </w:r>
      <w:r w:rsidRPr="00E03BD8">
        <w:rPr>
          <w:sz w:val="22"/>
        </w:rPr>
        <w:t xml:space="preserve">   Zone 17</w:t>
      </w:r>
    </w:p>
    <w:p w:rsidR="00EA1349" w:rsidRPr="00E03BD8" w:rsidRDefault="00EA1349" w:rsidP="000138C4">
      <w:pPr>
        <w:jc w:val="center"/>
        <w:rPr>
          <w:sz w:val="20"/>
        </w:rPr>
      </w:pPr>
    </w:p>
    <w:p w:rsidR="003D352D" w:rsidRPr="00E03BD8" w:rsidRDefault="003D352D" w:rsidP="00B86F20">
      <w:pPr>
        <w:jc w:val="center"/>
        <w:outlineLvl w:val="0"/>
        <w:rPr>
          <w:sz w:val="20"/>
        </w:rPr>
      </w:pPr>
      <w:r w:rsidRPr="00E03BD8">
        <w:rPr>
          <w:sz w:val="20"/>
        </w:rPr>
        <w:t xml:space="preserve">Permit Writer: </w:t>
      </w:r>
      <w:r w:rsidR="00E03BD8" w:rsidRPr="00E03BD8">
        <w:rPr>
          <w:sz w:val="20"/>
        </w:rPr>
        <w:t>Denton McDerment</w:t>
      </w:r>
    </w:p>
    <w:p w:rsidR="00EA1349" w:rsidRPr="000138C4" w:rsidRDefault="00EA1349" w:rsidP="00502C49">
      <w:pPr>
        <w:jc w:val="center"/>
        <w:rPr>
          <w:sz w:val="20"/>
        </w:rPr>
      </w:pPr>
    </w:p>
    <w:p w:rsidR="00EA1349" w:rsidRDefault="00EA1349">
      <w:pPr>
        <w:widowControl/>
        <w:rPr>
          <w:color w:val="000000"/>
          <w:sz w:val="20"/>
        </w:rPr>
      </w:pPr>
    </w:p>
    <w:p w:rsidR="00EA1349" w:rsidRDefault="00EA1349">
      <w:pPr>
        <w:widowControl/>
        <w:jc w:val="center"/>
        <w:rPr>
          <w:color w:val="000000"/>
          <w:sz w:val="20"/>
        </w:rPr>
      </w:pPr>
      <w:r>
        <w:rPr>
          <w:i/>
          <w:color w:val="000000"/>
          <w:sz w:val="20"/>
        </w:rPr>
        <w:t xml:space="preserve">Any person whose interest may be affected, including, but not necessarily limited to, the applicant and any person who participated in the public comment process, by a permit issued, modified or denied by the Secretary may appeal such action of the Secretary to the Air Quality Board pursuant to article one [§§ 22B-1-1 et seq.], Chapter 22B of the Code of West Virginia.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§22-5-14.</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jc w:val="center"/>
        <w:rPr>
          <w:color w:val="000000"/>
          <w:sz w:val="20"/>
        </w:rPr>
      </w:pPr>
    </w:p>
    <w:p w:rsidR="00EA1349" w:rsidRDefault="007027D2">
      <w:pPr>
        <w:widowControl/>
        <w:jc w:val="center"/>
        <w:rPr>
          <w:color w:val="000000"/>
          <w:sz w:val="20"/>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2103120</wp:posOffset>
                </wp:positionH>
                <wp:positionV relativeFrom="paragraph">
                  <wp:posOffset>-4445</wp:posOffset>
                </wp:positionV>
                <wp:extent cx="2754630" cy="0"/>
                <wp:effectExtent l="17145" t="14605" r="9525"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pt" to="3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MN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" o:allowincell="f" strokeweight="1.25pt"/>
            </w:pict>
          </mc:Fallback>
        </mc:AlternateContent>
      </w:r>
    </w:p>
    <w:p w:rsidR="00EA1349" w:rsidRDefault="00EA1349">
      <w:pPr>
        <w:widowControl/>
        <w:jc w:val="center"/>
        <w:rPr>
          <w:color w:val="000000"/>
          <w:sz w:val="20"/>
        </w:rPr>
      </w:pPr>
    </w:p>
    <w:p w:rsidR="00EA1349" w:rsidRDefault="00EA1349">
      <w:pPr>
        <w:widowControl/>
        <w:jc w:val="center"/>
        <w:rPr>
          <w:color w:val="000000"/>
          <w:sz w:val="20"/>
        </w:rPr>
      </w:pPr>
      <w:r>
        <w:rPr>
          <w:i/>
          <w:color w:val="000000"/>
          <w:sz w:val="20"/>
        </w:rPr>
        <w:t>Issuance of this Title V Operating Permit does not supersede or invalidate any existing permits under 45CSR13, 14 or 19, although all applicable requirements from such permits governing the facility's operation and compliance have been incorporated into the Title V Operating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sectPr w:rsidR="00EA1349" w:rsidSect="00F1799A">
          <w:headerReference w:type="default" r:id="rId19"/>
          <w:footerReference w:type="default" r:id="rId20"/>
          <w:endnotePr>
            <w:numFmt w:val="decimal"/>
          </w:endnotePr>
          <w:type w:val="continuous"/>
          <w:pgSz w:w="12240" w:h="15840"/>
          <w:pgMar w:top="1080" w:right="720" w:bottom="1080" w:left="1440" w:header="1080" w:footer="1080" w:gutter="0"/>
          <w:pgNumType w:start="0"/>
          <w:cols w:space="720"/>
          <w:noEndnote/>
        </w:sectPr>
      </w:pPr>
    </w:p>
    <w:p w:rsidR="0072294B" w:rsidRPr="004B7C14" w:rsidRDefault="0072294B" w:rsidP="0072294B">
      <w:pPr>
        <w:spacing w:line="264" w:lineRule="auto"/>
        <w:rPr>
          <w:b/>
          <w:sz w:val="22"/>
          <w:szCs w:val="22"/>
        </w:rPr>
      </w:pPr>
      <w:r w:rsidRPr="004B7C14">
        <w:rPr>
          <w:b/>
          <w:sz w:val="22"/>
          <w:szCs w:val="22"/>
        </w:rPr>
        <w:lastRenderedPageBreak/>
        <w:t>Table of Contents</w:t>
      </w:r>
    </w:p>
    <w:p w:rsidR="0072294B" w:rsidRDefault="0072294B" w:rsidP="0072294B">
      <w:pPr>
        <w:widowControl/>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w:t>
      </w:r>
      <w:r>
        <w:rPr>
          <w:b/>
          <w:color w:val="000000"/>
          <w:sz w:val="22"/>
        </w:rPr>
        <w:tab/>
        <w:t>Emission Units and Active R13, R14, and R19 Permits</w:t>
      </w:r>
      <w:r>
        <w:rPr>
          <w:b/>
          <w:color w:val="000000"/>
          <w:sz w:val="22"/>
        </w:rPr>
        <w:tab/>
      </w:r>
      <w:r>
        <w:rPr>
          <w:color w:val="000000"/>
          <w:sz w:val="20"/>
        </w:rPr>
        <w:t>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2.0.</w:t>
      </w:r>
      <w:r>
        <w:rPr>
          <w:b/>
          <w:color w:val="000000"/>
          <w:sz w:val="22"/>
        </w:rPr>
        <w:tab/>
        <w:t>General Conditions</w:t>
      </w:r>
      <w:r>
        <w:rPr>
          <w:b/>
          <w:color w:val="000000"/>
          <w:sz w:val="22"/>
        </w:rPr>
        <w:tab/>
      </w:r>
      <w:r>
        <w:rPr>
          <w:color w:val="000000"/>
          <w:sz w:val="20"/>
        </w:rPr>
        <w:t>4</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3.0.</w:t>
      </w:r>
      <w:r>
        <w:rPr>
          <w:b/>
          <w:color w:val="000000"/>
          <w:sz w:val="22"/>
        </w:rPr>
        <w:tab/>
        <w:t>Facility-Wide Requirements and Permit Shield</w:t>
      </w:r>
      <w:r>
        <w:rPr>
          <w:b/>
          <w:color w:val="000000"/>
          <w:sz w:val="22"/>
        </w:rPr>
        <w:tab/>
      </w:r>
      <w:r w:rsidR="005D611F">
        <w:rPr>
          <w:color w:val="000000"/>
          <w:sz w:val="20"/>
        </w:rPr>
        <w:t>13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spacing w:line="264" w:lineRule="auto"/>
        <w:rPr>
          <w:b/>
          <w:color w:val="000000"/>
          <w:sz w:val="20"/>
          <w:u w:val="single"/>
        </w:rPr>
      </w:pPr>
    </w:p>
    <w:p w:rsidR="0072294B" w:rsidRPr="0072294B" w:rsidRDefault="0072294B" w:rsidP="0072294B">
      <w:pPr>
        <w:widowControl/>
        <w:tabs>
          <w:tab w:val="right" w:pos="720"/>
          <w:tab w:val="left" w:pos="1080"/>
          <w:tab w:val="right" w:pos="1800"/>
          <w:tab w:val="left" w:pos="2160"/>
          <w:tab w:val="right" w:leader="dot" w:pos="9360"/>
        </w:tabs>
        <w:spacing w:line="264" w:lineRule="auto"/>
        <w:jc w:val="center"/>
        <w:rPr>
          <w:b/>
          <w:color w:val="000000"/>
          <w:sz w:val="22"/>
          <w:szCs w:val="22"/>
          <w:u w:val="single"/>
        </w:rPr>
      </w:pPr>
      <w:r w:rsidRPr="0072294B">
        <w:rPr>
          <w:b/>
          <w:color w:val="000000"/>
          <w:sz w:val="22"/>
          <w:szCs w:val="22"/>
          <w:u w:val="single"/>
        </w:rPr>
        <w:t>Source-specific Requirements</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4.0.</w:t>
      </w:r>
      <w:r>
        <w:rPr>
          <w:b/>
          <w:color w:val="000000"/>
          <w:sz w:val="22"/>
        </w:rPr>
        <w:tab/>
      </w:r>
      <w:r w:rsidR="008E29A0" w:rsidRPr="008E29A0">
        <w:rPr>
          <w:b/>
          <w:sz w:val="22"/>
        </w:rPr>
        <w:t xml:space="preserve">Boiler </w:t>
      </w:r>
      <w:r w:rsidR="008E29A0" w:rsidRPr="009C39AE">
        <w:rPr>
          <w:b/>
          <w:strike/>
          <w:color w:val="00B0F0"/>
          <w:sz w:val="22"/>
        </w:rPr>
        <w:t>and Reboiler</w:t>
      </w:r>
      <w:r>
        <w:rPr>
          <w:b/>
          <w:color w:val="000000"/>
          <w:sz w:val="22"/>
        </w:rPr>
        <w:tab/>
      </w:r>
      <w:r w:rsidR="00DD2E3F">
        <w:rPr>
          <w:color w:val="000000"/>
          <w:sz w:val="20"/>
        </w:rPr>
        <w:t>22</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9C39AE">
        <w:rPr>
          <w:b/>
          <w:color w:val="000000"/>
          <w:sz w:val="22"/>
        </w:rPr>
        <w:tab/>
        <w:t>5.0.</w:t>
      </w:r>
      <w:r w:rsidRPr="009C39AE">
        <w:rPr>
          <w:b/>
          <w:color w:val="000000"/>
          <w:sz w:val="22"/>
        </w:rPr>
        <w:tab/>
      </w:r>
      <w:r w:rsidR="009C39AE" w:rsidRPr="009C39AE">
        <w:rPr>
          <w:b/>
          <w:color w:val="00B0F0"/>
          <w:sz w:val="22"/>
          <w:u w:val="single"/>
        </w:rPr>
        <w:t>Reboiler,</w:t>
      </w:r>
      <w:r w:rsidR="009C39AE" w:rsidRPr="009C39AE">
        <w:rPr>
          <w:b/>
          <w:color w:val="00B0F0"/>
          <w:sz w:val="22"/>
        </w:rPr>
        <w:t xml:space="preserve"> </w:t>
      </w:r>
      <w:r w:rsidR="008E29A0" w:rsidRPr="009C39AE">
        <w:rPr>
          <w:b/>
          <w:strike/>
          <w:color w:val="00B0F0"/>
          <w:sz w:val="22"/>
        </w:rPr>
        <w:t xml:space="preserve">Glycol </w:t>
      </w:r>
      <w:r w:rsidR="008E29A0" w:rsidRPr="008E29A0">
        <w:rPr>
          <w:b/>
          <w:sz w:val="22"/>
        </w:rPr>
        <w:t xml:space="preserve">Dehydration Unit </w:t>
      </w:r>
      <w:r w:rsidR="009C39AE" w:rsidRPr="009C39AE">
        <w:rPr>
          <w:b/>
          <w:color w:val="00B0F0"/>
          <w:sz w:val="22"/>
          <w:u w:val="single"/>
        </w:rPr>
        <w:t>Still No. 1</w:t>
      </w:r>
      <w:r w:rsidR="009C39AE">
        <w:rPr>
          <w:b/>
          <w:sz w:val="22"/>
        </w:rPr>
        <w:t xml:space="preserve"> </w:t>
      </w:r>
      <w:r w:rsidR="008E29A0" w:rsidRPr="008E29A0">
        <w:rPr>
          <w:b/>
          <w:sz w:val="22"/>
        </w:rPr>
        <w:t>&amp; Flare</w:t>
      </w:r>
      <w:r>
        <w:rPr>
          <w:b/>
          <w:color w:val="000000"/>
          <w:sz w:val="22"/>
        </w:rPr>
        <w:tab/>
      </w:r>
      <w:r w:rsidR="00DD2E3F">
        <w:rPr>
          <w:color w:val="000000"/>
          <w:sz w:val="20"/>
        </w:rPr>
        <w:t>23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6.0.</w:t>
      </w:r>
      <w:r>
        <w:rPr>
          <w:b/>
          <w:color w:val="000000"/>
          <w:sz w:val="22"/>
        </w:rPr>
        <w:tab/>
      </w:r>
      <w:r w:rsidR="008E29A0" w:rsidRPr="008E29A0">
        <w:rPr>
          <w:b/>
          <w:sz w:val="22"/>
        </w:rPr>
        <w:t>Compressor Engines</w:t>
      </w:r>
      <w:r>
        <w:rPr>
          <w:b/>
          <w:color w:val="000000"/>
          <w:sz w:val="22"/>
        </w:rPr>
        <w:tab/>
      </w:r>
      <w:r w:rsidR="00DD2E3F" w:rsidRPr="003720BC">
        <w:rPr>
          <w:strike/>
          <w:color w:val="00B0F0"/>
          <w:sz w:val="20"/>
        </w:rPr>
        <w:t>29</w:t>
      </w:r>
      <w:r w:rsidR="003720BC" w:rsidRPr="003720BC">
        <w:rPr>
          <w:color w:val="00B0F0"/>
          <w:sz w:val="20"/>
          <w:u w:val="single"/>
        </w:rPr>
        <w:t>33</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ind w:left="1080"/>
        <w:rPr>
          <w:sz w:val="22"/>
          <w:szCs w:val="22"/>
          <w:lang w:val="en-CA"/>
        </w:rPr>
      </w:pPr>
    </w:p>
    <w:p w:rsidR="0072294B" w:rsidRPr="0072294B" w:rsidRDefault="0072294B" w:rsidP="0072294B">
      <w:pPr>
        <w:widowControl/>
        <w:tabs>
          <w:tab w:val="right" w:pos="720"/>
          <w:tab w:val="left" w:pos="1080"/>
          <w:tab w:val="right" w:pos="1800"/>
          <w:tab w:val="left" w:pos="2160"/>
          <w:tab w:val="right" w:leader="dot" w:pos="9360"/>
        </w:tabs>
        <w:ind w:left="1080"/>
        <w:rPr>
          <w:sz w:val="22"/>
          <w:szCs w:val="22"/>
          <w:lang w:val="en-CA"/>
        </w:rPr>
      </w:pPr>
    </w:p>
    <w:p w:rsidR="00EA1349" w:rsidRPr="0072294B" w:rsidRDefault="004D1E94" w:rsidP="0072294B">
      <w:pPr>
        <w:widowControl/>
        <w:tabs>
          <w:tab w:val="right" w:pos="720"/>
          <w:tab w:val="left" w:pos="1080"/>
          <w:tab w:val="right" w:pos="1800"/>
          <w:tab w:val="left" w:pos="2160"/>
          <w:tab w:val="right" w:leader="dot" w:pos="9360"/>
        </w:tabs>
        <w:ind w:left="1080"/>
        <w:rPr>
          <w:color w:val="000000"/>
          <w:sz w:val="22"/>
          <w:szCs w:val="22"/>
        </w:rPr>
        <w:sectPr w:rsidR="00EA1349" w:rsidRPr="0072294B">
          <w:endnotePr>
            <w:numFmt w:val="decimal"/>
          </w:endnotePr>
          <w:pgSz w:w="12240" w:h="15840"/>
          <w:pgMar w:top="1080" w:right="720" w:bottom="1080" w:left="1440" w:header="1080" w:footer="1080" w:gutter="0"/>
          <w:cols w:space="720"/>
          <w:noEndnote/>
        </w:sectPr>
      </w:pPr>
      <w:r w:rsidRPr="0072294B">
        <w:rPr>
          <w:sz w:val="22"/>
          <w:szCs w:val="22"/>
          <w:lang w:val="en-CA"/>
        </w:rPr>
        <w:fldChar w:fldCharType="begin"/>
      </w:r>
      <w:r w:rsidR="00EA1349" w:rsidRPr="0072294B">
        <w:rPr>
          <w:sz w:val="22"/>
          <w:szCs w:val="22"/>
          <w:lang w:val="en-CA"/>
        </w:rPr>
        <w:instrText xml:space="preserve"> SEQ CHAPTER \h \r 1</w:instrText>
      </w:r>
      <w:r w:rsidRPr="0072294B">
        <w:rPr>
          <w:sz w:val="22"/>
          <w:szCs w:val="22"/>
          <w:lang w:val="en-CA"/>
        </w:rPr>
        <w:fldChar w:fldCharType="end"/>
      </w:r>
    </w:p>
    <w:p w:rsidR="00EA1349" w:rsidRDefault="00EA1349" w:rsidP="00C214F6">
      <w:pPr>
        <w:pStyle w:val="Heading1"/>
        <w:numPr>
          <w:ilvl w:val="0"/>
          <w:numId w:val="59"/>
        </w:numPr>
        <w:rPr>
          <w:color w:val="000000"/>
        </w:rPr>
      </w:pPr>
      <w:bookmarkStart w:id="1" w:name="_Toc107818487"/>
      <w:bookmarkStart w:id="2" w:name="_Toc107818723"/>
      <w:bookmarkStart w:id="3" w:name="_Toc243967106"/>
      <w:r w:rsidRPr="00D8557D">
        <w:lastRenderedPageBreak/>
        <w:t>Emission Units</w:t>
      </w:r>
      <w:bookmarkEnd w:id="1"/>
      <w:bookmarkEnd w:id="2"/>
      <w:r w:rsidR="00C3455E">
        <w:t xml:space="preserve"> and Active R13, R14, and R19 Permits</w:t>
      </w:r>
      <w:bookmarkEnd w:id="3"/>
    </w:p>
    <w:p w:rsidR="00EA1349" w:rsidRDefault="00EA1349" w:rsidP="00FC5D8C">
      <w:pPr>
        <w:widowControl/>
        <w:spacing w:line="264" w:lineRule="auto"/>
        <w:rPr>
          <w:b/>
          <w:color w:val="000000"/>
          <w:sz w:val="20"/>
        </w:rPr>
      </w:pPr>
    </w:p>
    <w:p w:rsidR="00C3455E" w:rsidRDefault="00C3455E" w:rsidP="00C214F6">
      <w:pPr>
        <w:pStyle w:val="Heading2"/>
        <w:numPr>
          <w:ilvl w:val="0"/>
          <w:numId w:val="72"/>
        </w:numPr>
      </w:pPr>
      <w:bookmarkStart w:id="4" w:name="_Toc243967107"/>
      <w:r>
        <w:t>Emission Units</w:t>
      </w:r>
      <w:bookmarkEnd w:id="4"/>
    </w:p>
    <w:p w:rsidR="00C3455E" w:rsidRDefault="00C3455E" w:rsidP="00C3455E">
      <w:pPr>
        <w:widowControl/>
        <w:spacing w:line="262" w:lineRule="auto"/>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239"/>
        <w:gridCol w:w="1260"/>
        <w:gridCol w:w="3690"/>
        <w:gridCol w:w="1011"/>
        <w:gridCol w:w="1779"/>
        <w:gridCol w:w="1239"/>
      </w:tblGrid>
      <w:tr w:rsidR="00EA1349" w:rsidTr="00D37886">
        <w:trPr>
          <w:cantSplit/>
          <w:tblHeader/>
          <w:jc w:val="center"/>
        </w:trPr>
        <w:tc>
          <w:tcPr>
            <w:tcW w:w="1239" w:type="dxa"/>
            <w:tcBorders>
              <w:top w:val="single" w:sz="12" w:space="0" w:color="000000"/>
              <w:bottom w:val="single" w:sz="12" w:space="0" w:color="000000"/>
              <w:right w:val="single" w:sz="8"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ID</w:t>
            </w:r>
          </w:p>
        </w:tc>
        <w:tc>
          <w:tcPr>
            <w:tcW w:w="1260" w:type="dxa"/>
            <w:tcBorders>
              <w:top w:val="single" w:sz="12" w:space="0" w:color="000000"/>
              <w:left w:val="single" w:sz="8" w:space="0" w:color="000000"/>
              <w:bottom w:val="single" w:sz="12" w:space="0" w:color="000000"/>
              <w:right w:val="single" w:sz="8"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smartTag w:uri="urn:schemas-microsoft-com:office:smarttags" w:element="place">
              <w:smartTag w:uri="urn:schemas-microsoft-com:office:smarttags" w:element="PlaceName">
                <w:r>
                  <w:rPr>
                    <w:b/>
                    <w:color w:val="000000"/>
                    <w:sz w:val="20"/>
                  </w:rPr>
                  <w:t>Emission</w:t>
                </w:r>
              </w:smartTag>
              <w:r>
                <w:rPr>
                  <w:b/>
                  <w:color w:val="000000"/>
                  <w:sz w:val="20"/>
                </w:rPr>
                <w:t xml:space="preserve"> </w:t>
              </w:r>
              <w:smartTag w:uri="urn:schemas-microsoft-com:office:smarttags" w:element="PlaceType">
                <w:r>
                  <w:rPr>
                    <w:b/>
                    <w:color w:val="000000"/>
                    <w:sz w:val="20"/>
                  </w:rPr>
                  <w:t>Point</w:t>
                </w:r>
              </w:smartTag>
              <w:r>
                <w:rPr>
                  <w:b/>
                  <w:color w:val="000000"/>
                  <w:sz w:val="20"/>
                </w:rPr>
                <w:t xml:space="preserve"> </w:t>
              </w:r>
              <w:smartTag w:uri="urn:schemas-microsoft-com:office:smarttags" w:element="PlaceName">
                <w:r>
                  <w:rPr>
                    <w:b/>
                    <w:color w:val="000000"/>
                    <w:sz w:val="20"/>
                  </w:rPr>
                  <w:t>ID</w:t>
                </w:r>
              </w:smartTag>
            </w:smartTag>
          </w:p>
        </w:tc>
        <w:tc>
          <w:tcPr>
            <w:tcW w:w="3690" w:type="dxa"/>
            <w:tcBorders>
              <w:top w:val="single" w:sz="12" w:space="0" w:color="000000"/>
              <w:left w:val="single" w:sz="8" w:space="0" w:color="000000"/>
              <w:bottom w:val="single" w:sz="12" w:space="0" w:color="000000"/>
              <w:right w:val="single" w:sz="8"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Description</w:t>
            </w:r>
          </w:p>
        </w:tc>
        <w:tc>
          <w:tcPr>
            <w:tcW w:w="1011" w:type="dxa"/>
            <w:tcBorders>
              <w:top w:val="single" w:sz="12" w:space="0" w:color="000000"/>
              <w:left w:val="single" w:sz="8" w:space="0" w:color="000000"/>
              <w:bottom w:val="single" w:sz="12" w:space="0" w:color="000000"/>
              <w:right w:val="single" w:sz="8"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Year Installed</w:t>
            </w:r>
          </w:p>
        </w:tc>
        <w:tc>
          <w:tcPr>
            <w:tcW w:w="1779" w:type="dxa"/>
            <w:tcBorders>
              <w:top w:val="single" w:sz="12" w:space="0" w:color="000000"/>
              <w:left w:val="single" w:sz="8" w:space="0" w:color="000000"/>
              <w:bottom w:val="single" w:sz="12" w:space="0" w:color="000000"/>
              <w:right w:val="single" w:sz="8"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Design Capacity</w:t>
            </w:r>
          </w:p>
        </w:tc>
        <w:tc>
          <w:tcPr>
            <w:tcW w:w="1239" w:type="dxa"/>
            <w:tcBorders>
              <w:top w:val="single" w:sz="12" w:space="0" w:color="000000"/>
              <w:left w:val="single" w:sz="8" w:space="0" w:color="000000"/>
              <w:bottom w:val="single" w:sz="12" w:space="0" w:color="000000"/>
            </w:tcBorders>
            <w:shd w:val="pct12" w:color="auto" w:fill="auto"/>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Control Device</w:t>
            </w:r>
          </w:p>
        </w:tc>
      </w:tr>
      <w:tr w:rsidR="00E03BD8" w:rsidTr="00D37886">
        <w:trPr>
          <w:cantSplit/>
          <w:jc w:val="center"/>
        </w:trPr>
        <w:tc>
          <w:tcPr>
            <w:tcW w:w="1239" w:type="dxa"/>
            <w:tcBorders>
              <w:top w:val="single" w:sz="12"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lang w:val="en-CA"/>
              </w:rPr>
              <w:fldChar w:fldCharType="begin"/>
            </w:r>
            <w:r w:rsidRPr="00D37886">
              <w:rPr>
                <w:sz w:val="20"/>
                <w:lang w:val="en-CA"/>
              </w:rPr>
              <w:instrText xml:space="preserve"> SEQ CHAPTER \h \r 1</w:instrText>
            </w:r>
            <w:r w:rsidRPr="00D37886">
              <w:rPr>
                <w:sz w:val="20"/>
                <w:lang w:val="en-CA"/>
              </w:rPr>
              <w:fldChar w:fldCharType="end"/>
            </w:r>
            <w:r w:rsidRPr="00D37886">
              <w:rPr>
                <w:sz w:val="20"/>
              </w:rPr>
              <w:t>001-01</w:t>
            </w:r>
          </w:p>
        </w:tc>
        <w:tc>
          <w:tcPr>
            <w:tcW w:w="1260" w:type="dxa"/>
            <w:tcBorders>
              <w:top w:val="single" w:sz="12"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EN01</w:t>
            </w:r>
          </w:p>
        </w:tc>
        <w:tc>
          <w:tcPr>
            <w:tcW w:w="3690" w:type="dxa"/>
            <w:tcBorders>
              <w:top w:val="single" w:sz="12" w:space="0" w:color="000000"/>
              <w:left w:val="single" w:sz="8" w:space="0" w:color="000000"/>
              <w:bottom w:val="single" w:sz="8" w:space="0" w:color="000000"/>
              <w:right w:val="single" w:sz="8" w:space="0" w:color="000000"/>
            </w:tcBorders>
          </w:tcPr>
          <w:p w:rsidR="00E03BD8" w:rsidRPr="00D37886" w:rsidRDefault="00E03BD8" w:rsidP="00146095">
            <w:pPr>
              <w:spacing w:before="100" w:after="51"/>
              <w:rPr>
                <w:sz w:val="20"/>
              </w:rPr>
            </w:pPr>
            <w:r w:rsidRPr="00D37886">
              <w:rPr>
                <w:sz w:val="20"/>
              </w:rPr>
              <w:t>Reciprocating Engine/Integral Compressor; Cooper GMVA-8</w:t>
            </w:r>
          </w:p>
        </w:tc>
        <w:tc>
          <w:tcPr>
            <w:tcW w:w="1011" w:type="dxa"/>
            <w:tcBorders>
              <w:top w:val="single" w:sz="12"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lang w:val="en-CA"/>
              </w:rPr>
              <w:fldChar w:fldCharType="begin"/>
            </w:r>
            <w:r w:rsidRPr="00D37886">
              <w:rPr>
                <w:sz w:val="20"/>
                <w:lang w:val="en-CA"/>
              </w:rPr>
              <w:instrText xml:space="preserve"> SEQ CHAPTER \h \r 1</w:instrText>
            </w:r>
            <w:r w:rsidRPr="00D37886">
              <w:rPr>
                <w:sz w:val="20"/>
                <w:lang w:val="en-CA"/>
              </w:rPr>
              <w:fldChar w:fldCharType="end"/>
            </w:r>
            <w:r w:rsidRPr="00D37886">
              <w:rPr>
                <w:sz w:val="20"/>
              </w:rPr>
              <w:t>1960</w:t>
            </w:r>
          </w:p>
        </w:tc>
        <w:tc>
          <w:tcPr>
            <w:tcW w:w="1779" w:type="dxa"/>
            <w:tcBorders>
              <w:top w:val="single" w:sz="12"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5"/>
              <w:jc w:val="center"/>
              <w:rPr>
                <w:sz w:val="20"/>
              </w:rPr>
            </w:pPr>
            <w:r w:rsidRPr="00D37886">
              <w:rPr>
                <w:sz w:val="20"/>
                <w:lang w:val="en-CA"/>
              </w:rPr>
              <w:fldChar w:fldCharType="begin"/>
            </w:r>
            <w:r w:rsidRPr="00D37886">
              <w:rPr>
                <w:sz w:val="20"/>
                <w:lang w:val="en-CA"/>
              </w:rPr>
              <w:instrText xml:space="preserve"> SEQ CHAPTER \h \r 1</w:instrText>
            </w:r>
            <w:r w:rsidRPr="00D37886">
              <w:rPr>
                <w:sz w:val="20"/>
                <w:lang w:val="en-CA"/>
              </w:rPr>
              <w:fldChar w:fldCharType="end"/>
            </w:r>
            <w:r w:rsidRPr="00D37886">
              <w:rPr>
                <w:sz w:val="20"/>
              </w:rPr>
              <w:t>1</w:t>
            </w:r>
            <w:r w:rsidR="008253E5">
              <w:rPr>
                <w:sz w:val="20"/>
              </w:rPr>
              <w:t>,</w:t>
            </w:r>
            <w:r w:rsidRPr="00D37886">
              <w:rPr>
                <w:sz w:val="20"/>
              </w:rPr>
              <w:t>100 HP</w:t>
            </w:r>
          </w:p>
        </w:tc>
        <w:tc>
          <w:tcPr>
            <w:tcW w:w="1239" w:type="dxa"/>
            <w:tcBorders>
              <w:top w:val="single" w:sz="12"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001-02</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EN02</w:t>
            </w:r>
          </w:p>
        </w:tc>
        <w:tc>
          <w:tcPr>
            <w:tcW w:w="3690" w:type="dxa"/>
            <w:tcBorders>
              <w:top w:val="single" w:sz="8" w:space="0" w:color="000000"/>
              <w:left w:val="single" w:sz="8" w:space="0" w:color="000000"/>
              <w:bottom w:val="single" w:sz="8" w:space="0" w:color="000000"/>
              <w:right w:val="single" w:sz="8" w:space="0" w:color="000000"/>
            </w:tcBorders>
          </w:tcPr>
          <w:p w:rsidR="00E03BD8" w:rsidRPr="00D37886" w:rsidRDefault="00E03BD8" w:rsidP="00146095">
            <w:pPr>
              <w:spacing w:before="100" w:after="51"/>
              <w:rPr>
                <w:sz w:val="20"/>
              </w:rPr>
            </w:pPr>
            <w:r w:rsidRPr="00D37886">
              <w:rPr>
                <w:sz w:val="20"/>
              </w:rPr>
              <w:t>Reciprocating Engine/Integral Compressor; Cooper GMVA-8</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1963</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5"/>
              <w:jc w:val="center"/>
              <w:rPr>
                <w:sz w:val="20"/>
              </w:rPr>
            </w:pPr>
            <w:r w:rsidRPr="00D37886">
              <w:rPr>
                <w:sz w:val="20"/>
              </w:rPr>
              <w:t>1</w:t>
            </w:r>
            <w:r w:rsidR="008253E5">
              <w:rPr>
                <w:sz w:val="20"/>
              </w:rPr>
              <w:t>,</w:t>
            </w:r>
            <w:r w:rsidRPr="00D37886">
              <w:rPr>
                <w:sz w:val="20"/>
              </w:rPr>
              <w:t>100 HP</w:t>
            </w:r>
          </w:p>
        </w:tc>
        <w:tc>
          <w:tcPr>
            <w:tcW w:w="1239" w:type="dxa"/>
            <w:tcBorders>
              <w:top w:val="single" w:sz="8"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002-01</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AUX02</w:t>
            </w:r>
          </w:p>
        </w:tc>
        <w:tc>
          <w:tcPr>
            <w:tcW w:w="3690" w:type="dxa"/>
            <w:tcBorders>
              <w:top w:val="single" w:sz="8" w:space="0" w:color="000000"/>
              <w:left w:val="single" w:sz="8" w:space="0" w:color="000000"/>
              <w:bottom w:val="single" w:sz="8" w:space="0" w:color="000000"/>
              <w:right w:val="single" w:sz="8" w:space="0" w:color="000000"/>
            </w:tcBorders>
          </w:tcPr>
          <w:p w:rsidR="00E03BD8" w:rsidRPr="00D37886" w:rsidRDefault="00E03BD8" w:rsidP="00146095">
            <w:pPr>
              <w:spacing w:before="100" w:after="51"/>
              <w:rPr>
                <w:sz w:val="20"/>
              </w:rPr>
            </w:pPr>
            <w:r w:rsidRPr="00D37886">
              <w:rPr>
                <w:sz w:val="20"/>
              </w:rPr>
              <w:t>Capstone C-60 microturbine</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2002</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5"/>
              <w:jc w:val="center"/>
              <w:rPr>
                <w:sz w:val="20"/>
              </w:rPr>
            </w:pPr>
            <w:r w:rsidRPr="00D37886">
              <w:rPr>
                <w:sz w:val="20"/>
              </w:rPr>
              <w:t>60 kw</w:t>
            </w:r>
          </w:p>
        </w:tc>
        <w:tc>
          <w:tcPr>
            <w:tcW w:w="1239" w:type="dxa"/>
            <w:tcBorders>
              <w:top w:val="single" w:sz="8"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002-02</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AUX03</w:t>
            </w:r>
          </w:p>
        </w:tc>
        <w:tc>
          <w:tcPr>
            <w:tcW w:w="3690" w:type="dxa"/>
            <w:tcBorders>
              <w:top w:val="single" w:sz="8" w:space="0" w:color="000000"/>
              <w:left w:val="single" w:sz="8" w:space="0" w:color="000000"/>
              <w:bottom w:val="single" w:sz="8" w:space="0" w:color="000000"/>
              <w:right w:val="single" w:sz="8" w:space="0" w:color="000000"/>
            </w:tcBorders>
          </w:tcPr>
          <w:p w:rsidR="00E03BD8" w:rsidRPr="00D37886" w:rsidRDefault="00E03BD8" w:rsidP="00146095">
            <w:pPr>
              <w:spacing w:before="100" w:after="51"/>
              <w:rPr>
                <w:sz w:val="20"/>
              </w:rPr>
            </w:pPr>
            <w:r w:rsidRPr="00D37886">
              <w:rPr>
                <w:sz w:val="20"/>
              </w:rPr>
              <w:t>Capstone C-60 microturbine</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2002</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5"/>
              <w:jc w:val="center"/>
              <w:rPr>
                <w:sz w:val="20"/>
              </w:rPr>
            </w:pPr>
            <w:r w:rsidRPr="00D37886">
              <w:rPr>
                <w:sz w:val="20"/>
              </w:rPr>
              <w:t>60 kw</w:t>
            </w:r>
          </w:p>
        </w:tc>
        <w:tc>
          <w:tcPr>
            <w:tcW w:w="1239" w:type="dxa"/>
            <w:tcBorders>
              <w:top w:val="single" w:sz="8"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9C39AE" w:rsidRDefault="009C39AE" w:rsidP="00D37886">
            <w:pPr>
              <w:spacing w:before="100" w:after="51"/>
              <w:jc w:val="center"/>
              <w:rPr>
                <w:strike/>
                <w:color w:val="00B0F0"/>
                <w:sz w:val="20"/>
              </w:rPr>
            </w:pPr>
            <w:r w:rsidRPr="009C39AE">
              <w:rPr>
                <w:color w:val="00B0F0"/>
                <w:sz w:val="20"/>
                <w:u w:val="single"/>
              </w:rPr>
              <w:t xml:space="preserve">DEHY01 </w:t>
            </w:r>
            <w:r w:rsidR="00E03BD8" w:rsidRPr="009C39AE">
              <w:rPr>
                <w:strike/>
                <w:color w:val="00B0F0"/>
                <w:sz w:val="20"/>
              </w:rPr>
              <w:t>004-01</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9C39AE" w:rsidRDefault="009C39AE" w:rsidP="00D37886">
            <w:pPr>
              <w:spacing w:before="100" w:after="51"/>
              <w:jc w:val="center"/>
              <w:rPr>
                <w:strike/>
                <w:color w:val="00B0F0"/>
                <w:sz w:val="20"/>
              </w:rPr>
            </w:pPr>
            <w:r w:rsidRPr="009C39AE">
              <w:rPr>
                <w:color w:val="00B0F0"/>
                <w:sz w:val="20"/>
                <w:u w:val="single"/>
              </w:rPr>
              <w:t>FLARE01</w:t>
            </w:r>
            <w:r>
              <w:rPr>
                <w:strike/>
                <w:color w:val="00B0F0"/>
                <w:sz w:val="20"/>
              </w:rPr>
              <w:t xml:space="preserve"> </w:t>
            </w:r>
            <w:r w:rsidR="00E03BD8" w:rsidRPr="009C39AE">
              <w:rPr>
                <w:strike/>
                <w:color w:val="00B0F0"/>
                <w:sz w:val="20"/>
              </w:rPr>
              <w:t>DEHY01</w:t>
            </w:r>
          </w:p>
        </w:tc>
        <w:tc>
          <w:tcPr>
            <w:tcW w:w="3690" w:type="dxa"/>
            <w:tcBorders>
              <w:top w:val="single" w:sz="8" w:space="0" w:color="000000"/>
              <w:left w:val="single" w:sz="8" w:space="0" w:color="000000"/>
              <w:bottom w:val="single" w:sz="8" w:space="0" w:color="000000"/>
              <w:right w:val="single" w:sz="8" w:space="0" w:color="000000"/>
            </w:tcBorders>
          </w:tcPr>
          <w:p w:rsidR="00E03BD8" w:rsidRDefault="00E03BD8" w:rsidP="00146095">
            <w:pPr>
              <w:spacing w:after="51"/>
              <w:rPr>
                <w:strike/>
                <w:color w:val="00B0F0"/>
                <w:sz w:val="20"/>
              </w:rPr>
            </w:pPr>
            <w:r w:rsidRPr="0043340B">
              <w:rPr>
                <w:strike/>
                <w:color w:val="00B0F0"/>
                <w:sz w:val="20"/>
              </w:rPr>
              <w:t>Dehydration Unit Still No. 1</w:t>
            </w:r>
            <w:r w:rsidRPr="0043340B">
              <w:rPr>
                <w:color w:val="00B0F0"/>
                <w:sz w:val="20"/>
              </w:rPr>
              <w:t xml:space="preserve"> </w:t>
            </w:r>
            <w:r w:rsidRPr="009C39AE">
              <w:rPr>
                <w:strike/>
                <w:color w:val="00B0F0"/>
                <w:sz w:val="20"/>
              </w:rPr>
              <w:t>(replacement)</w:t>
            </w:r>
          </w:p>
          <w:p w:rsidR="0043340B" w:rsidRPr="0043340B" w:rsidRDefault="0043340B" w:rsidP="0043340B">
            <w:pPr>
              <w:spacing w:after="51"/>
              <w:rPr>
                <w:sz w:val="20"/>
                <w:u w:val="single"/>
              </w:rPr>
            </w:pPr>
            <w:r w:rsidRPr="0043340B">
              <w:rPr>
                <w:color w:val="00B0F0"/>
                <w:sz w:val="20"/>
                <w:u w:val="single"/>
              </w:rPr>
              <w:t>TEG Dehydration Unit with flash tank and pilot light regulator heater (2,500 Btu/hr)</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after="51"/>
              <w:jc w:val="center"/>
              <w:rPr>
                <w:sz w:val="20"/>
              </w:rPr>
            </w:pPr>
            <w:r w:rsidRPr="00D37886">
              <w:rPr>
                <w:sz w:val="20"/>
              </w:rPr>
              <w:t>2004</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9C39AE" w:rsidP="00D37886">
            <w:pPr>
              <w:spacing w:before="100" w:after="55"/>
              <w:jc w:val="center"/>
              <w:rPr>
                <w:sz w:val="20"/>
              </w:rPr>
            </w:pPr>
            <w:r w:rsidRPr="009C39AE">
              <w:rPr>
                <w:color w:val="00B0F0"/>
                <w:sz w:val="20"/>
                <w:u w:val="single"/>
              </w:rPr>
              <w:t xml:space="preserve">80 </w:t>
            </w:r>
            <w:r w:rsidR="00E03BD8" w:rsidRPr="009C39AE">
              <w:rPr>
                <w:strike/>
                <w:color w:val="00B0F0"/>
                <w:sz w:val="20"/>
              </w:rPr>
              <w:t>110</w:t>
            </w:r>
            <w:r w:rsidR="00E03BD8" w:rsidRPr="00D37886">
              <w:rPr>
                <w:sz w:val="20"/>
              </w:rPr>
              <w:t xml:space="preserve"> mmscf/day</w:t>
            </w:r>
          </w:p>
        </w:tc>
        <w:tc>
          <w:tcPr>
            <w:tcW w:w="1239" w:type="dxa"/>
            <w:tcBorders>
              <w:top w:val="single" w:sz="8" w:space="0" w:color="000000"/>
              <w:left w:val="single" w:sz="8" w:space="0" w:color="000000"/>
              <w:bottom w:val="single" w:sz="8" w:space="0" w:color="000000"/>
            </w:tcBorders>
            <w:vAlign w:val="center"/>
          </w:tcPr>
          <w:p w:rsidR="009C39AE" w:rsidRPr="009C39AE" w:rsidRDefault="009C39AE" w:rsidP="00D37886">
            <w:pPr>
              <w:widowControl/>
              <w:tabs>
                <w:tab w:val="right" w:pos="720"/>
                <w:tab w:val="left" w:pos="1080"/>
                <w:tab w:val="right" w:pos="1800"/>
                <w:tab w:val="left" w:pos="2160"/>
                <w:tab w:val="right" w:leader="dot" w:pos="9360"/>
              </w:tabs>
              <w:spacing w:before="60" w:after="60"/>
              <w:jc w:val="center"/>
              <w:rPr>
                <w:color w:val="00B0F0"/>
                <w:sz w:val="20"/>
                <w:u w:val="single"/>
              </w:rPr>
            </w:pPr>
            <w:r w:rsidRPr="009C39AE">
              <w:rPr>
                <w:color w:val="00B0F0"/>
                <w:sz w:val="20"/>
                <w:u w:val="single"/>
              </w:rPr>
              <w:t>FLARE01</w:t>
            </w:r>
          </w:p>
          <w:p w:rsidR="00E03BD8" w:rsidRPr="009C39AE" w:rsidRDefault="00E03BD8" w:rsidP="00D37886">
            <w:pPr>
              <w:widowControl/>
              <w:tabs>
                <w:tab w:val="right" w:pos="720"/>
                <w:tab w:val="left" w:pos="1080"/>
                <w:tab w:val="right" w:pos="1800"/>
                <w:tab w:val="left" w:pos="2160"/>
                <w:tab w:val="right" w:leader="dot" w:pos="9360"/>
              </w:tabs>
              <w:spacing w:before="60" w:after="60"/>
              <w:jc w:val="center"/>
              <w:rPr>
                <w:strike/>
                <w:color w:val="00B0F0"/>
                <w:sz w:val="20"/>
              </w:rPr>
            </w:pPr>
            <w:r w:rsidRPr="009C39AE">
              <w:rPr>
                <w:strike/>
                <w:color w:val="00B0F0"/>
                <w:sz w:val="20"/>
              </w:rPr>
              <w:t>Flare (1C)</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005-01</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BLR02</w:t>
            </w:r>
          </w:p>
        </w:tc>
        <w:tc>
          <w:tcPr>
            <w:tcW w:w="3690" w:type="dxa"/>
            <w:tcBorders>
              <w:top w:val="single" w:sz="8" w:space="0" w:color="000000"/>
              <w:left w:val="single" w:sz="8" w:space="0" w:color="000000"/>
              <w:bottom w:val="single" w:sz="8" w:space="0" w:color="000000"/>
              <w:right w:val="single" w:sz="8" w:space="0" w:color="000000"/>
            </w:tcBorders>
          </w:tcPr>
          <w:p w:rsidR="00E03BD8" w:rsidRPr="00D37886" w:rsidRDefault="00E03BD8" w:rsidP="00146095">
            <w:pPr>
              <w:spacing w:before="100" w:after="51"/>
              <w:rPr>
                <w:sz w:val="20"/>
              </w:rPr>
            </w:pPr>
            <w:r w:rsidRPr="00D37886">
              <w:rPr>
                <w:sz w:val="20"/>
              </w:rPr>
              <w:t xml:space="preserve">Boiler; Ajax WN-2500 </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2002</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5"/>
              <w:jc w:val="center"/>
              <w:rPr>
                <w:sz w:val="20"/>
              </w:rPr>
            </w:pPr>
            <w:r w:rsidRPr="00D37886">
              <w:rPr>
                <w:sz w:val="20"/>
              </w:rPr>
              <w:t>2.5 MMBtu/hr</w:t>
            </w:r>
          </w:p>
        </w:tc>
        <w:tc>
          <w:tcPr>
            <w:tcW w:w="1239" w:type="dxa"/>
            <w:tcBorders>
              <w:top w:val="single" w:sz="8"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005-02</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before="100" w:after="51"/>
              <w:jc w:val="center"/>
              <w:rPr>
                <w:sz w:val="20"/>
              </w:rPr>
            </w:pPr>
            <w:r w:rsidRPr="00D37886">
              <w:rPr>
                <w:sz w:val="20"/>
              </w:rPr>
              <w:t>RBR01</w:t>
            </w:r>
          </w:p>
        </w:tc>
        <w:tc>
          <w:tcPr>
            <w:tcW w:w="3690" w:type="dxa"/>
            <w:tcBorders>
              <w:top w:val="single" w:sz="8" w:space="0" w:color="000000"/>
              <w:left w:val="single" w:sz="8" w:space="0" w:color="000000"/>
              <w:bottom w:val="single" w:sz="8" w:space="0" w:color="000000"/>
              <w:right w:val="single" w:sz="8" w:space="0" w:color="000000"/>
            </w:tcBorders>
          </w:tcPr>
          <w:p w:rsidR="0043340B" w:rsidRPr="0043340B" w:rsidRDefault="003E44AB" w:rsidP="0043340B">
            <w:pPr>
              <w:spacing w:after="51"/>
              <w:rPr>
                <w:color w:val="00B0F0"/>
                <w:sz w:val="20"/>
                <w:u w:val="single"/>
              </w:rPr>
            </w:pPr>
            <w:r w:rsidRPr="0043340B">
              <w:rPr>
                <w:strike/>
                <w:color w:val="00B0F0"/>
                <w:sz w:val="20"/>
              </w:rPr>
              <w:t>Glycol Reconcentrator (</w:t>
            </w:r>
            <w:r w:rsidR="00E03BD8" w:rsidRPr="0043340B">
              <w:rPr>
                <w:strike/>
                <w:color w:val="00B0F0"/>
                <w:sz w:val="20"/>
              </w:rPr>
              <w:t xml:space="preserve">Dehydration Reboiler) </w:t>
            </w:r>
            <w:r w:rsidR="0043340B" w:rsidRPr="0043340B">
              <w:rPr>
                <w:color w:val="00B0F0"/>
                <w:sz w:val="20"/>
                <w:u w:val="single"/>
              </w:rPr>
              <w:t>Reboiler (0.75 MMBtu/hr) for glycol regenerator</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after="51"/>
              <w:jc w:val="center"/>
              <w:rPr>
                <w:sz w:val="20"/>
              </w:rPr>
            </w:pPr>
            <w:r w:rsidRPr="00D37886">
              <w:rPr>
                <w:sz w:val="20"/>
              </w:rPr>
              <w:t>2004</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D37886" w:rsidRDefault="00E03BD8" w:rsidP="00D37886">
            <w:pPr>
              <w:spacing w:after="55"/>
              <w:jc w:val="center"/>
              <w:rPr>
                <w:sz w:val="20"/>
              </w:rPr>
            </w:pPr>
            <w:r w:rsidRPr="00D37886">
              <w:rPr>
                <w:sz w:val="20"/>
              </w:rPr>
              <w:t>0.75 MMBtu/hr</w:t>
            </w:r>
          </w:p>
        </w:tc>
        <w:tc>
          <w:tcPr>
            <w:tcW w:w="1239" w:type="dxa"/>
            <w:tcBorders>
              <w:top w:val="single" w:sz="8" w:space="0" w:color="000000"/>
              <w:left w:val="single" w:sz="8" w:space="0" w:color="000000"/>
              <w:bottom w:val="single" w:sz="8" w:space="0" w:color="000000"/>
            </w:tcBorders>
            <w:vAlign w:val="center"/>
          </w:tcPr>
          <w:p w:rsidR="00E03BD8" w:rsidRPr="00D37886" w:rsidRDefault="00E03BD8" w:rsidP="00D37886">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E03BD8" w:rsidTr="00D37886">
        <w:trPr>
          <w:cantSplit/>
          <w:jc w:val="center"/>
        </w:trPr>
        <w:tc>
          <w:tcPr>
            <w:tcW w:w="1239" w:type="dxa"/>
            <w:tcBorders>
              <w:top w:val="single" w:sz="8" w:space="0" w:color="000000"/>
              <w:bottom w:val="single" w:sz="8" w:space="0" w:color="000000"/>
              <w:right w:val="single" w:sz="8" w:space="0" w:color="000000"/>
            </w:tcBorders>
            <w:vAlign w:val="center"/>
          </w:tcPr>
          <w:p w:rsidR="00E03BD8" w:rsidRPr="00927E92" w:rsidRDefault="00E03BD8" w:rsidP="00D37886">
            <w:pPr>
              <w:spacing w:after="51"/>
              <w:jc w:val="center"/>
              <w:rPr>
                <w:strike/>
                <w:color w:val="00B0F0"/>
                <w:sz w:val="20"/>
              </w:rPr>
            </w:pPr>
            <w:r w:rsidRPr="00927E92">
              <w:rPr>
                <w:strike/>
                <w:color w:val="00B0F0"/>
                <w:sz w:val="20"/>
              </w:rPr>
              <w:t>DEHY (1C)</w:t>
            </w:r>
          </w:p>
        </w:tc>
        <w:tc>
          <w:tcPr>
            <w:tcW w:w="1260" w:type="dxa"/>
            <w:tcBorders>
              <w:top w:val="single" w:sz="8" w:space="0" w:color="000000"/>
              <w:left w:val="single" w:sz="8" w:space="0" w:color="000000"/>
              <w:bottom w:val="single" w:sz="8" w:space="0" w:color="000000"/>
              <w:right w:val="single" w:sz="8" w:space="0" w:color="000000"/>
            </w:tcBorders>
            <w:vAlign w:val="center"/>
          </w:tcPr>
          <w:p w:rsidR="00E03BD8" w:rsidRPr="00927E92" w:rsidRDefault="00E03BD8" w:rsidP="00D37886">
            <w:pPr>
              <w:spacing w:after="51"/>
              <w:jc w:val="center"/>
              <w:rPr>
                <w:strike/>
                <w:color w:val="00B0F0"/>
                <w:sz w:val="20"/>
              </w:rPr>
            </w:pPr>
            <w:r w:rsidRPr="00927E92">
              <w:rPr>
                <w:strike/>
                <w:color w:val="00B0F0"/>
                <w:sz w:val="20"/>
              </w:rPr>
              <w:t>DEHY(1C)</w:t>
            </w:r>
          </w:p>
        </w:tc>
        <w:tc>
          <w:tcPr>
            <w:tcW w:w="3690" w:type="dxa"/>
            <w:tcBorders>
              <w:top w:val="single" w:sz="8" w:space="0" w:color="000000"/>
              <w:left w:val="single" w:sz="8" w:space="0" w:color="000000"/>
              <w:bottom w:val="single" w:sz="8" w:space="0" w:color="000000"/>
              <w:right w:val="single" w:sz="8" w:space="0" w:color="000000"/>
            </w:tcBorders>
          </w:tcPr>
          <w:p w:rsidR="00E03BD8" w:rsidRPr="00927E92" w:rsidRDefault="00E03BD8" w:rsidP="00146095">
            <w:pPr>
              <w:spacing w:after="51"/>
              <w:rPr>
                <w:strike/>
                <w:color w:val="00B0F0"/>
                <w:sz w:val="20"/>
              </w:rPr>
            </w:pPr>
            <w:r w:rsidRPr="00927E92">
              <w:rPr>
                <w:strike/>
                <w:color w:val="00B0F0"/>
                <w:sz w:val="20"/>
              </w:rPr>
              <w:t>Dehydration unit flare; 98% destruction efficiency for HAPs (replacement)</w:t>
            </w:r>
          </w:p>
        </w:tc>
        <w:tc>
          <w:tcPr>
            <w:tcW w:w="1011" w:type="dxa"/>
            <w:tcBorders>
              <w:top w:val="single" w:sz="8" w:space="0" w:color="000000"/>
              <w:left w:val="single" w:sz="8" w:space="0" w:color="000000"/>
              <w:bottom w:val="single" w:sz="8" w:space="0" w:color="000000"/>
              <w:right w:val="single" w:sz="8" w:space="0" w:color="000000"/>
            </w:tcBorders>
            <w:vAlign w:val="center"/>
          </w:tcPr>
          <w:p w:rsidR="00E03BD8" w:rsidRPr="00927E92" w:rsidRDefault="00E03BD8" w:rsidP="00D37886">
            <w:pPr>
              <w:spacing w:before="100" w:after="51"/>
              <w:jc w:val="center"/>
              <w:rPr>
                <w:strike/>
                <w:color w:val="00B0F0"/>
                <w:sz w:val="20"/>
              </w:rPr>
            </w:pPr>
            <w:r w:rsidRPr="00927E92">
              <w:rPr>
                <w:strike/>
                <w:color w:val="00B0F0"/>
                <w:sz w:val="20"/>
              </w:rPr>
              <w:t>2004</w:t>
            </w:r>
          </w:p>
        </w:tc>
        <w:tc>
          <w:tcPr>
            <w:tcW w:w="1779" w:type="dxa"/>
            <w:tcBorders>
              <w:top w:val="single" w:sz="8" w:space="0" w:color="000000"/>
              <w:left w:val="single" w:sz="8" w:space="0" w:color="000000"/>
              <w:bottom w:val="single" w:sz="8" w:space="0" w:color="000000"/>
              <w:right w:val="single" w:sz="8" w:space="0" w:color="000000"/>
            </w:tcBorders>
            <w:vAlign w:val="center"/>
          </w:tcPr>
          <w:p w:rsidR="00E03BD8" w:rsidRPr="00927E92" w:rsidRDefault="00E03BD8" w:rsidP="00D37886">
            <w:pPr>
              <w:spacing w:before="100" w:after="55"/>
              <w:jc w:val="center"/>
              <w:rPr>
                <w:strike/>
                <w:color w:val="00B0F0"/>
                <w:sz w:val="20"/>
              </w:rPr>
            </w:pPr>
            <w:r w:rsidRPr="00927E92">
              <w:rPr>
                <w:strike/>
                <w:color w:val="00B0F0"/>
                <w:sz w:val="20"/>
              </w:rPr>
              <w:t>57 scf/min</w:t>
            </w:r>
          </w:p>
        </w:tc>
        <w:tc>
          <w:tcPr>
            <w:tcW w:w="1239" w:type="dxa"/>
            <w:tcBorders>
              <w:top w:val="single" w:sz="8" w:space="0" w:color="000000"/>
              <w:left w:val="single" w:sz="8" w:space="0" w:color="000000"/>
              <w:bottom w:val="single" w:sz="8" w:space="0" w:color="000000"/>
            </w:tcBorders>
            <w:vAlign w:val="center"/>
          </w:tcPr>
          <w:p w:rsidR="00E03BD8" w:rsidRPr="00927E92" w:rsidRDefault="00E03BD8" w:rsidP="00D37886">
            <w:pPr>
              <w:widowControl/>
              <w:tabs>
                <w:tab w:val="right" w:pos="720"/>
                <w:tab w:val="left" w:pos="1080"/>
                <w:tab w:val="right" w:pos="1800"/>
                <w:tab w:val="left" w:pos="2160"/>
                <w:tab w:val="right" w:leader="dot" w:pos="9360"/>
              </w:tabs>
              <w:spacing w:before="60" w:after="60"/>
              <w:jc w:val="center"/>
              <w:rPr>
                <w:strike/>
                <w:color w:val="00B0F0"/>
                <w:sz w:val="20"/>
              </w:rPr>
            </w:pPr>
            <w:r w:rsidRPr="00927E92">
              <w:rPr>
                <w:strike/>
                <w:color w:val="00B0F0"/>
                <w:sz w:val="20"/>
              </w:rPr>
              <w:t>N/A</w:t>
            </w:r>
          </w:p>
        </w:tc>
      </w:tr>
      <w:tr w:rsidR="00927E92" w:rsidTr="00DB2425">
        <w:trPr>
          <w:cantSplit/>
          <w:jc w:val="center"/>
        </w:trPr>
        <w:tc>
          <w:tcPr>
            <w:tcW w:w="1239" w:type="dxa"/>
            <w:tcBorders>
              <w:top w:val="single" w:sz="8" w:space="0" w:color="000000"/>
              <w:bottom w:val="single" w:sz="8" w:space="0" w:color="000000"/>
              <w:right w:val="single" w:sz="8" w:space="0" w:color="000000"/>
            </w:tcBorders>
            <w:vAlign w:val="center"/>
          </w:tcPr>
          <w:p w:rsidR="00927E92" w:rsidRPr="00927E92" w:rsidRDefault="00927E92" w:rsidP="00DB2425">
            <w:pPr>
              <w:spacing w:line="22" w:lineRule="atLeast"/>
              <w:jc w:val="center"/>
              <w:rPr>
                <w:color w:val="00B0F0"/>
                <w:sz w:val="20"/>
                <w:u w:val="single"/>
              </w:rPr>
            </w:pPr>
            <w:r w:rsidRPr="00927E92">
              <w:rPr>
                <w:color w:val="00B0F0"/>
                <w:sz w:val="20"/>
                <w:u w:val="single"/>
              </w:rPr>
              <w:t>FLARE01</w:t>
            </w:r>
          </w:p>
        </w:tc>
        <w:tc>
          <w:tcPr>
            <w:tcW w:w="1260" w:type="dxa"/>
            <w:tcBorders>
              <w:top w:val="single" w:sz="8" w:space="0" w:color="000000"/>
              <w:left w:val="single" w:sz="8" w:space="0" w:color="000000"/>
              <w:bottom w:val="single" w:sz="8" w:space="0" w:color="000000"/>
              <w:right w:val="single" w:sz="8" w:space="0" w:color="000000"/>
            </w:tcBorders>
            <w:vAlign w:val="center"/>
          </w:tcPr>
          <w:p w:rsidR="00927E92" w:rsidRPr="00927E92" w:rsidRDefault="00927E92" w:rsidP="00DB2425">
            <w:pPr>
              <w:spacing w:line="22" w:lineRule="atLeast"/>
              <w:jc w:val="center"/>
              <w:rPr>
                <w:color w:val="00B0F0"/>
                <w:sz w:val="20"/>
                <w:u w:val="single"/>
              </w:rPr>
            </w:pPr>
            <w:r w:rsidRPr="00927E92">
              <w:rPr>
                <w:color w:val="00B0F0"/>
                <w:sz w:val="20"/>
                <w:u w:val="single"/>
              </w:rPr>
              <w:t>FLARE01</w:t>
            </w:r>
          </w:p>
        </w:tc>
        <w:tc>
          <w:tcPr>
            <w:tcW w:w="3690" w:type="dxa"/>
            <w:tcBorders>
              <w:top w:val="single" w:sz="8" w:space="0" w:color="000000"/>
              <w:left w:val="single" w:sz="8" w:space="0" w:color="000000"/>
              <w:bottom w:val="single" w:sz="8" w:space="0" w:color="000000"/>
              <w:right w:val="single" w:sz="8" w:space="0" w:color="000000"/>
            </w:tcBorders>
            <w:vAlign w:val="center"/>
          </w:tcPr>
          <w:p w:rsidR="00927E92" w:rsidRPr="00927E92" w:rsidRDefault="00927E92" w:rsidP="00DB2425">
            <w:pPr>
              <w:spacing w:line="22" w:lineRule="atLeast"/>
              <w:jc w:val="center"/>
              <w:rPr>
                <w:color w:val="00B0F0"/>
                <w:sz w:val="20"/>
                <w:u w:val="single"/>
              </w:rPr>
            </w:pPr>
            <w:r w:rsidRPr="00927E92">
              <w:rPr>
                <w:color w:val="00B0F0"/>
                <w:sz w:val="20"/>
                <w:u w:val="single"/>
              </w:rPr>
              <w:t>Non-assisted, Enclosed Flare – Questor Q250</w:t>
            </w:r>
          </w:p>
        </w:tc>
        <w:tc>
          <w:tcPr>
            <w:tcW w:w="1011" w:type="dxa"/>
            <w:tcBorders>
              <w:top w:val="single" w:sz="8" w:space="0" w:color="000000"/>
              <w:left w:val="single" w:sz="8" w:space="0" w:color="000000"/>
              <w:bottom w:val="single" w:sz="8" w:space="0" w:color="000000"/>
              <w:right w:val="single" w:sz="8" w:space="0" w:color="000000"/>
            </w:tcBorders>
            <w:vAlign w:val="center"/>
          </w:tcPr>
          <w:p w:rsidR="00927E92" w:rsidRPr="00927E92" w:rsidRDefault="00927E92" w:rsidP="00D37886">
            <w:pPr>
              <w:spacing w:before="100" w:after="51"/>
              <w:jc w:val="center"/>
              <w:rPr>
                <w:color w:val="00B0F0"/>
                <w:sz w:val="20"/>
                <w:u w:val="single"/>
              </w:rPr>
            </w:pPr>
            <w:r w:rsidRPr="00927E92">
              <w:rPr>
                <w:color w:val="00B0F0"/>
                <w:sz w:val="20"/>
                <w:u w:val="single"/>
              </w:rPr>
              <w:t>2015</w:t>
            </w:r>
          </w:p>
        </w:tc>
        <w:tc>
          <w:tcPr>
            <w:tcW w:w="1779" w:type="dxa"/>
            <w:tcBorders>
              <w:top w:val="single" w:sz="8" w:space="0" w:color="000000"/>
              <w:left w:val="single" w:sz="8" w:space="0" w:color="000000"/>
              <w:bottom w:val="single" w:sz="8" w:space="0" w:color="000000"/>
              <w:right w:val="single" w:sz="8" w:space="0" w:color="000000"/>
            </w:tcBorders>
            <w:vAlign w:val="center"/>
          </w:tcPr>
          <w:p w:rsidR="00927E92" w:rsidRPr="00927E92" w:rsidRDefault="00927E92" w:rsidP="00D37886">
            <w:pPr>
              <w:spacing w:before="100" w:after="55"/>
              <w:jc w:val="center"/>
              <w:rPr>
                <w:color w:val="00B0F0"/>
                <w:sz w:val="20"/>
                <w:u w:val="single"/>
              </w:rPr>
            </w:pPr>
            <w:r w:rsidRPr="00927E92">
              <w:rPr>
                <w:color w:val="00B0F0"/>
                <w:sz w:val="20"/>
                <w:u w:val="single"/>
              </w:rPr>
              <w:t>247 scfm</w:t>
            </w:r>
          </w:p>
        </w:tc>
        <w:tc>
          <w:tcPr>
            <w:tcW w:w="1239" w:type="dxa"/>
            <w:tcBorders>
              <w:top w:val="single" w:sz="8" w:space="0" w:color="000000"/>
              <w:left w:val="single" w:sz="8" w:space="0" w:color="000000"/>
              <w:bottom w:val="single" w:sz="8" w:space="0" w:color="000000"/>
            </w:tcBorders>
            <w:vAlign w:val="center"/>
          </w:tcPr>
          <w:p w:rsidR="00927E92" w:rsidRPr="00927E92" w:rsidRDefault="00927E92" w:rsidP="00D37886">
            <w:pPr>
              <w:widowControl/>
              <w:tabs>
                <w:tab w:val="right" w:pos="720"/>
                <w:tab w:val="left" w:pos="1080"/>
                <w:tab w:val="right" w:pos="1800"/>
                <w:tab w:val="left" w:pos="2160"/>
                <w:tab w:val="right" w:leader="dot" w:pos="9360"/>
              </w:tabs>
              <w:spacing w:before="60" w:after="60"/>
              <w:jc w:val="center"/>
              <w:rPr>
                <w:color w:val="00B0F0"/>
                <w:sz w:val="20"/>
                <w:u w:val="single"/>
              </w:rPr>
            </w:pPr>
            <w:r w:rsidRPr="00927E92">
              <w:rPr>
                <w:color w:val="00B0F0"/>
                <w:sz w:val="20"/>
                <w:u w:val="single"/>
              </w:rPr>
              <w:t>N/A</w:t>
            </w:r>
          </w:p>
        </w:tc>
      </w:tr>
      <w:tr w:rsidR="00927E92" w:rsidTr="00D37886">
        <w:trPr>
          <w:cantSplit/>
          <w:jc w:val="center"/>
        </w:trPr>
        <w:tc>
          <w:tcPr>
            <w:tcW w:w="1239" w:type="dxa"/>
            <w:tcBorders>
              <w:top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TK01</w:t>
            </w:r>
          </w:p>
        </w:tc>
        <w:tc>
          <w:tcPr>
            <w:tcW w:w="1260"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TK01</w:t>
            </w:r>
          </w:p>
        </w:tc>
        <w:tc>
          <w:tcPr>
            <w:tcW w:w="3690" w:type="dxa"/>
            <w:tcBorders>
              <w:top w:val="single" w:sz="8" w:space="0" w:color="000000"/>
              <w:left w:val="single" w:sz="8" w:space="0" w:color="000000"/>
              <w:bottom w:val="single" w:sz="8" w:space="0" w:color="000000"/>
              <w:right w:val="single" w:sz="8" w:space="0" w:color="000000"/>
            </w:tcBorders>
          </w:tcPr>
          <w:p w:rsidR="00927E92" w:rsidRPr="00D37886" w:rsidRDefault="00927E92" w:rsidP="00DB2425">
            <w:pPr>
              <w:spacing w:before="100" w:after="51"/>
              <w:rPr>
                <w:sz w:val="20"/>
              </w:rPr>
            </w:pPr>
            <w:r w:rsidRPr="00D37886">
              <w:rPr>
                <w:sz w:val="20"/>
              </w:rPr>
              <w:t xml:space="preserve">Above Ground Tri-ethylene Glycol Storage Tank </w:t>
            </w:r>
          </w:p>
        </w:tc>
        <w:tc>
          <w:tcPr>
            <w:tcW w:w="1011"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1989</w:t>
            </w:r>
          </w:p>
        </w:tc>
        <w:tc>
          <w:tcPr>
            <w:tcW w:w="1779"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5"/>
              <w:jc w:val="center"/>
              <w:rPr>
                <w:sz w:val="20"/>
              </w:rPr>
            </w:pPr>
            <w:r>
              <w:rPr>
                <w:sz w:val="20"/>
              </w:rPr>
              <w:t>1,5</w:t>
            </w:r>
            <w:r w:rsidRPr="00D37886">
              <w:rPr>
                <w:sz w:val="20"/>
              </w:rPr>
              <w:t>00 gallons</w:t>
            </w:r>
          </w:p>
        </w:tc>
        <w:tc>
          <w:tcPr>
            <w:tcW w:w="1239" w:type="dxa"/>
            <w:tcBorders>
              <w:top w:val="single" w:sz="8" w:space="0" w:color="000000"/>
              <w:left w:val="single" w:sz="8" w:space="0" w:color="000000"/>
              <w:bottom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927E92" w:rsidTr="00D37886">
        <w:trPr>
          <w:cantSplit/>
          <w:jc w:val="center"/>
        </w:trPr>
        <w:tc>
          <w:tcPr>
            <w:tcW w:w="1239" w:type="dxa"/>
            <w:tcBorders>
              <w:top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TK02</w:t>
            </w:r>
          </w:p>
        </w:tc>
        <w:tc>
          <w:tcPr>
            <w:tcW w:w="1260"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TK02</w:t>
            </w:r>
          </w:p>
        </w:tc>
        <w:tc>
          <w:tcPr>
            <w:tcW w:w="3690" w:type="dxa"/>
            <w:tcBorders>
              <w:top w:val="single" w:sz="8" w:space="0" w:color="000000"/>
              <w:left w:val="single" w:sz="8" w:space="0" w:color="000000"/>
              <w:bottom w:val="single" w:sz="8" w:space="0" w:color="000000"/>
              <w:right w:val="single" w:sz="8" w:space="0" w:color="000000"/>
            </w:tcBorders>
          </w:tcPr>
          <w:p w:rsidR="00927E92" w:rsidRPr="00D37886" w:rsidRDefault="00927E92" w:rsidP="00DB2425">
            <w:pPr>
              <w:spacing w:before="100" w:after="51"/>
              <w:rPr>
                <w:sz w:val="20"/>
              </w:rPr>
            </w:pPr>
            <w:r w:rsidRPr="00D37886">
              <w:rPr>
                <w:sz w:val="20"/>
              </w:rPr>
              <w:t>Above Ground Glycol/Water Storage Tank</w:t>
            </w:r>
          </w:p>
        </w:tc>
        <w:tc>
          <w:tcPr>
            <w:tcW w:w="1011"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1988</w:t>
            </w:r>
          </w:p>
        </w:tc>
        <w:tc>
          <w:tcPr>
            <w:tcW w:w="1779"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5"/>
              <w:jc w:val="center"/>
              <w:rPr>
                <w:sz w:val="20"/>
              </w:rPr>
            </w:pPr>
            <w:r>
              <w:rPr>
                <w:sz w:val="20"/>
              </w:rPr>
              <w:t>4,2</w:t>
            </w:r>
            <w:r w:rsidRPr="00D37886">
              <w:rPr>
                <w:sz w:val="20"/>
              </w:rPr>
              <w:t>00 gallons</w:t>
            </w:r>
          </w:p>
        </w:tc>
        <w:tc>
          <w:tcPr>
            <w:tcW w:w="1239" w:type="dxa"/>
            <w:tcBorders>
              <w:top w:val="single" w:sz="8" w:space="0" w:color="000000"/>
              <w:left w:val="single" w:sz="8" w:space="0" w:color="000000"/>
              <w:bottom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927E92" w:rsidTr="00D37886">
        <w:trPr>
          <w:cantSplit/>
          <w:jc w:val="center"/>
        </w:trPr>
        <w:tc>
          <w:tcPr>
            <w:tcW w:w="1239" w:type="dxa"/>
            <w:tcBorders>
              <w:top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TK03</w:t>
            </w:r>
          </w:p>
        </w:tc>
        <w:tc>
          <w:tcPr>
            <w:tcW w:w="1260"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TK03</w:t>
            </w:r>
          </w:p>
        </w:tc>
        <w:tc>
          <w:tcPr>
            <w:tcW w:w="3690" w:type="dxa"/>
            <w:tcBorders>
              <w:top w:val="single" w:sz="8" w:space="0" w:color="000000"/>
              <w:left w:val="single" w:sz="8" w:space="0" w:color="000000"/>
              <w:bottom w:val="single" w:sz="8" w:space="0" w:color="000000"/>
              <w:right w:val="single" w:sz="8" w:space="0" w:color="000000"/>
            </w:tcBorders>
          </w:tcPr>
          <w:p w:rsidR="00927E92" w:rsidRPr="00D37886" w:rsidRDefault="00927E92" w:rsidP="00DB2425">
            <w:pPr>
              <w:spacing w:before="100" w:after="51"/>
              <w:rPr>
                <w:sz w:val="20"/>
              </w:rPr>
            </w:pPr>
            <w:r w:rsidRPr="00D37886">
              <w:rPr>
                <w:sz w:val="20"/>
              </w:rPr>
              <w:t>Above Ground Drip Gas Storage Tank</w:t>
            </w:r>
          </w:p>
        </w:tc>
        <w:tc>
          <w:tcPr>
            <w:tcW w:w="1011"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1980</w:t>
            </w:r>
          </w:p>
        </w:tc>
        <w:tc>
          <w:tcPr>
            <w:tcW w:w="1779"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5"/>
              <w:jc w:val="center"/>
              <w:rPr>
                <w:sz w:val="20"/>
              </w:rPr>
            </w:pPr>
            <w:r w:rsidRPr="00D37886">
              <w:rPr>
                <w:sz w:val="20"/>
              </w:rPr>
              <w:t>4</w:t>
            </w:r>
            <w:r>
              <w:rPr>
                <w:sz w:val="20"/>
              </w:rPr>
              <w:t>,2</w:t>
            </w:r>
            <w:r w:rsidRPr="00D37886">
              <w:rPr>
                <w:sz w:val="20"/>
              </w:rPr>
              <w:t>00 gallons</w:t>
            </w:r>
          </w:p>
        </w:tc>
        <w:tc>
          <w:tcPr>
            <w:tcW w:w="1239" w:type="dxa"/>
            <w:tcBorders>
              <w:top w:val="single" w:sz="8" w:space="0" w:color="000000"/>
              <w:left w:val="single" w:sz="8" w:space="0" w:color="000000"/>
              <w:bottom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927E92" w:rsidTr="00927E92">
        <w:trPr>
          <w:cantSplit/>
          <w:jc w:val="center"/>
        </w:trPr>
        <w:tc>
          <w:tcPr>
            <w:tcW w:w="1239" w:type="dxa"/>
            <w:tcBorders>
              <w:top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TK04</w:t>
            </w:r>
          </w:p>
        </w:tc>
        <w:tc>
          <w:tcPr>
            <w:tcW w:w="1260"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sidRPr="00D37886">
              <w:rPr>
                <w:sz w:val="20"/>
              </w:rPr>
              <w:t>TK04</w:t>
            </w:r>
          </w:p>
        </w:tc>
        <w:tc>
          <w:tcPr>
            <w:tcW w:w="3690" w:type="dxa"/>
            <w:tcBorders>
              <w:top w:val="single" w:sz="8" w:space="0" w:color="000000"/>
              <w:left w:val="single" w:sz="8" w:space="0" w:color="000000"/>
              <w:bottom w:val="single" w:sz="8" w:space="0" w:color="000000"/>
              <w:right w:val="single" w:sz="8" w:space="0" w:color="000000"/>
            </w:tcBorders>
          </w:tcPr>
          <w:p w:rsidR="00927E92" w:rsidRPr="00D37886" w:rsidRDefault="00927E92" w:rsidP="00DB2425">
            <w:pPr>
              <w:spacing w:before="100" w:after="51"/>
              <w:rPr>
                <w:sz w:val="20"/>
              </w:rPr>
            </w:pPr>
            <w:r w:rsidRPr="00D37886">
              <w:rPr>
                <w:sz w:val="20"/>
              </w:rPr>
              <w:t>Above Ground Engine Oil Storage Tank</w:t>
            </w:r>
          </w:p>
        </w:tc>
        <w:tc>
          <w:tcPr>
            <w:tcW w:w="1011"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1"/>
              <w:jc w:val="center"/>
              <w:rPr>
                <w:sz w:val="20"/>
              </w:rPr>
            </w:pPr>
            <w:r>
              <w:rPr>
                <w:sz w:val="20"/>
              </w:rPr>
              <w:t>2003</w:t>
            </w:r>
          </w:p>
        </w:tc>
        <w:tc>
          <w:tcPr>
            <w:tcW w:w="1779" w:type="dxa"/>
            <w:tcBorders>
              <w:top w:val="single" w:sz="8" w:space="0" w:color="000000"/>
              <w:left w:val="single" w:sz="8" w:space="0" w:color="000000"/>
              <w:bottom w:val="single" w:sz="8" w:space="0" w:color="000000"/>
              <w:right w:val="single" w:sz="8" w:space="0" w:color="000000"/>
            </w:tcBorders>
            <w:vAlign w:val="center"/>
          </w:tcPr>
          <w:p w:rsidR="00927E92" w:rsidRPr="00D37886" w:rsidRDefault="00927E92" w:rsidP="00DB2425">
            <w:pPr>
              <w:spacing w:before="100" w:after="55"/>
              <w:jc w:val="center"/>
              <w:rPr>
                <w:sz w:val="20"/>
              </w:rPr>
            </w:pPr>
            <w:r>
              <w:rPr>
                <w:sz w:val="20"/>
                <w:lang w:val="en-CA"/>
              </w:rPr>
              <w:t>8,</w:t>
            </w:r>
            <w:r w:rsidRPr="00D37886">
              <w:rPr>
                <w:sz w:val="20"/>
                <w:lang w:val="en-CA"/>
              </w:rPr>
              <w:t>000 gallons</w:t>
            </w:r>
            <w:r w:rsidRPr="00D37886">
              <w:rPr>
                <w:sz w:val="20"/>
                <w:lang w:val="en-CA"/>
              </w:rPr>
              <w:fldChar w:fldCharType="begin"/>
            </w:r>
            <w:r w:rsidRPr="00D37886">
              <w:rPr>
                <w:sz w:val="20"/>
                <w:lang w:val="en-CA"/>
              </w:rPr>
              <w:instrText xml:space="preserve"> SEQ CHAPTER \h \r 1</w:instrText>
            </w:r>
            <w:r w:rsidRPr="00D37886">
              <w:rPr>
                <w:sz w:val="20"/>
                <w:lang w:val="en-CA"/>
              </w:rPr>
              <w:fldChar w:fldCharType="end"/>
            </w:r>
          </w:p>
        </w:tc>
        <w:tc>
          <w:tcPr>
            <w:tcW w:w="1239" w:type="dxa"/>
            <w:tcBorders>
              <w:top w:val="single" w:sz="8" w:space="0" w:color="000000"/>
              <w:left w:val="single" w:sz="8" w:space="0" w:color="000000"/>
              <w:bottom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r w:rsidR="00927E92" w:rsidTr="00D37886">
        <w:trPr>
          <w:cantSplit/>
          <w:jc w:val="center"/>
        </w:trPr>
        <w:tc>
          <w:tcPr>
            <w:tcW w:w="1239" w:type="dxa"/>
            <w:tcBorders>
              <w:top w:val="single" w:sz="8" w:space="0" w:color="000000"/>
              <w:bottom w:val="single" w:sz="12" w:space="0" w:color="000000"/>
              <w:right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TK05</w:t>
            </w:r>
          </w:p>
        </w:tc>
        <w:tc>
          <w:tcPr>
            <w:tcW w:w="1260" w:type="dxa"/>
            <w:tcBorders>
              <w:top w:val="single" w:sz="8" w:space="0" w:color="000000"/>
              <w:left w:val="single" w:sz="8" w:space="0" w:color="000000"/>
              <w:bottom w:val="single" w:sz="12" w:space="0" w:color="000000"/>
              <w:right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TK05</w:t>
            </w:r>
          </w:p>
        </w:tc>
        <w:tc>
          <w:tcPr>
            <w:tcW w:w="3690" w:type="dxa"/>
            <w:tcBorders>
              <w:top w:val="single" w:sz="8" w:space="0" w:color="000000"/>
              <w:left w:val="single" w:sz="8" w:space="0" w:color="000000"/>
              <w:bottom w:val="single" w:sz="12" w:space="0" w:color="000000"/>
              <w:right w:val="single" w:sz="8" w:space="0" w:color="000000"/>
            </w:tcBorders>
          </w:tcPr>
          <w:p w:rsidR="00927E92" w:rsidRPr="00D37886" w:rsidRDefault="00927E92" w:rsidP="00DB2425">
            <w:pPr>
              <w:widowControl/>
              <w:tabs>
                <w:tab w:val="right" w:pos="720"/>
                <w:tab w:val="left" w:pos="1080"/>
                <w:tab w:val="right" w:pos="1800"/>
                <w:tab w:val="left" w:pos="2160"/>
                <w:tab w:val="right" w:leader="dot" w:pos="9360"/>
              </w:tabs>
              <w:spacing w:before="60" w:after="60"/>
              <w:rPr>
                <w:color w:val="000000"/>
                <w:sz w:val="20"/>
              </w:rPr>
            </w:pPr>
            <w:r w:rsidRPr="00D37886">
              <w:rPr>
                <w:color w:val="000000"/>
                <w:sz w:val="20"/>
              </w:rPr>
              <w:t>Horizontal Aboveground Storage Tank – Odorant</w:t>
            </w:r>
          </w:p>
        </w:tc>
        <w:tc>
          <w:tcPr>
            <w:tcW w:w="1011" w:type="dxa"/>
            <w:tcBorders>
              <w:top w:val="single" w:sz="8" w:space="0" w:color="000000"/>
              <w:left w:val="single" w:sz="8" w:space="0" w:color="000000"/>
              <w:bottom w:val="single" w:sz="12" w:space="0" w:color="000000"/>
              <w:right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2003</w:t>
            </w:r>
          </w:p>
        </w:tc>
        <w:tc>
          <w:tcPr>
            <w:tcW w:w="1779" w:type="dxa"/>
            <w:tcBorders>
              <w:top w:val="single" w:sz="8" w:space="0" w:color="000000"/>
              <w:left w:val="single" w:sz="8" w:space="0" w:color="000000"/>
              <w:bottom w:val="single" w:sz="12" w:space="0" w:color="000000"/>
              <w:right w:val="single" w:sz="8"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1,000 gallons</w:t>
            </w:r>
          </w:p>
        </w:tc>
        <w:tc>
          <w:tcPr>
            <w:tcW w:w="1239" w:type="dxa"/>
            <w:tcBorders>
              <w:top w:val="single" w:sz="8" w:space="0" w:color="000000"/>
              <w:left w:val="single" w:sz="8" w:space="0" w:color="000000"/>
              <w:bottom w:val="single" w:sz="12" w:space="0" w:color="000000"/>
            </w:tcBorders>
            <w:vAlign w:val="center"/>
          </w:tcPr>
          <w:p w:rsidR="00927E92" w:rsidRPr="00D37886" w:rsidRDefault="00927E92" w:rsidP="00DB2425">
            <w:pPr>
              <w:widowControl/>
              <w:tabs>
                <w:tab w:val="right" w:pos="720"/>
                <w:tab w:val="left" w:pos="1080"/>
                <w:tab w:val="right" w:pos="1800"/>
                <w:tab w:val="left" w:pos="2160"/>
                <w:tab w:val="right" w:leader="dot" w:pos="9360"/>
              </w:tabs>
              <w:spacing w:before="60" w:after="60"/>
              <w:jc w:val="center"/>
              <w:rPr>
                <w:color w:val="000000"/>
                <w:sz w:val="20"/>
              </w:rPr>
            </w:pPr>
            <w:r w:rsidRPr="00D37886">
              <w:rPr>
                <w:color w:val="000000"/>
                <w:sz w:val="20"/>
              </w:rPr>
              <w:t>N/A</w:t>
            </w:r>
          </w:p>
        </w:tc>
      </w:tr>
    </w:tbl>
    <w:p w:rsidR="00EA1349" w:rsidRPr="009030B7" w:rsidRDefault="00EA1349">
      <w:pPr>
        <w:widowControl/>
        <w:tabs>
          <w:tab w:val="right" w:pos="720"/>
          <w:tab w:val="left" w:pos="1080"/>
          <w:tab w:val="right" w:pos="1800"/>
          <w:tab w:val="left" w:pos="2160"/>
          <w:tab w:val="right" w:leader="dot" w:pos="9360"/>
        </w:tabs>
        <w:spacing w:line="262" w:lineRule="auto"/>
        <w:rPr>
          <w:b/>
          <w:color w:val="000000"/>
          <w:sz w:val="20"/>
        </w:rPr>
      </w:pPr>
    </w:p>
    <w:p w:rsidR="00C3455E" w:rsidRPr="009030B7" w:rsidRDefault="00C3455E">
      <w:pPr>
        <w:widowControl/>
        <w:tabs>
          <w:tab w:val="right" w:pos="720"/>
          <w:tab w:val="left" w:pos="1080"/>
          <w:tab w:val="right" w:pos="1800"/>
          <w:tab w:val="left" w:pos="2160"/>
          <w:tab w:val="right" w:leader="dot" w:pos="9360"/>
        </w:tabs>
        <w:spacing w:line="262" w:lineRule="auto"/>
        <w:rPr>
          <w:b/>
          <w:color w:val="000000"/>
          <w:sz w:val="20"/>
        </w:rPr>
      </w:pPr>
    </w:p>
    <w:p w:rsidR="00C3455E" w:rsidRDefault="00C3455E" w:rsidP="00C214F6">
      <w:pPr>
        <w:pStyle w:val="Heading2"/>
        <w:numPr>
          <w:ilvl w:val="0"/>
          <w:numId w:val="72"/>
        </w:numPr>
      </w:pPr>
      <w:bookmarkStart w:id="5" w:name="_Toc243967108"/>
      <w:r>
        <w:t>Active R13, R14, and R19 Permits</w:t>
      </w:r>
      <w:bookmarkEnd w:id="5"/>
    </w:p>
    <w:p w:rsidR="00C3455E" w:rsidRPr="009030B7" w:rsidRDefault="00C3455E" w:rsidP="00C3455E">
      <w:pPr>
        <w:rPr>
          <w:sz w:val="20"/>
        </w:rPr>
      </w:pPr>
    </w:p>
    <w:p w:rsidR="00C3455E" w:rsidRPr="009030B7" w:rsidRDefault="00C3455E" w:rsidP="00191373">
      <w:pPr>
        <w:spacing w:line="264" w:lineRule="auto"/>
        <w:ind w:left="1080"/>
        <w:rPr>
          <w:sz w:val="20"/>
        </w:rPr>
      </w:pPr>
      <w:r w:rsidRPr="009030B7">
        <w:rPr>
          <w:sz w:val="20"/>
        </w:rPr>
        <w:t>The underlying authority for any conditions from R13, R14, and</w:t>
      </w:r>
      <w:r w:rsidR="00AC19A8" w:rsidRPr="009030B7">
        <w:rPr>
          <w:sz w:val="20"/>
        </w:rPr>
        <w:t>/or</w:t>
      </w:r>
      <w:r w:rsidRPr="009030B7">
        <w:rPr>
          <w:sz w:val="20"/>
        </w:rPr>
        <w:t xml:space="preserve"> R19 permits contained in this operating permit </w:t>
      </w:r>
      <w:r w:rsidR="00AF1DB6" w:rsidRPr="009030B7">
        <w:rPr>
          <w:sz w:val="20"/>
        </w:rPr>
        <w:t>is</w:t>
      </w:r>
      <w:r w:rsidRPr="009030B7">
        <w:rPr>
          <w:sz w:val="20"/>
        </w:rPr>
        <w:t xml:space="preserve"> cited using the </w:t>
      </w:r>
      <w:r w:rsidR="0038725A" w:rsidRPr="009030B7">
        <w:rPr>
          <w:sz w:val="20"/>
        </w:rPr>
        <w:t>original</w:t>
      </w:r>
      <w:r w:rsidRPr="009030B7">
        <w:rPr>
          <w:sz w:val="20"/>
        </w:rPr>
        <w:t xml:space="preserve"> permit number (e.g. R13-1234).  The current </w:t>
      </w:r>
      <w:r w:rsidR="002D7E60" w:rsidRPr="009030B7">
        <w:rPr>
          <w:sz w:val="20"/>
        </w:rPr>
        <w:t xml:space="preserve">applicable </w:t>
      </w:r>
      <w:r w:rsidRPr="009030B7">
        <w:rPr>
          <w:sz w:val="20"/>
        </w:rPr>
        <w:t xml:space="preserve">version of </w:t>
      </w:r>
      <w:r w:rsidR="002D7E60" w:rsidRPr="009030B7">
        <w:rPr>
          <w:sz w:val="20"/>
        </w:rPr>
        <w:t>such</w:t>
      </w:r>
      <w:r w:rsidRPr="009030B7">
        <w:rPr>
          <w:sz w:val="20"/>
        </w:rPr>
        <w:t xml:space="preserve"> </w:t>
      </w:r>
      <w:r w:rsidR="00211571" w:rsidRPr="009030B7">
        <w:rPr>
          <w:sz w:val="20"/>
        </w:rPr>
        <w:t xml:space="preserve">permit(s) </w:t>
      </w:r>
      <w:r w:rsidR="0038725A" w:rsidRPr="009030B7">
        <w:rPr>
          <w:sz w:val="20"/>
        </w:rPr>
        <w:t>is</w:t>
      </w:r>
      <w:r w:rsidR="00211571" w:rsidRPr="009030B7">
        <w:rPr>
          <w:sz w:val="20"/>
        </w:rPr>
        <w:t xml:space="preserve"> listed below.</w:t>
      </w:r>
    </w:p>
    <w:p w:rsidR="00211571" w:rsidRPr="009030B7" w:rsidRDefault="00211571" w:rsidP="000B1717">
      <w:pPr>
        <w:ind w:left="1080"/>
        <w:rPr>
          <w:sz w:val="20"/>
        </w:rPr>
      </w:pPr>
    </w:p>
    <w:tbl>
      <w:tblPr>
        <w:tblW w:w="0" w:type="auto"/>
        <w:tblInd w:w="2818" w:type="dxa"/>
        <w:tblBorders>
          <w:top w:val="single" w:sz="12" w:space="0" w:color="000000"/>
          <w:bottom w:val="single" w:sz="12" w:space="0" w:color="000000"/>
          <w:insideH w:val="single" w:sz="8" w:space="0" w:color="000000"/>
          <w:insideV w:val="single" w:sz="8" w:space="0" w:color="000000"/>
        </w:tblBorders>
        <w:tblLayout w:type="fixed"/>
        <w:tblCellMar>
          <w:left w:w="118" w:type="dxa"/>
          <w:right w:w="118" w:type="dxa"/>
        </w:tblCellMar>
        <w:tblLook w:val="0000" w:firstRow="0" w:lastRow="0" w:firstColumn="0" w:lastColumn="0" w:noHBand="0" w:noVBand="0"/>
      </w:tblPr>
      <w:tblGrid>
        <w:gridCol w:w="2970"/>
        <w:gridCol w:w="2880"/>
      </w:tblGrid>
      <w:tr w:rsidR="00211571" w:rsidTr="00BA5131">
        <w:trPr>
          <w:cantSplit/>
        </w:trPr>
        <w:tc>
          <w:tcPr>
            <w:tcW w:w="2970" w:type="dxa"/>
            <w:tcBorders>
              <w:top w:val="single" w:sz="12" w:space="0" w:color="000000"/>
              <w:bottom w:val="single" w:sz="8" w:space="0" w:color="000000"/>
            </w:tcBorders>
            <w:shd w:val="pct12" w:color="auto" w:fill="auto"/>
          </w:tcPr>
          <w:p w:rsidR="00211571" w:rsidRDefault="00211571" w:rsidP="00211571">
            <w:pPr>
              <w:spacing w:before="80" w:after="80" w:line="264" w:lineRule="auto"/>
              <w:jc w:val="center"/>
              <w:rPr>
                <w:sz w:val="20"/>
              </w:rPr>
            </w:pPr>
            <w:r>
              <w:rPr>
                <w:b/>
                <w:sz w:val="20"/>
              </w:rPr>
              <w:t>Permit Number</w:t>
            </w:r>
          </w:p>
        </w:tc>
        <w:tc>
          <w:tcPr>
            <w:tcW w:w="2880" w:type="dxa"/>
            <w:tcBorders>
              <w:top w:val="single" w:sz="12" w:space="0" w:color="000000"/>
              <w:bottom w:val="single" w:sz="8" w:space="0" w:color="000000"/>
            </w:tcBorders>
            <w:shd w:val="pct12" w:color="auto" w:fill="auto"/>
          </w:tcPr>
          <w:p w:rsidR="00211571" w:rsidRDefault="00211571" w:rsidP="00211571">
            <w:pPr>
              <w:spacing w:before="80" w:after="80" w:line="264" w:lineRule="auto"/>
              <w:jc w:val="center"/>
              <w:rPr>
                <w:sz w:val="20"/>
              </w:rPr>
            </w:pPr>
            <w:r>
              <w:rPr>
                <w:b/>
                <w:sz w:val="20"/>
              </w:rPr>
              <w:t>Date of Issuance</w:t>
            </w:r>
          </w:p>
        </w:tc>
      </w:tr>
      <w:tr w:rsidR="00211571" w:rsidTr="00E03BD8">
        <w:trPr>
          <w:cantSplit/>
        </w:trPr>
        <w:tc>
          <w:tcPr>
            <w:tcW w:w="2970" w:type="dxa"/>
            <w:tcBorders>
              <w:top w:val="single" w:sz="8" w:space="0" w:color="000000"/>
            </w:tcBorders>
          </w:tcPr>
          <w:p w:rsidR="00211571" w:rsidRDefault="00AC5D45" w:rsidP="00211571">
            <w:pPr>
              <w:spacing w:before="80" w:after="80" w:line="264" w:lineRule="auto"/>
              <w:jc w:val="center"/>
              <w:rPr>
                <w:sz w:val="20"/>
              </w:rPr>
            </w:pPr>
            <w:r>
              <w:rPr>
                <w:sz w:val="20"/>
              </w:rPr>
              <w:t>R13-1801</w:t>
            </w:r>
            <w:r w:rsidRPr="00927E92">
              <w:rPr>
                <w:strike/>
                <w:color w:val="00B0F0"/>
                <w:sz w:val="20"/>
              </w:rPr>
              <w:t>F</w:t>
            </w:r>
            <w:r w:rsidR="00927E92" w:rsidRPr="00927E92">
              <w:rPr>
                <w:color w:val="00B0F0"/>
                <w:sz w:val="20"/>
                <w:u w:val="single"/>
              </w:rPr>
              <w:t>G</w:t>
            </w:r>
          </w:p>
        </w:tc>
        <w:tc>
          <w:tcPr>
            <w:tcW w:w="2880" w:type="dxa"/>
            <w:tcBorders>
              <w:top w:val="single" w:sz="8" w:space="0" w:color="000000"/>
            </w:tcBorders>
          </w:tcPr>
          <w:p w:rsidR="00211571" w:rsidRPr="00927E92" w:rsidRDefault="00AC5D45" w:rsidP="00AC5D45">
            <w:pPr>
              <w:spacing w:before="80" w:after="80" w:line="264" w:lineRule="auto"/>
              <w:jc w:val="center"/>
              <w:rPr>
                <w:strike/>
                <w:sz w:val="20"/>
              </w:rPr>
            </w:pPr>
            <w:r w:rsidRPr="00927E92">
              <w:rPr>
                <w:strike/>
                <w:color w:val="00B0F0"/>
                <w:sz w:val="20"/>
              </w:rPr>
              <w:t>12</w:t>
            </w:r>
            <w:r w:rsidR="00E03BD8" w:rsidRPr="00927E92">
              <w:rPr>
                <w:strike/>
                <w:color w:val="00B0F0"/>
                <w:sz w:val="20"/>
              </w:rPr>
              <w:t>/</w:t>
            </w:r>
            <w:r w:rsidRPr="00927E92">
              <w:rPr>
                <w:strike/>
                <w:color w:val="00B0F0"/>
                <w:sz w:val="20"/>
              </w:rPr>
              <w:t>18</w:t>
            </w:r>
            <w:r w:rsidR="00E03BD8" w:rsidRPr="00927E92">
              <w:rPr>
                <w:strike/>
                <w:color w:val="00B0F0"/>
                <w:sz w:val="20"/>
              </w:rPr>
              <w:t>/200</w:t>
            </w:r>
            <w:r w:rsidRPr="00927E92">
              <w:rPr>
                <w:strike/>
                <w:color w:val="00B0F0"/>
                <w:sz w:val="20"/>
              </w:rPr>
              <w:t>6</w:t>
            </w:r>
            <w:r w:rsidR="00927E92" w:rsidRPr="00927E92">
              <w:rPr>
                <w:color w:val="00B0F0"/>
                <w:sz w:val="20"/>
                <w:u w:val="single"/>
              </w:rPr>
              <w:t xml:space="preserve"> 6/16/2015</w:t>
            </w:r>
          </w:p>
        </w:tc>
      </w:tr>
    </w:tbl>
    <w:p w:rsidR="00EA1349" w:rsidRPr="0074794D" w:rsidRDefault="00EA1349" w:rsidP="00C214F6">
      <w:pPr>
        <w:pStyle w:val="Heading1"/>
        <w:numPr>
          <w:ilvl w:val="0"/>
          <w:numId w:val="59"/>
        </w:numPr>
      </w:pPr>
      <w:bookmarkStart w:id="6" w:name="_Toc107818488"/>
      <w:bookmarkStart w:id="7" w:name="_Toc107818724"/>
      <w:bookmarkStart w:id="8" w:name="_Toc243967109"/>
      <w:r w:rsidRPr="0074794D">
        <w:lastRenderedPageBreak/>
        <w:t>General Conditions</w:t>
      </w:r>
      <w:bookmarkEnd w:id="6"/>
      <w:bookmarkEnd w:id="7"/>
      <w:bookmarkEnd w:id="8"/>
    </w:p>
    <w:p w:rsidR="00EA1349" w:rsidRPr="00D311A2" w:rsidRDefault="00EA1349">
      <w:pPr>
        <w:widowControl/>
        <w:spacing w:line="264" w:lineRule="auto"/>
        <w:rPr>
          <w:b/>
          <w:color w:val="000000"/>
          <w:sz w:val="20"/>
        </w:rPr>
      </w:pPr>
    </w:p>
    <w:p w:rsidR="00EA1349" w:rsidRPr="0074794D" w:rsidRDefault="00EA1349" w:rsidP="00C214F6">
      <w:pPr>
        <w:pStyle w:val="Heading2"/>
        <w:numPr>
          <w:ilvl w:val="0"/>
          <w:numId w:val="60"/>
        </w:numPr>
      </w:pPr>
      <w:bookmarkStart w:id="9" w:name="_Toc107818489"/>
      <w:bookmarkStart w:id="10" w:name="_Toc107818725"/>
      <w:bookmarkStart w:id="11" w:name="_Toc243967110"/>
      <w:r w:rsidRPr="0074794D">
        <w:t>Definitions</w:t>
      </w:r>
      <w:bookmarkEnd w:id="9"/>
      <w:bookmarkEnd w:id="10"/>
      <w:bookmarkEnd w:id="11"/>
    </w:p>
    <w:p w:rsidR="00EA1349" w:rsidRDefault="00EA1349">
      <w:pPr>
        <w:widowControl/>
        <w:spacing w:line="264" w:lineRule="auto"/>
        <w:rPr>
          <w:color w:val="000000"/>
          <w:sz w:val="20"/>
        </w:rPr>
      </w:pPr>
    </w:p>
    <w:p w:rsidR="00EA1349" w:rsidRDefault="00EA1349">
      <w:pPr>
        <w:widowControl/>
        <w:numPr>
          <w:ilvl w:val="0"/>
          <w:numId w:val="12"/>
        </w:numPr>
        <w:tabs>
          <w:tab w:val="left" w:pos="-1180"/>
          <w:tab w:val="left" w:pos="-720"/>
        </w:tabs>
        <w:spacing w:line="264" w:lineRule="auto"/>
        <w:jc w:val="both"/>
        <w:rPr>
          <w:color w:val="000000"/>
          <w:sz w:val="20"/>
        </w:rPr>
      </w:pPr>
      <w:r>
        <w:rPr>
          <w:color w:val="000000"/>
          <w:sz w:val="20"/>
        </w:rPr>
        <w:t>All references to the "West Virginia Air Pollution Control Act" or the "Air Pollution Control Act" mean those provisions contained in W.Va. Code §§ 22-5-1 to 22-5-18.</w:t>
      </w:r>
    </w:p>
    <w:p w:rsidR="00EA1349" w:rsidRDefault="00EA1349">
      <w:pPr>
        <w:widowControl/>
        <w:spacing w:line="264" w:lineRule="auto"/>
        <w:jc w:val="both"/>
        <w:rPr>
          <w:color w:val="000000"/>
          <w:sz w:val="20"/>
        </w:rPr>
      </w:pPr>
    </w:p>
    <w:p w:rsidR="00EA1349" w:rsidRDefault="00EA1349" w:rsidP="00A05ADF">
      <w:pPr>
        <w:widowControl/>
        <w:numPr>
          <w:ilvl w:val="0"/>
          <w:numId w:val="12"/>
        </w:numPr>
        <w:tabs>
          <w:tab w:val="clear" w:pos="1440"/>
          <w:tab w:val="left" w:pos="-1180"/>
          <w:tab w:val="left" w:pos="-720"/>
        </w:tabs>
        <w:spacing w:line="264" w:lineRule="auto"/>
        <w:jc w:val="both"/>
        <w:rPr>
          <w:color w:val="000000"/>
          <w:sz w:val="20"/>
        </w:rPr>
      </w:pPr>
      <w:r>
        <w:rPr>
          <w:color w:val="000000"/>
          <w:sz w:val="20"/>
        </w:rPr>
        <w:t>The "Clean Air Act" means those provisions contained in 42 U.S.C. §§ 7401 to 7671q, and regulations promulgated thereunder.</w:t>
      </w:r>
    </w:p>
    <w:p w:rsidR="00EA1349" w:rsidRDefault="00EA1349">
      <w:pPr>
        <w:widowControl/>
        <w:spacing w:line="264" w:lineRule="auto"/>
        <w:jc w:val="both"/>
        <w:rPr>
          <w:color w:val="000000"/>
          <w:sz w:val="20"/>
        </w:rPr>
      </w:pPr>
    </w:p>
    <w:p w:rsidR="00EA1349" w:rsidRDefault="00EA1349"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t>"Secretary" means the Secretary of the Department of Environmental Protection or such other person to whom the Secretary has delegated authority or duties pursuant to W.Va. Code §§ 22-1-6 or 22-1-8 (45CSR§30-2.12.).  The Director of the Division of Air Quality is the Secretary's designated representative for the purposes of this permit.</w:t>
      </w:r>
    </w:p>
    <w:p w:rsidR="00D311A2" w:rsidRDefault="00D311A2" w:rsidP="00D311A2">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ind w:left="0" w:firstLine="0"/>
      </w:pPr>
    </w:p>
    <w:p w:rsidR="00D311A2" w:rsidRDefault="00D311A2"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rsidRPr="00D311A2">
        <w:t>Unless otherwise specified in a permit condition</w:t>
      </w:r>
      <w:r w:rsidR="00E00B5F">
        <w:t xml:space="preserve"> or underlying rule or regulation</w:t>
      </w:r>
      <w:r w:rsidRPr="00D311A2">
        <w:t xml:space="preserve">, all references to a “rolling yearly total” shall mean the sum of the </w:t>
      </w:r>
      <w:r w:rsidR="003E0C23">
        <w:t xml:space="preserve">monthly </w:t>
      </w:r>
      <w:r w:rsidRPr="00D311A2">
        <w:t>data, values or parameters being measured, monitored, or recorded, at any given time for the previous twelve (12) consecutive calendar months</w:t>
      </w:r>
      <w:r w:rsidR="002D7883">
        <w:t>.</w:t>
      </w:r>
    </w:p>
    <w:p w:rsidR="00EA1349" w:rsidRDefault="00EA1349">
      <w:pPr>
        <w:widowControl/>
        <w:spacing w:line="264" w:lineRule="auto"/>
        <w:rPr>
          <w:color w:val="000000"/>
          <w:sz w:val="20"/>
        </w:rPr>
      </w:pPr>
    </w:p>
    <w:p w:rsidR="00EA1349" w:rsidRPr="0074794D" w:rsidRDefault="00EA1349" w:rsidP="00C214F6">
      <w:pPr>
        <w:pStyle w:val="Heading2"/>
        <w:numPr>
          <w:ilvl w:val="0"/>
          <w:numId w:val="60"/>
        </w:numPr>
      </w:pPr>
      <w:bookmarkStart w:id="12" w:name="_Toc107818490"/>
      <w:bookmarkStart w:id="13" w:name="_Toc107818726"/>
      <w:bookmarkStart w:id="14" w:name="_Toc243967111"/>
      <w:r w:rsidRPr="0074794D">
        <w:t>Acronyms</w:t>
      </w:r>
      <w:bookmarkEnd w:id="12"/>
      <w:bookmarkEnd w:id="13"/>
      <w:bookmarkEnd w:id="14"/>
    </w:p>
    <w:p w:rsidR="00EA1349" w:rsidRDefault="00EA1349">
      <w:pPr>
        <w:widowControl/>
        <w:tabs>
          <w:tab w:val="right" w:pos="720"/>
          <w:tab w:val="left" w:pos="1080"/>
          <w:tab w:val="right" w:pos="1800"/>
          <w:tab w:val="left" w:pos="2160"/>
          <w:tab w:val="right" w:leader="dot" w:pos="9360"/>
        </w:tabs>
        <w:spacing w:line="264" w:lineRule="auto"/>
        <w:rPr>
          <w:color w:val="000000"/>
          <w:sz w:val="20"/>
        </w:rPr>
      </w:pPr>
    </w:p>
    <w:p w:rsidR="00EA1349" w:rsidRDefault="00EA1349">
      <w:pPr>
        <w:widowControl/>
        <w:tabs>
          <w:tab w:val="right" w:pos="720"/>
          <w:tab w:val="left" w:pos="1080"/>
          <w:tab w:val="right" w:pos="1800"/>
          <w:tab w:val="left" w:pos="2160"/>
          <w:tab w:val="right" w:leader="dot" w:pos="9360"/>
        </w:tabs>
        <w:spacing w:line="264" w:lineRule="auto"/>
        <w:rPr>
          <w:color w:val="000000"/>
          <w:sz w:val="20"/>
        </w:rPr>
        <w:sectPr w:rsidR="00EA1349">
          <w:endnotePr>
            <w:numFmt w:val="decimal"/>
          </w:endnotePr>
          <w:pgSz w:w="12240" w:h="15840"/>
          <w:pgMar w:top="1080" w:right="720" w:bottom="1080" w:left="1440" w:header="1080" w:footer="1080" w:gutter="0"/>
          <w:cols w:space="720"/>
          <w:noEndnote/>
        </w:sectPr>
      </w:pPr>
    </w:p>
    <w:p w:rsidR="00EA1349" w:rsidRDefault="00EA1349" w:rsidP="00D034AB">
      <w:pPr>
        <w:widowControl/>
        <w:tabs>
          <w:tab w:val="right" w:pos="-3330"/>
          <w:tab w:val="left" w:pos="1710"/>
        </w:tabs>
        <w:ind w:left="1710" w:hanging="1710"/>
        <w:jc w:val="both"/>
        <w:rPr>
          <w:b/>
          <w:color w:val="000000"/>
          <w:sz w:val="20"/>
        </w:rPr>
      </w:pPr>
      <w:r>
        <w:rPr>
          <w:b/>
          <w:color w:val="000000"/>
          <w:sz w:val="20"/>
        </w:rPr>
        <w:lastRenderedPageBreak/>
        <w:t>CAAA</w:t>
      </w:r>
      <w:r>
        <w:rPr>
          <w:b/>
          <w:color w:val="000000"/>
          <w:sz w:val="20"/>
        </w:rPr>
        <w:tab/>
      </w:r>
      <w:r>
        <w:rPr>
          <w:color w:val="000000"/>
          <w:sz w:val="20"/>
        </w:rPr>
        <w:t>Clean Air Act Amendments</w:t>
      </w:r>
    </w:p>
    <w:p w:rsidR="00EA1349" w:rsidRDefault="00EA1349" w:rsidP="00D034AB">
      <w:pPr>
        <w:widowControl/>
        <w:tabs>
          <w:tab w:val="right" w:pos="-3330"/>
          <w:tab w:val="left" w:pos="1710"/>
        </w:tabs>
        <w:ind w:left="1710" w:hanging="1710"/>
        <w:jc w:val="both"/>
        <w:rPr>
          <w:b/>
          <w:color w:val="000000"/>
          <w:sz w:val="20"/>
        </w:rPr>
      </w:pPr>
      <w:r>
        <w:rPr>
          <w:b/>
          <w:color w:val="000000"/>
          <w:sz w:val="20"/>
        </w:rPr>
        <w:t>CBI</w:t>
      </w:r>
      <w:r>
        <w:rPr>
          <w:b/>
          <w:color w:val="000000"/>
          <w:sz w:val="20"/>
        </w:rPr>
        <w:tab/>
      </w:r>
      <w:r>
        <w:rPr>
          <w:color w:val="000000"/>
          <w:sz w:val="20"/>
        </w:rPr>
        <w:t>Confidential Business Information</w:t>
      </w:r>
    </w:p>
    <w:p w:rsidR="00EA1349" w:rsidRDefault="00EA1349" w:rsidP="00D034AB">
      <w:pPr>
        <w:widowControl/>
        <w:tabs>
          <w:tab w:val="right" w:pos="-3330"/>
          <w:tab w:val="left" w:pos="1710"/>
        </w:tabs>
        <w:ind w:left="1710" w:hanging="1710"/>
        <w:jc w:val="both"/>
        <w:rPr>
          <w:color w:val="000000"/>
          <w:sz w:val="20"/>
        </w:rPr>
      </w:pPr>
      <w:r>
        <w:rPr>
          <w:b/>
          <w:color w:val="000000"/>
          <w:sz w:val="20"/>
        </w:rPr>
        <w:t>CEM</w:t>
      </w:r>
      <w:r>
        <w:rPr>
          <w:color w:val="000000"/>
          <w:sz w:val="20"/>
        </w:rPr>
        <w:tab/>
        <w:t>Continuous Emission Monitor</w:t>
      </w:r>
    </w:p>
    <w:p w:rsidR="00EA1349" w:rsidRDefault="00EA1349" w:rsidP="00D034AB">
      <w:pPr>
        <w:widowControl/>
        <w:tabs>
          <w:tab w:val="right" w:pos="-3330"/>
          <w:tab w:val="left" w:pos="1710"/>
        </w:tabs>
        <w:ind w:left="1710" w:hanging="1710"/>
        <w:jc w:val="both"/>
        <w:rPr>
          <w:b/>
          <w:color w:val="000000"/>
          <w:sz w:val="20"/>
        </w:rPr>
      </w:pPr>
      <w:r>
        <w:rPr>
          <w:b/>
          <w:color w:val="000000"/>
          <w:sz w:val="20"/>
        </w:rPr>
        <w:t>CES</w:t>
      </w:r>
      <w:r>
        <w:rPr>
          <w:b/>
          <w:color w:val="000000"/>
          <w:sz w:val="20"/>
        </w:rPr>
        <w:tab/>
      </w:r>
      <w:r>
        <w:rPr>
          <w:color w:val="000000"/>
          <w:sz w:val="20"/>
        </w:rPr>
        <w:t>Certified Emission Statement</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C.F.R. </w:t>
      </w:r>
      <w:r>
        <w:rPr>
          <w:b/>
          <w:i/>
          <w:color w:val="000000"/>
          <w:sz w:val="20"/>
        </w:rPr>
        <w:t>or</w:t>
      </w:r>
      <w:r>
        <w:rPr>
          <w:b/>
          <w:color w:val="000000"/>
          <w:sz w:val="20"/>
        </w:rPr>
        <w:t xml:space="preserve"> CFR</w:t>
      </w:r>
      <w:r>
        <w:rPr>
          <w:color w:val="000000"/>
          <w:sz w:val="20"/>
        </w:rPr>
        <w:tab/>
        <w:t>Code of Federal Regulations</w:t>
      </w:r>
    </w:p>
    <w:p w:rsidR="00EA1349" w:rsidRDefault="00EA1349" w:rsidP="00D034AB">
      <w:pPr>
        <w:widowControl/>
        <w:tabs>
          <w:tab w:val="right" w:pos="-3330"/>
          <w:tab w:val="left" w:pos="1710"/>
        </w:tabs>
        <w:ind w:left="1710" w:hanging="1710"/>
        <w:jc w:val="both"/>
        <w:rPr>
          <w:color w:val="000000"/>
          <w:sz w:val="20"/>
        </w:rPr>
      </w:pPr>
      <w:r>
        <w:rPr>
          <w:b/>
          <w:color w:val="000000"/>
          <w:sz w:val="20"/>
        </w:rPr>
        <w:t>CO</w:t>
      </w:r>
      <w:r>
        <w:rPr>
          <w:color w:val="000000"/>
          <w:sz w:val="20"/>
        </w:rPr>
        <w:tab/>
        <w:t>Carbon Monoxide</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C.S.R. </w:t>
      </w:r>
      <w:r>
        <w:rPr>
          <w:b/>
          <w:i/>
          <w:color w:val="000000"/>
          <w:sz w:val="20"/>
        </w:rPr>
        <w:t>or</w:t>
      </w:r>
      <w:r>
        <w:rPr>
          <w:b/>
          <w:color w:val="000000"/>
          <w:sz w:val="20"/>
        </w:rPr>
        <w:t xml:space="preserve"> CSR</w:t>
      </w:r>
      <w:r>
        <w:rPr>
          <w:b/>
          <w:color w:val="000000"/>
          <w:sz w:val="20"/>
        </w:rPr>
        <w:tab/>
      </w:r>
      <w:r>
        <w:rPr>
          <w:color w:val="000000"/>
          <w:sz w:val="20"/>
        </w:rPr>
        <w:t>Codes of State Rules</w:t>
      </w:r>
    </w:p>
    <w:p w:rsidR="00EA1349" w:rsidRDefault="00EA1349" w:rsidP="00D034AB">
      <w:pPr>
        <w:widowControl/>
        <w:tabs>
          <w:tab w:val="right" w:pos="-3330"/>
          <w:tab w:val="left" w:pos="1710"/>
        </w:tabs>
        <w:ind w:left="1710" w:hanging="1710"/>
        <w:jc w:val="both"/>
        <w:rPr>
          <w:b/>
          <w:color w:val="000000"/>
          <w:sz w:val="20"/>
        </w:rPr>
      </w:pPr>
      <w:r>
        <w:rPr>
          <w:b/>
          <w:color w:val="000000"/>
          <w:sz w:val="20"/>
        </w:rPr>
        <w:t>DAQ</w:t>
      </w:r>
      <w:r>
        <w:rPr>
          <w:color w:val="000000"/>
          <w:sz w:val="20"/>
        </w:rPr>
        <w:tab/>
        <w:t>Division of Air Quality</w:t>
      </w:r>
    </w:p>
    <w:p w:rsidR="00EA1349" w:rsidRDefault="00EA1349" w:rsidP="00D034AB">
      <w:pPr>
        <w:widowControl/>
        <w:tabs>
          <w:tab w:val="right" w:pos="-3330"/>
          <w:tab w:val="left" w:pos="1710"/>
        </w:tabs>
        <w:ind w:left="1710" w:hanging="1710"/>
        <w:rPr>
          <w:color w:val="000000"/>
          <w:sz w:val="20"/>
        </w:rPr>
      </w:pPr>
      <w:r>
        <w:rPr>
          <w:b/>
          <w:color w:val="000000"/>
          <w:sz w:val="20"/>
        </w:rPr>
        <w:t>DEP</w:t>
      </w:r>
      <w:r>
        <w:rPr>
          <w:color w:val="000000"/>
          <w:sz w:val="20"/>
        </w:rPr>
        <w:tab/>
        <w:t>Department of Environmental Protection</w:t>
      </w:r>
    </w:p>
    <w:p w:rsidR="00EA1349" w:rsidRDefault="00EA1349" w:rsidP="00D034AB">
      <w:pPr>
        <w:widowControl/>
        <w:tabs>
          <w:tab w:val="right" w:pos="-3330"/>
          <w:tab w:val="left" w:pos="1710"/>
        </w:tabs>
        <w:ind w:left="1710" w:hanging="1710"/>
        <w:jc w:val="both"/>
        <w:rPr>
          <w:color w:val="000000"/>
          <w:sz w:val="20"/>
        </w:rPr>
      </w:pPr>
      <w:r>
        <w:rPr>
          <w:b/>
          <w:color w:val="000000"/>
          <w:sz w:val="20"/>
        </w:rPr>
        <w:t>FOIA</w:t>
      </w:r>
      <w:r>
        <w:rPr>
          <w:color w:val="000000"/>
          <w:sz w:val="20"/>
        </w:rPr>
        <w:tab/>
        <w:t>Freedom of Information Act</w:t>
      </w:r>
    </w:p>
    <w:p w:rsidR="00EA1349" w:rsidRDefault="00EA1349" w:rsidP="00D034AB">
      <w:pPr>
        <w:widowControl/>
        <w:tabs>
          <w:tab w:val="right" w:pos="-3330"/>
          <w:tab w:val="left" w:pos="1710"/>
        </w:tabs>
        <w:ind w:left="1710" w:hanging="1710"/>
        <w:jc w:val="both"/>
        <w:rPr>
          <w:color w:val="000000"/>
          <w:sz w:val="20"/>
        </w:rPr>
      </w:pPr>
      <w:r>
        <w:rPr>
          <w:b/>
          <w:color w:val="000000"/>
          <w:sz w:val="20"/>
        </w:rPr>
        <w:t>HAP</w:t>
      </w:r>
      <w:r>
        <w:rPr>
          <w:color w:val="000000"/>
          <w:sz w:val="20"/>
        </w:rPr>
        <w:tab/>
        <w:t>Hazardous Air Pollutant</w:t>
      </w:r>
    </w:p>
    <w:p w:rsidR="00EA1349" w:rsidRDefault="00EA1349" w:rsidP="00D034AB">
      <w:pPr>
        <w:widowControl/>
        <w:tabs>
          <w:tab w:val="right" w:pos="-3330"/>
          <w:tab w:val="left" w:pos="1710"/>
        </w:tabs>
        <w:ind w:left="1710" w:hanging="1710"/>
        <w:jc w:val="both"/>
        <w:rPr>
          <w:color w:val="000000"/>
          <w:sz w:val="20"/>
        </w:rPr>
      </w:pPr>
      <w:r>
        <w:rPr>
          <w:b/>
          <w:color w:val="000000"/>
          <w:sz w:val="20"/>
        </w:rPr>
        <w:t>HON</w:t>
      </w:r>
      <w:r>
        <w:rPr>
          <w:color w:val="000000"/>
          <w:sz w:val="20"/>
        </w:rPr>
        <w:tab/>
        <w:t>Hazardous Organic NESHAP</w:t>
      </w:r>
    </w:p>
    <w:p w:rsidR="00EA1349" w:rsidRDefault="00EA1349" w:rsidP="00D034AB">
      <w:pPr>
        <w:widowControl/>
        <w:tabs>
          <w:tab w:val="right" w:pos="-3330"/>
          <w:tab w:val="left" w:pos="1710"/>
        </w:tabs>
        <w:ind w:left="1710" w:hanging="1710"/>
        <w:jc w:val="both"/>
        <w:rPr>
          <w:color w:val="000000"/>
          <w:sz w:val="20"/>
        </w:rPr>
      </w:pPr>
      <w:r>
        <w:rPr>
          <w:b/>
          <w:color w:val="000000"/>
          <w:sz w:val="20"/>
        </w:rPr>
        <w:t>HP</w:t>
      </w:r>
      <w:r>
        <w:rPr>
          <w:color w:val="000000"/>
          <w:sz w:val="20"/>
        </w:rPr>
        <w:tab/>
        <w:t>Horsepower</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lbs/hr </w:t>
      </w:r>
      <w:r>
        <w:rPr>
          <w:b/>
          <w:i/>
          <w:color w:val="000000"/>
          <w:sz w:val="20"/>
        </w:rPr>
        <w:t>or</w:t>
      </w:r>
      <w:r>
        <w:rPr>
          <w:b/>
          <w:color w:val="000000"/>
          <w:sz w:val="20"/>
        </w:rPr>
        <w:t xml:space="preserve"> lb/hr</w:t>
      </w:r>
      <w:r>
        <w:rPr>
          <w:color w:val="000000"/>
          <w:sz w:val="20"/>
        </w:rPr>
        <w:tab/>
        <w:t>Pounds per Hour</w:t>
      </w:r>
    </w:p>
    <w:p w:rsidR="00EA1349" w:rsidRDefault="00EA1349" w:rsidP="00D034AB">
      <w:pPr>
        <w:widowControl/>
        <w:tabs>
          <w:tab w:val="right" w:pos="-3330"/>
          <w:tab w:val="left" w:pos="1710"/>
        </w:tabs>
        <w:ind w:left="1710" w:hanging="1710"/>
        <w:jc w:val="both"/>
        <w:rPr>
          <w:color w:val="000000"/>
          <w:sz w:val="20"/>
        </w:rPr>
      </w:pPr>
      <w:r>
        <w:rPr>
          <w:b/>
          <w:color w:val="000000"/>
          <w:sz w:val="20"/>
        </w:rPr>
        <w:t>LDAR</w:t>
      </w:r>
      <w:r>
        <w:rPr>
          <w:color w:val="000000"/>
          <w:sz w:val="20"/>
        </w:rPr>
        <w:tab/>
        <w:t>Leak Detection and Repair</w:t>
      </w:r>
    </w:p>
    <w:p w:rsidR="00EA1349" w:rsidRDefault="003B2162" w:rsidP="00D034AB">
      <w:pPr>
        <w:widowControl/>
        <w:tabs>
          <w:tab w:val="right" w:pos="-3330"/>
          <w:tab w:val="left" w:pos="1710"/>
        </w:tabs>
        <w:ind w:left="1710" w:hanging="1710"/>
        <w:jc w:val="both"/>
        <w:rPr>
          <w:color w:val="000000"/>
          <w:sz w:val="20"/>
        </w:rPr>
      </w:pPr>
      <w:r>
        <w:rPr>
          <w:b/>
          <w:color w:val="000000"/>
          <w:sz w:val="20"/>
        </w:rPr>
        <w:t>m</w:t>
      </w:r>
      <w:r w:rsidR="00EA1349">
        <w:rPr>
          <w:color w:val="000000"/>
          <w:sz w:val="20"/>
        </w:rPr>
        <w:tab/>
        <w:t>Thousand</w:t>
      </w:r>
    </w:p>
    <w:p w:rsidR="00EA1349" w:rsidRDefault="00EA1349" w:rsidP="00D034AB">
      <w:pPr>
        <w:widowControl/>
        <w:tabs>
          <w:tab w:val="right" w:pos="-3330"/>
          <w:tab w:val="left" w:pos="1710"/>
        </w:tabs>
        <w:ind w:left="1710" w:hanging="1710"/>
        <w:rPr>
          <w:color w:val="000000"/>
          <w:sz w:val="20"/>
        </w:rPr>
      </w:pPr>
      <w:r>
        <w:rPr>
          <w:b/>
          <w:color w:val="000000"/>
          <w:sz w:val="20"/>
        </w:rPr>
        <w:t>MACT</w:t>
      </w:r>
      <w:r>
        <w:rPr>
          <w:color w:val="000000"/>
          <w:sz w:val="20"/>
        </w:rPr>
        <w:tab/>
        <w:t>Maximum Achievable Control Technology</w:t>
      </w:r>
    </w:p>
    <w:p w:rsidR="00EA1349" w:rsidRDefault="003B2162" w:rsidP="00D034AB">
      <w:pPr>
        <w:widowControl/>
        <w:tabs>
          <w:tab w:val="right" w:pos="-3330"/>
          <w:tab w:val="left" w:pos="1710"/>
        </w:tabs>
        <w:ind w:left="1710" w:hanging="1710"/>
        <w:jc w:val="both"/>
        <w:rPr>
          <w:color w:val="000000"/>
          <w:sz w:val="20"/>
        </w:rPr>
      </w:pPr>
      <w:r>
        <w:rPr>
          <w:b/>
          <w:color w:val="000000"/>
          <w:sz w:val="20"/>
        </w:rPr>
        <w:t>mm</w:t>
      </w:r>
      <w:r w:rsidR="00EA1349">
        <w:rPr>
          <w:color w:val="000000"/>
          <w:sz w:val="20"/>
        </w:rPr>
        <w:tab/>
        <w:t>Million</w:t>
      </w:r>
    </w:p>
    <w:p w:rsidR="00EA1349" w:rsidRDefault="003B2162" w:rsidP="00D034AB">
      <w:pPr>
        <w:widowControl/>
        <w:tabs>
          <w:tab w:val="right" w:pos="-3330"/>
          <w:tab w:val="left" w:pos="1710"/>
        </w:tabs>
        <w:ind w:left="1710" w:hanging="1710"/>
        <w:jc w:val="both"/>
        <w:rPr>
          <w:color w:val="000000"/>
          <w:sz w:val="20"/>
        </w:rPr>
      </w:pPr>
      <w:r>
        <w:rPr>
          <w:b/>
          <w:color w:val="000000"/>
          <w:sz w:val="20"/>
        </w:rPr>
        <w:t>mmBtu/hr</w:t>
      </w:r>
      <w:r w:rsidR="00EA1349">
        <w:rPr>
          <w:color w:val="000000"/>
          <w:sz w:val="20"/>
        </w:rPr>
        <w:tab/>
        <w:t>Million British Thermal Units per</w:t>
      </w:r>
    </w:p>
    <w:p w:rsidR="00EA1349" w:rsidRDefault="00EA1349" w:rsidP="00D034AB">
      <w:pPr>
        <w:widowControl/>
        <w:tabs>
          <w:tab w:val="right" w:pos="-3330"/>
          <w:tab w:val="left" w:pos="1710"/>
        </w:tabs>
        <w:ind w:left="1710" w:hanging="1710"/>
        <w:jc w:val="both"/>
        <w:rPr>
          <w:color w:val="000000"/>
          <w:sz w:val="20"/>
        </w:rPr>
      </w:pPr>
      <w:r>
        <w:rPr>
          <w:color w:val="000000"/>
          <w:sz w:val="20"/>
        </w:rPr>
        <w:t xml:space="preserve">   </w:t>
      </w:r>
      <w:r>
        <w:rPr>
          <w:b/>
          <w:color w:val="000000"/>
          <w:sz w:val="20"/>
        </w:rPr>
        <w:tab/>
      </w:r>
      <w:r>
        <w:rPr>
          <w:color w:val="000000"/>
          <w:sz w:val="20"/>
        </w:rPr>
        <w:t>Hour</w:t>
      </w:r>
    </w:p>
    <w:p w:rsidR="00EA1349" w:rsidRDefault="003B2162" w:rsidP="00D034AB">
      <w:pPr>
        <w:widowControl/>
        <w:tabs>
          <w:tab w:val="right" w:pos="-3330"/>
          <w:tab w:val="left" w:pos="1710"/>
        </w:tabs>
        <w:ind w:left="1710" w:hanging="1710"/>
        <w:jc w:val="both"/>
        <w:rPr>
          <w:color w:val="000000"/>
          <w:sz w:val="20"/>
        </w:rPr>
      </w:pPr>
      <w:r>
        <w:rPr>
          <w:b/>
          <w:color w:val="000000"/>
          <w:sz w:val="20"/>
        </w:rPr>
        <w:t>mmft</w:t>
      </w:r>
      <w:r w:rsidRPr="003B2162">
        <w:rPr>
          <w:b/>
          <w:color w:val="000000"/>
          <w:sz w:val="20"/>
          <w:vertAlign w:val="superscript"/>
        </w:rPr>
        <w:t>3</w:t>
      </w:r>
      <w:r w:rsidR="00EA1349">
        <w:rPr>
          <w:b/>
          <w:color w:val="000000"/>
          <w:sz w:val="20"/>
        </w:rPr>
        <w:t>/hr</w:t>
      </w:r>
      <w:r>
        <w:rPr>
          <w:b/>
          <w:color w:val="000000"/>
          <w:sz w:val="20"/>
        </w:rPr>
        <w:t xml:space="preserve"> </w:t>
      </w:r>
      <w:r>
        <w:rPr>
          <w:b/>
          <w:i/>
          <w:color w:val="000000"/>
          <w:sz w:val="20"/>
        </w:rPr>
        <w:t>o</w:t>
      </w:r>
      <w:r w:rsidR="00EA1349">
        <w:rPr>
          <w:b/>
          <w:i/>
          <w:color w:val="000000"/>
          <w:sz w:val="20"/>
        </w:rPr>
        <w:t>r</w:t>
      </w:r>
      <w:r w:rsidR="00EA1349">
        <w:rPr>
          <w:b/>
          <w:color w:val="000000"/>
          <w:sz w:val="20"/>
        </w:rPr>
        <w:tab/>
      </w:r>
      <w:r w:rsidR="00EA1349">
        <w:rPr>
          <w:color w:val="000000"/>
          <w:sz w:val="20"/>
        </w:rPr>
        <w:t>Million Cubic Feet Burned per</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   mmcf/hr</w:t>
      </w:r>
      <w:r>
        <w:rPr>
          <w:color w:val="000000"/>
          <w:sz w:val="20"/>
        </w:rPr>
        <w:tab/>
        <w:t>Hour</w:t>
      </w:r>
    </w:p>
    <w:p w:rsidR="00EA1349" w:rsidRDefault="00EA1349" w:rsidP="00D034AB">
      <w:pPr>
        <w:widowControl/>
        <w:tabs>
          <w:tab w:val="right" w:pos="-3330"/>
          <w:tab w:val="left" w:pos="1710"/>
        </w:tabs>
        <w:ind w:left="1710" w:hanging="1710"/>
        <w:jc w:val="both"/>
        <w:rPr>
          <w:color w:val="000000"/>
          <w:sz w:val="20"/>
        </w:rPr>
      </w:pPr>
      <w:r>
        <w:rPr>
          <w:b/>
          <w:color w:val="000000"/>
          <w:sz w:val="20"/>
        </w:rPr>
        <w:t>NA</w:t>
      </w:r>
      <w:r w:rsidR="003B2162">
        <w:rPr>
          <w:b/>
          <w:color w:val="000000"/>
          <w:sz w:val="20"/>
        </w:rPr>
        <w:t xml:space="preserve"> </w:t>
      </w:r>
      <w:r w:rsidR="003B2162">
        <w:rPr>
          <w:b/>
          <w:i/>
          <w:color w:val="000000"/>
          <w:sz w:val="20"/>
        </w:rPr>
        <w:t>or</w:t>
      </w:r>
      <w:r w:rsidR="003B2162">
        <w:rPr>
          <w:b/>
          <w:color w:val="000000"/>
          <w:sz w:val="20"/>
        </w:rPr>
        <w:t xml:space="preserve"> N/A</w:t>
      </w:r>
      <w:r>
        <w:rPr>
          <w:color w:val="000000"/>
          <w:sz w:val="20"/>
        </w:rPr>
        <w:tab/>
        <w:t>Not Applicable</w:t>
      </w:r>
    </w:p>
    <w:p w:rsidR="00EA1349" w:rsidRDefault="00EA1349" w:rsidP="00D034AB">
      <w:pPr>
        <w:widowControl/>
        <w:tabs>
          <w:tab w:val="right" w:pos="-3330"/>
          <w:tab w:val="left" w:pos="1710"/>
        </w:tabs>
        <w:ind w:left="1710" w:hanging="1710"/>
        <w:rPr>
          <w:color w:val="000000"/>
          <w:sz w:val="20"/>
        </w:rPr>
      </w:pPr>
      <w:r>
        <w:rPr>
          <w:b/>
          <w:color w:val="000000"/>
          <w:sz w:val="20"/>
        </w:rPr>
        <w:t>NAAQS</w:t>
      </w:r>
      <w:r>
        <w:rPr>
          <w:color w:val="000000"/>
          <w:sz w:val="20"/>
        </w:rPr>
        <w:tab/>
        <w:t>National Ambient Air Quality Standards</w:t>
      </w:r>
    </w:p>
    <w:p w:rsidR="00EA1349" w:rsidRDefault="00EA1349" w:rsidP="00D034AB">
      <w:pPr>
        <w:widowControl/>
        <w:tabs>
          <w:tab w:val="right" w:pos="-3330"/>
          <w:tab w:val="left" w:pos="1710"/>
        </w:tabs>
        <w:ind w:left="1710" w:hanging="1710"/>
        <w:jc w:val="both"/>
        <w:rPr>
          <w:color w:val="000000"/>
          <w:sz w:val="20"/>
        </w:rPr>
      </w:pPr>
      <w:r>
        <w:rPr>
          <w:b/>
          <w:color w:val="000000"/>
          <w:sz w:val="20"/>
        </w:rPr>
        <w:t>NESHAPS</w:t>
      </w:r>
      <w:r>
        <w:rPr>
          <w:color w:val="000000"/>
          <w:sz w:val="20"/>
        </w:rPr>
        <w:tab/>
        <w:t>National Emissions Standards for Hazardous Air Pollutants</w:t>
      </w:r>
    </w:p>
    <w:p w:rsidR="00EA1349" w:rsidRDefault="00EA1349" w:rsidP="00D034AB">
      <w:pPr>
        <w:widowControl/>
        <w:tabs>
          <w:tab w:val="right" w:pos="-3330"/>
          <w:tab w:val="left" w:pos="1620"/>
        </w:tabs>
        <w:ind w:left="1620" w:hanging="1620"/>
        <w:jc w:val="both"/>
        <w:rPr>
          <w:color w:val="000000"/>
          <w:sz w:val="20"/>
        </w:rPr>
      </w:pPr>
      <w:r>
        <w:rPr>
          <w:b/>
          <w:color w:val="000000"/>
          <w:sz w:val="20"/>
        </w:rPr>
        <w:t>NO</w:t>
      </w:r>
      <w:r>
        <w:rPr>
          <w:b/>
          <w:color w:val="000000"/>
          <w:sz w:val="20"/>
          <w:vertAlign w:val="subscript"/>
        </w:rPr>
        <w:t>x</w:t>
      </w:r>
      <w:r>
        <w:rPr>
          <w:color w:val="000000"/>
          <w:sz w:val="20"/>
        </w:rPr>
        <w:tab/>
        <w:t>Nitrogen Oxides</w:t>
      </w:r>
    </w:p>
    <w:p w:rsidR="00EA1349" w:rsidRDefault="00EA1349" w:rsidP="00D034AB">
      <w:pPr>
        <w:widowControl/>
        <w:tabs>
          <w:tab w:val="right" w:pos="-3330"/>
          <w:tab w:val="left" w:pos="1620"/>
        </w:tabs>
        <w:ind w:left="1620" w:hanging="1620"/>
        <w:rPr>
          <w:color w:val="000000"/>
          <w:sz w:val="20"/>
        </w:rPr>
      </w:pPr>
      <w:r>
        <w:rPr>
          <w:b/>
          <w:color w:val="000000"/>
          <w:sz w:val="20"/>
        </w:rPr>
        <w:lastRenderedPageBreak/>
        <w:t>NSPS</w:t>
      </w:r>
      <w:r>
        <w:rPr>
          <w:color w:val="000000"/>
          <w:sz w:val="20"/>
        </w:rPr>
        <w:tab/>
        <w:t>New Source Performance Standards</w:t>
      </w:r>
    </w:p>
    <w:p w:rsidR="00EA1349" w:rsidRDefault="00EA1349" w:rsidP="00D034AB">
      <w:pPr>
        <w:widowControl/>
        <w:tabs>
          <w:tab w:val="right" w:pos="-3330"/>
          <w:tab w:val="left" w:pos="1620"/>
        </w:tabs>
        <w:ind w:left="1620" w:hanging="1620"/>
        <w:jc w:val="both"/>
        <w:rPr>
          <w:color w:val="000000"/>
          <w:sz w:val="20"/>
        </w:rPr>
      </w:pPr>
      <w:r>
        <w:rPr>
          <w:b/>
          <w:color w:val="000000"/>
          <w:sz w:val="20"/>
        </w:rPr>
        <w:t>PM</w:t>
      </w:r>
      <w:r>
        <w:rPr>
          <w:color w:val="000000"/>
          <w:sz w:val="20"/>
        </w:rPr>
        <w:tab/>
        <w:t>Particulate Matter</w:t>
      </w:r>
    </w:p>
    <w:p w:rsidR="00EA1349" w:rsidRDefault="00EA1349" w:rsidP="00D034AB">
      <w:pPr>
        <w:widowControl/>
        <w:tabs>
          <w:tab w:val="left" w:pos="1620"/>
        </w:tabs>
        <w:ind w:left="1620" w:hanging="1620"/>
        <w:rPr>
          <w:color w:val="000000"/>
          <w:sz w:val="20"/>
        </w:rPr>
      </w:pPr>
      <w:r>
        <w:rPr>
          <w:b/>
          <w:color w:val="000000"/>
          <w:sz w:val="20"/>
        </w:rPr>
        <w:t>PM</w:t>
      </w:r>
      <w:r>
        <w:rPr>
          <w:b/>
          <w:color w:val="000000"/>
          <w:sz w:val="20"/>
          <w:vertAlign w:val="subscript"/>
        </w:rPr>
        <w:t>10</w:t>
      </w:r>
      <w:r>
        <w:rPr>
          <w:color w:val="000000"/>
          <w:sz w:val="20"/>
        </w:rPr>
        <w:tab/>
        <w:t>Particulate Matter less than 10</w:t>
      </w:r>
      <w:r>
        <w:rPr>
          <w:color w:val="000000"/>
          <w:sz w:val="20"/>
        </w:rPr>
        <w:sym w:font="Symbol" w:char="F06D"/>
      </w:r>
      <w:r>
        <w:rPr>
          <w:color w:val="000000"/>
          <w:sz w:val="20"/>
        </w:rPr>
        <w:t>m in diameter</w:t>
      </w:r>
    </w:p>
    <w:p w:rsidR="00EA1349" w:rsidRDefault="00EA1349" w:rsidP="00D034AB">
      <w:pPr>
        <w:widowControl/>
        <w:tabs>
          <w:tab w:val="right" w:pos="-3330"/>
          <w:tab w:val="left" w:pos="1620"/>
        </w:tabs>
        <w:ind w:left="1620" w:hanging="1620"/>
        <w:jc w:val="both"/>
        <w:rPr>
          <w:color w:val="000000"/>
          <w:sz w:val="20"/>
        </w:rPr>
      </w:pPr>
      <w:r>
        <w:rPr>
          <w:b/>
          <w:color w:val="000000"/>
          <w:sz w:val="20"/>
        </w:rPr>
        <w:t>pph</w:t>
      </w:r>
      <w:r>
        <w:rPr>
          <w:color w:val="000000"/>
          <w:sz w:val="20"/>
        </w:rPr>
        <w:tab/>
        <w:t>Pounds per Hour</w:t>
      </w:r>
    </w:p>
    <w:p w:rsidR="00EA1349" w:rsidRDefault="00EA1349" w:rsidP="00D034AB">
      <w:pPr>
        <w:widowControl/>
        <w:tabs>
          <w:tab w:val="right" w:pos="-3330"/>
          <w:tab w:val="left" w:pos="1620"/>
        </w:tabs>
        <w:ind w:left="1620" w:hanging="1620"/>
        <w:jc w:val="both"/>
        <w:rPr>
          <w:color w:val="000000"/>
          <w:sz w:val="20"/>
        </w:rPr>
      </w:pPr>
      <w:r>
        <w:rPr>
          <w:b/>
          <w:color w:val="000000"/>
          <w:sz w:val="20"/>
        </w:rPr>
        <w:t>ppm</w:t>
      </w:r>
      <w:r>
        <w:rPr>
          <w:color w:val="000000"/>
          <w:sz w:val="20"/>
        </w:rPr>
        <w:tab/>
        <w:t>Parts per Million</w:t>
      </w:r>
    </w:p>
    <w:p w:rsidR="00EA1349" w:rsidRDefault="00EA1349" w:rsidP="00D034AB">
      <w:pPr>
        <w:widowControl/>
        <w:tabs>
          <w:tab w:val="right" w:pos="-3330"/>
          <w:tab w:val="left" w:pos="1620"/>
        </w:tabs>
        <w:ind w:left="1620" w:hanging="1620"/>
        <w:jc w:val="both"/>
        <w:rPr>
          <w:color w:val="000000"/>
          <w:sz w:val="20"/>
        </w:rPr>
      </w:pPr>
      <w:r>
        <w:rPr>
          <w:b/>
          <w:color w:val="000000"/>
          <w:sz w:val="20"/>
        </w:rPr>
        <w:t>PSD</w:t>
      </w:r>
      <w:r>
        <w:rPr>
          <w:color w:val="000000"/>
          <w:sz w:val="20"/>
        </w:rPr>
        <w:tab/>
        <w:t>Prevention of Significant Deterioration</w:t>
      </w:r>
    </w:p>
    <w:p w:rsidR="00EA1349" w:rsidRDefault="00EA1349" w:rsidP="00D034AB">
      <w:pPr>
        <w:widowControl/>
        <w:tabs>
          <w:tab w:val="right" w:pos="-3330"/>
          <w:tab w:val="left" w:pos="1620"/>
        </w:tabs>
        <w:ind w:left="1620" w:hanging="1620"/>
        <w:jc w:val="both"/>
        <w:rPr>
          <w:color w:val="000000"/>
          <w:sz w:val="20"/>
        </w:rPr>
      </w:pPr>
      <w:r>
        <w:rPr>
          <w:b/>
          <w:color w:val="000000"/>
          <w:sz w:val="20"/>
        </w:rPr>
        <w:t>psi</w:t>
      </w:r>
      <w:r>
        <w:rPr>
          <w:color w:val="000000"/>
          <w:sz w:val="20"/>
        </w:rPr>
        <w:tab/>
        <w:t>Pounds per Square Inch</w:t>
      </w:r>
    </w:p>
    <w:p w:rsidR="00EA1349" w:rsidRDefault="00EA1349" w:rsidP="00D034AB">
      <w:pPr>
        <w:widowControl/>
        <w:tabs>
          <w:tab w:val="right" w:pos="-3330"/>
          <w:tab w:val="left" w:pos="1620"/>
        </w:tabs>
        <w:ind w:left="1620" w:hanging="1620"/>
        <w:jc w:val="both"/>
        <w:rPr>
          <w:color w:val="000000"/>
          <w:sz w:val="20"/>
        </w:rPr>
      </w:pPr>
      <w:r>
        <w:rPr>
          <w:b/>
          <w:color w:val="000000"/>
          <w:sz w:val="20"/>
        </w:rPr>
        <w:t>SIC</w:t>
      </w:r>
      <w:r>
        <w:rPr>
          <w:color w:val="000000"/>
          <w:sz w:val="20"/>
        </w:rPr>
        <w:tab/>
        <w:t>Standard Industrial Classification</w:t>
      </w:r>
    </w:p>
    <w:p w:rsidR="00EA1349" w:rsidRDefault="00EA1349" w:rsidP="00D034AB">
      <w:pPr>
        <w:widowControl/>
        <w:tabs>
          <w:tab w:val="right" w:pos="-3330"/>
          <w:tab w:val="left" w:pos="1620"/>
        </w:tabs>
        <w:ind w:left="1620" w:hanging="1620"/>
        <w:rPr>
          <w:color w:val="000000"/>
          <w:sz w:val="20"/>
        </w:rPr>
      </w:pPr>
      <w:r>
        <w:rPr>
          <w:b/>
          <w:color w:val="000000"/>
          <w:sz w:val="20"/>
        </w:rPr>
        <w:t>SIP</w:t>
      </w:r>
      <w:r>
        <w:rPr>
          <w:color w:val="000000"/>
          <w:sz w:val="20"/>
        </w:rPr>
        <w:tab/>
        <w:t>State Implementation Plan</w:t>
      </w:r>
    </w:p>
    <w:p w:rsidR="00EA1349" w:rsidRDefault="00EA1349" w:rsidP="00D034AB">
      <w:pPr>
        <w:widowControl/>
        <w:tabs>
          <w:tab w:val="right" w:pos="-3330"/>
          <w:tab w:val="left" w:pos="1620"/>
        </w:tabs>
        <w:ind w:left="1620" w:hanging="1620"/>
        <w:jc w:val="both"/>
        <w:rPr>
          <w:color w:val="000000"/>
          <w:sz w:val="20"/>
        </w:rPr>
      </w:pPr>
      <w:r>
        <w:rPr>
          <w:b/>
          <w:color w:val="000000"/>
          <w:sz w:val="20"/>
        </w:rPr>
        <w:t>SO</w:t>
      </w:r>
      <w:r>
        <w:rPr>
          <w:b/>
          <w:color w:val="000000"/>
          <w:sz w:val="20"/>
          <w:vertAlign w:val="subscript"/>
        </w:rPr>
        <w:t>2</w:t>
      </w:r>
      <w:r>
        <w:rPr>
          <w:color w:val="000000"/>
          <w:sz w:val="20"/>
        </w:rPr>
        <w:tab/>
        <w:t>Sulfur Dioxide</w:t>
      </w:r>
    </w:p>
    <w:p w:rsidR="00EA1349" w:rsidRDefault="00EA1349" w:rsidP="00D034AB">
      <w:pPr>
        <w:widowControl/>
        <w:tabs>
          <w:tab w:val="right" w:pos="-3330"/>
          <w:tab w:val="left" w:pos="1620"/>
        </w:tabs>
        <w:ind w:left="1620" w:hanging="1620"/>
        <w:jc w:val="both"/>
        <w:rPr>
          <w:color w:val="000000"/>
          <w:sz w:val="20"/>
        </w:rPr>
      </w:pPr>
      <w:r>
        <w:rPr>
          <w:b/>
          <w:color w:val="000000"/>
          <w:sz w:val="20"/>
        </w:rPr>
        <w:t>TAP</w:t>
      </w:r>
      <w:r>
        <w:rPr>
          <w:color w:val="000000"/>
          <w:sz w:val="20"/>
        </w:rPr>
        <w:tab/>
        <w:t>Toxic Air Pollutant</w:t>
      </w:r>
    </w:p>
    <w:p w:rsidR="00EA1349" w:rsidRDefault="00EA1349" w:rsidP="00D034AB">
      <w:pPr>
        <w:widowControl/>
        <w:tabs>
          <w:tab w:val="right" w:pos="-3330"/>
          <w:tab w:val="left" w:pos="1620"/>
        </w:tabs>
        <w:ind w:left="1620" w:hanging="1620"/>
        <w:jc w:val="both"/>
        <w:rPr>
          <w:color w:val="000000"/>
          <w:sz w:val="20"/>
        </w:rPr>
      </w:pPr>
      <w:r>
        <w:rPr>
          <w:b/>
          <w:color w:val="000000"/>
          <w:sz w:val="20"/>
        </w:rPr>
        <w:t>TPY</w:t>
      </w:r>
      <w:r>
        <w:rPr>
          <w:color w:val="000000"/>
          <w:sz w:val="20"/>
        </w:rPr>
        <w:tab/>
        <w:t>Tons per Year</w:t>
      </w:r>
    </w:p>
    <w:p w:rsidR="00EA1349" w:rsidRDefault="00EA1349" w:rsidP="00D034AB">
      <w:pPr>
        <w:widowControl/>
        <w:tabs>
          <w:tab w:val="right" w:pos="-3330"/>
          <w:tab w:val="left" w:pos="1620"/>
        </w:tabs>
        <w:ind w:left="1620" w:hanging="1620"/>
        <w:jc w:val="both"/>
        <w:rPr>
          <w:color w:val="000000"/>
          <w:sz w:val="20"/>
        </w:rPr>
      </w:pPr>
      <w:r>
        <w:rPr>
          <w:b/>
          <w:color w:val="000000"/>
          <w:sz w:val="20"/>
        </w:rPr>
        <w:t>TRS</w:t>
      </w:r>
      <w:r>
        <w:rPr>
          <w:color w:val="000000"/>
          <w:sz w:val="20"/>
        </w:rPr>
        <w:tab/>
        <w:t>Total Reduced Sulfur</w:t>
      </w:r>
    </w:p>
    <w:p w:rsidR="00EA1349" w:rsidRDefault="00EA1349" w:rsidP="00D034AB">
      <w:pPr>
        <w:widowControl/>
        <w:tabs>
          <w:tab w:val="right" w:pos="-3330"/>
          <w:tab w:val="left" w:pos="1620"/>
        </w:tabs>
        <w:ind w:left="1620" w:hanging="1620"/>
        <w:rPr>
          <w:color w:val="000000"/>
          <w:sz w:val="20"/>
        </w:rPr>
      </w:pPr>
      <w:r>
        <w:rPr>
          <w:b/>
          <w:color w:val="000000"/>
          <w:sz w:val="20"/>
        </w:rPr>
        <w:t>TSP</w:t>
      </w:r>
      <w:r>
        <w:rPr>
          <w:color w:val="000000"/>
          <w:sz w:val="20"/>
        </w:rPr>
        <w:tab/>
        <w:t>Total Suspended Particulate</w:t>
      </w:r>
    </w:p>
    <w:p w:rsidR="00EA1349" w:rsidRDefault="00EA1349" w:rsidP="00D034AB">
      <w:pPr>
        <w:widowControl/>
        <w:tabs>
          <w:tab w:val="right" w:pos="-3330"/>
          <w:tab w:val="left" w:pos="1620"/>
        </w:tabs>
        <w:ind w:left="1620" w:hanging="1620"/>
        <w:rPr>
          <w:color w:val="000000"/>
          <w:sz w:val="20"/>
        </w:rPr>
      </w:pPr>
      <w:r>
        <w:rPr>
          <w:b/>
          <w:color w:val="000000"/>
          <w:sz w:val="20"/>
        </w:rPr>
        <w:t>USEPA</w:t>
      </w:r>
      <w:r>
        <w:rPr>
          <w:color w:val="000000"/>
          <w:sz w:val="20"/>
        </w:rPr>
        <w:tab/>
        <w:t>United States Environmental Protection Agency</w:t>
      </w:r>
    </w:p>
    <w:p w:rsidR="00EA1349" w:rsidRDefault="00EA1349" w:rsidP="00D034AB">
      <w:pPr>
        <w:widowControl/>
        <w:tabs>
          <w:tab w:val="right" w:pos="-3330"/>
          <w:tab w:val="left" w:pos="1620"/>
        </w:tabs>
        <w:ind w:left="1620" w:hanging="1620"/>
        <w:rPr>
          <w:color w:val="000000"/>
          <w:sz w:val="20"/>
        </w:rPr>
      </w:pPr>
      <w:r>
        <w:rPr>
          <w:b/>
          <w:color w:val="000000"/>
          <w:sz w:val="20"/>
        </w:rPr>
        <w:t>UTM</w:t>
      </w:r>
      <w:r>
        <w:rPr>
          <w:color w:val="000000"/>
          <w:sz w:val="20"/>
        </w:rPr>
        <w:tab/>
        <w:t>Universal Transverse Mercator</w:t>
      </w:r>
    </w:p>
    <w:p w:rsidR="00EA1349" w:rsidRDefault="00EA1349" w:rsidP="00D034AB">
      <w:pPr>
        <w:widowControl/>
        <w:tabs>
          <w:tab w:val="right" w:pos="-3330"/>
          <w:tab w:val="left" w:pos="1620"/>
        </w:tabs>
        <w:ind w:left="1620" w:hanging="1620"/>
        <w:rPr>
          <w:color w:val="000000"/>
          <w:sz w:val="20"/>
        </w:rPr>
      </w:pPr>
      <w:r>
        <w:rPr>
          <w:b/>
          <w:color w:val="000000"/>
          <w:sz w:val="20"/>
        </w:rPr>
        <w:t>VEE</w:t>
      </w:r>
      <w:r>
        <w:rPr>
          <w:color w:val="000000"/>
          <w:sz w:val="20"/>
        </w:rPr>
        <w:tab/>
        <w:t>Visual Emissions Evaluation</w:t>
      </w:r>
    </w:p>
    <w:p w:rsidR="00EA1349" w:rsidRDefault="00EA1349" w:rsidP="00D034AB">
      <w:pPr>
        <w:widowControl/>
        <w:tabs>
          <w:tab w:val="right" w:pos="-3330"/>
          <w:tab w:val="left" w:pos="1620"/>
        </w:tabs>
        <w:ind w:left="1620" w:hanging="1620"/>
        <w:rPr>
          <w:color w:val="000000"/>
          <w:sz w:val="20"/>
        </w:rPr>
      </w:pPr>
      <w:r>
        <w:rPr>
          <w:b/>
          <w:color w:val="000000"/>
          <w:sz w:val="20"/>
        </w:rPr>
        <w:t>VOC</w:t>
      </w:r>
      <w:r>
        <w:rPr>
          <w:color w:val="000000"/>
          <w:sz w:val="20"/>
        </w:rPr>
        <w:tab/>
        <w:t>Volatile Organic Compounds</w:t>
      </w:r>
    </w:p>
    <w:p w:rsidR="00EA1349" w:rsidRDefault="00EA1349" w:rsidP="002C59D7">
      <w:pPr>
        <w:widowControl/>
        <w:tabs>
          <w:tab w:val="right" w:pos="720"/>
          <w:tab w:val="left" w:pos="1080"/>
          <w:tab w:val="left" w:pos="1350"/>
          <w:tab w:val="right" w:pos="1800"/>
          <w:tab w:val="left" w:pos="2160"/>
        </w:tabs>
        <w:spacing w:line="264" w:lineRule="auto"/>
        <w:rPr>
          <w:color w:val="000000"/>
          <w:sz w:val="20"/>
        </w:rPr>
      </w:pPr>
    </w:p>
    <w:p w:rsidR="00EA1349" w:rsidRDefault="00EA1349">
      <w:pPr>
        <w:widowControl/>
        <w:tabs>
          <w:tab w:val="right" w:pos="720"/>
          <w:tab w:val="left" w:pos="1080"/>
          <w:tab w:val="right" w:pos="1800"/>
          <w:tab w:val="left" w:pos="2160"/>
        </w:tabs>
        <w:spacing w:line="264" w:lineRule="auto"/>
        <w:rPr>
          <w:color w:val="000000"/>
          <w:sz w:val="20"/>
        </w:rPr>
        <w:sectPr w:rsidR="00EA1349" w:rsidSect="00BE5E1A">
          <w:endnotePr>
            <w:numFmt w:val="decimal"/>
          </w:endnotePr>
          <w:type w:val="continuous"/>
          <w:pgSz w:w="12240" w:h="15840" w:code="1"/>
          <w:pgMar w:top="720" w:right="1170" w:bottom="720" w:left="2347" w:header="720" w:footer="720" w:gutter="0"/>
          <w:cols w:num="2" w:space="720" w:equalWidth="0">
            <w:col w:w="4493" w:space="360"/>
            <w:col w:w="3870"/>
          </w:cols>
          <w:noEndnote/>
        </w:sectPr>
      </w:pPr>
    </w:p>
    <w:p w:rsidR="00EA1349" w:rsidRPr="006C4FB3" w:rsidRDefault="00EA1349" w:rsidP="00C214F6">
      <w:pPr>
        <w:pStyle w:val="Heading2"/>
        <w:numPr>
          <w:ilvl w:val="0"/>
          <w:numId w:val="60"/>
        </w:numPr>
      </w:pPr>
      <w:bookmarkStart w:id="15" w:name="_Toc107818491"/>
      <w:bookmarkStart w:id="16" w:name="_Toc107818727"/>
      <w:bookmarkStart w:id="17" w:name="_Toc243967112"/>
      <w:r w:rsidRPr="006C4FB3">
        <w:lastRenderedPageBreak/>
        <w:t>Permit Expiration and Renewal</w:t>
      </w:r>
      <w:bookmarkEnd w:id="15"/>
      <w:bookmarkEnd w:id="16"/>
      <w:bookmarkEnd w:id="17"/>
    </w:p>
    <w:p w:rsidR="00EA1349" w:rsidRDefault="00EA1349">
      <w:pPr>
        <w:widowControl/>
        <w:spacing w:line="264" w:lineRule="auto"/>
        <w:ind w:left="1440" w:hanging="720"/>
        <w:jc w:val="both"/>
        <w:rPr>
          <w:color w:val="000000"/>
        </w:rPr>
      </w:pPr>
    </w:p>
    <w:p w:rsidR="00EA1349" w:rsidRDefault="00EA1349">
      <w:pPr>
        <w:widowControl/>
        <w:numPr>
          <w:ilvl w:val="0"/>
          <w:numId w:val="14"/>
        </w:numPr>
        <w:tabs>
          <w:tab w:val="left" w:pos="-1180"/>
          <w:tab w:val="left" w:pos="-720"/>
        </w:tabs>
        <w:spacing w:line="264" w:lineRule="auto"/>
        <w:jc w:val="both"/>
        <w:rPr>
          <w:color w:val="000000"/>
          <w:sz w:val="20"/>
        </w:rPr>
      </w:pPr>
      <w:r>
        <w:rPr>
          <w:color w:val="000000"/>
          <w:sz w:val="20"/>
        </w:rPr>
        <w:t xml:space="preserve">Permit duration.  This permit is issued for a fixed term of five (5) years and shall expire on the date specified on the cover of this permit, </w:t>
      </w:r>
      <w:r w:rsidR="004D1E94">
        <w:rPr>
          <w:sz w:val="20"/>
          <w:lang w:val="en-CA"/>
        </w:rPr>
        <w:fldChar w:fldCharType="begin"/>
      </w:r>
      <w:r>
        <w:rPr>
          <w:sz w:val="20"/>
          <w:lang w:val="en-CA"/>
        </w:rPr>
        <w:instrText xml:space="preserve"> SEQ CHAPTER \h \r 1</w:instrText>
      </w:r>
      <w:r w:rsidR="004D1E94">
        <w:rPr>
          <w:sz w:val="20"/>
          <w:lang w:val="en-CA"/>
        </w:rPr>
        <w:fldChar w:fldCharType="end"/>
      </w:r>
      <w:r>
        <w:rPr>
          <w:sz w:val="20"/>
        </w:rPr>
        <w:t>except as provided in 45CSR§30-6.3.b. and 45CSR§30-6.3.c.</w:t>
      </w:r>
    </w:p>
    <w:p w:rsidR="00EA1349" w:rsidRDefault="00EA1349">
      <w:pPr>
        <w:widowControl/>
        <w:spacing w:line="264" w:lineRule="auto"/>
        <w:ind w:firstLine="1440"/>
        <w:jc w:val="both"/>
        <w:rPr>
          <w:color w:val="000000"/>
          <w:sz w:val="20"/>
        </w:rPr>
      </w:pPr>
      <w:r>
        <w:rPr>
          <w:b/>
          <w:color w:val="000000"/>
          <w:sz w:val="20"/>
        </w:rPr>
        <w:t>[45CSR§30-5.1.b.]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A permit renewal application is timely if it is submitted at least six (6) months prior to the date of permit expiration.</w:t>
      </w:r>
    </w:p>
    <w:p w:rsidR="00EA1349" w:rsidRDefault="00EA1349">
      <w:pPr>
        <w:widowControl/>
        <w:spacing w:line="264" w:lineRule="auto"/>
        <w:ind w:firstLine="1440"/>
        <w:jc w:val="both"/>
        <w:rPr>
          <w:b/>
          <w:color w:val="000000"/>
          <w:sz w:val="20"/>
        </w:rPr>
      </w:pPr>
      <w:r>
        <w:rPr>
          <w:b/>
          <w:color w:val="000000"/>
          <w:sz w:val="20"/>
        </w:rPr>
        <w:t>[45CSR§30-4.1.a.3.]</w:t>
      </w:r>
    </w:p>
    <w:p w:rsidR="00EA1349" w:rsidRDefault="00EA1349">
      <w:pPr>
        <w:widowControl/>
        <w:spacing w:line="264" w:lineRule="auto"/>
        <w:jc w:val="both"/>
        <w:rPr>
          <w:b/>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Permit expiration terminates the source's right to operate unless a timely and complete renewal application has been submitted consistent with 45CSR§30-6.2. and 45CSR§30-4.1.a.3.</w:t>
      </w:r>
    </w:p>
    <w:p w:rsidR="00EA1349" w:rsidRDefault="00EA1349">
      <w:pPr>
        <w:widowControl/>
        <w:spacing w:line="264" w:lineRule="auto"/>
        <w:ind w:firstLine="1440"/>
        <w:jc w:val="both"/>
        <w:rPr>
          <w:color w:val="000000"/>
          <w:sz w:val="20"/>
        </w:rPr>
      </w:pPr>
      <w:r>
        <w:rPr>
          <w:b/>
          <w:color w:val="000000"/>
          <w:sz w:val="20"/>
        </w:rPr>
        <w:t>[45CSR§30-6.3.b.]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If the Secretary fails to take final action to deny or approve a timely and complete permit application before the end of the term of the previous permit, the permit shall not expire until the renewal permit has been issued or denied, and any permit shield granted for the permit shall continue in effect during that time.</w:t>
      </w:r>
    </w:p>
    <w:p w:rsidR="00EA1349" w:rsidRDefault="00EA1349">
      <w:pPr>
        <w:widowControl/>
        <w:spacing w:line="264" w:lineRule="auto"/>
        <w:ind w:firstLine="1440"/>
        <w:jc w:val="both"/>
        <w:rPr>
          <w:color w:val="000000"/>
          <w:sz w:val="20"/>
        </w:rPr>
      </w:pPr>
      <w:r>
        <w:rPr>
          <w:b/>
          <w:color w:val="000000"/>
          <w:sz w:val="20"/>
        </w:rPr>
        <w:t>[45CSR§30-6.3.c.]</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18" w:name="_Toc107818492"/>
      <w:bookmarkStart w:id="19" w:name="_Toc107818728"/>
      <w:bookmarkStart w:id="20" w:name="_Toc243967113"/>
      <w:r w:rsidRPr="006C4FB3">
        <w:t>Permit Actions</w:t>
      </w:r>
      <w:bookmarkEnd w:id="18"/>
      <w:bookmarkEnd w:id="19"/>
      <w:bookmarkEnd w:id="20"/>
    </w:p>
    <w:p w:rsidR="00EA1349" w:rsidRDefault="00EA1349">
      <w:pPr>
        <w:widowControl/>
        <w:spacing w:line="264" w:lineRule="auto"/>
        <w:jc w:val="both"/>
        <w:rPr>
          <w:b/>
          <w:color w:val="000000"/>
          <w:sz w:val="20"/>
        </w:rPr>
      </w:pPr>
    </w:p>
    <w:p w:rsidR="00EA1349" w:rsidRDefault="00EA1349">
      <w:pPr>
        <w:widowControl/>
        <w:numPr>
          <w:ilvl w:val="0"/>
          <w:numId w:val="15"/>
        </w:numPr>
        <w:tabs>
          <w:tab w:val="left" w:pos="-1180"/>
          <w:tab w:val="left" w:pos="-720"/>
        </w:tabs>
        <w:spacing w:line="264" w:lineRule="auto"/>
        <w:jc w:val="both"/>
        <w:rPr>
          <w:b/>
          <w:color w:val="000000"/>
          <w:sz w:val="20"/>
        </w:rPr>
      </w:pPr>
      <w:r>
        <w:rPr>
          <w:color w:val="000000"/>
          <w:sz w:val="20"/>
        </w:rPr>
        <w:t>This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w:t>
      </w:r>
    </w:p>
    <w:p w:rsidR="00EA1349" w:rsidRDefault="00EA1349">
      <w:pPr>
        <w:widowControl/>
        <w:spacing w:line="264" w:lineRule="auto"/>
        <w:ind w:firstLine="1440"/>
        <w:jc w:val="both"/>
        <w:rPr>
          <w:b/>
          <w:color w:val="000000"/>
          <w:sz w:val="20"/>
        </w:rPr>
      </w:pPr>
      <w:r>
        <w:rPr>
          <w:b/>
          <w:color w:val="000000"/>
          <w:sz w:val="20"/>
        </w:rPr>
        <w:t>[45CSR§30-5.1.f.3.]</w:t>
      </w:r>
    </w:p>
    <w:p w:rsidR="00EA1349" w:rsidRDefault="00EA1349">
      <w:pPr>
        <w:widowControl/>
        <w:spacing w:line="264" w:lineRule="auto"/>
        <w:jc w:val="both"/>
        <w:rPr>
          <w:b/>
          <w:color w:val="000000"/>
          <w:sz w:val="20"/>
        </w:rPr>
      </w:pPr>
    </w:p>
    <w:p w:rsidR="00EA1349" w:rsidRPr="006C4FB3" w:rsidRDefault="00EA1349" w:rsidP="00C214F6">
      <w:pPr>
        <w:pStyle w:val="Heading2"/>
        <w:numPr>
          <w:ilvl w:val="0"/>
          <w:numId w:val="60"/>
        </w:numPr>
      </w:pPr>
      <w:bookmarkStart w:id="21" w:name="_Toc107818493"/>
      <w:bookmarkStart w:id="22" w:name="_Toc107818729"/>
      <w:bookmarkStart w:id="23" w:name="_Toc243967114"/>
      <w:r w:rsidRPr="006C4FB3">
        <w:t>Reopening for Cause</w:t>
      </w:r>
      <w:bookmarkEnd w:id="21"/>
      <w:bookmarkEnd w:id="22"/>
      <w:bookmarkEnd w:id="23"/>
    </w:p>
    <w:p w:rsidR="00EA1349" w:rsidRDefault="00EA1349">
      <w:pPr>
        <w:widowControl/>
        <w:spacing w:line="264" w:lineRule="auto"/>
        <w:jc w:val="both"/>
        <w:rPr>
          <w:color w:val="000000"/>
          <w:sz w:val="20"/>
        </w:rPr>
      </w:pPr>
    </w:p>
    <w:p w:rsidR="00EA1349" w:rsidRDefault="00EA1349">
      <w:pPr>
        <w:widowControl/>
        <w:numPr>
          <w:ilvl w:val="0"/>
          <w:numId w:val="16"/>
        </w:numPr>
        <w:tabs>
          <w:tab w:val="left" w:pos="-1180"/>
          <w:tab w:val="left" w:pos="-720"/>
        </w:tabs>
        <w:spacing w:line="264" w:lineRule="auto"/>
        <w:jc w:val="both"/>
        <w:rPr>
          <w:color w:val="000000"/>
          <w:sz w:val="20"/>
        </w:rPr>
      </w:pPr>
      <w:r>
        <w:rPr>
          <w:color w:val="000000"/>
          <w:sz w:val="20"/>
        </w:rPr>
        <w:t>This permit shall be reopened and revised under any of the following circumstances:</w:t>
      </w:r>
    </w:p>
    <w:p w:rsidR="00EA1349" w:rsidRDefault="00EA1349">
      <w:pPr>
        <w:widowControl/>
        <w:spacing w:line="264" w:lineRule="auto"/>
        <w:jc w:val="both"/>
        <w:rPr>
          <w:color w:val="000000"/>
          <w:sz w:val="20"/>
        </w:rPr>
      </w:pPr>
    </w:p>
    <w:p w:rsidR="00EA1349" w:rsidRDefault="00EA1349" w:rsidP="00C214F6">
      <w:pPr>
        <w:widowControl/>
        <w:numPr>
          <w:ilvl w:val="0"/>
          <w:numId w:val="50"/>
        </w:numPr>
        <w:tabs>
          <w:tab w:val="left" w:pos="-1180"/>
          <w:tab w:val="left" w:pos="-720"/>
        </w:tabs>
        <w:spacing w:line="264" w:lineRule="auto"/>
        <w:jc w:val="both"/>
        <w:rPr>
          <w:b/>
          <w:color w:val="000000"/>
          <w:sz w:val="20"/>
        </w:rPr>
      </w:pPr>
      <w:r>
        <w:rPr>
          <w:color w:val="000000"/>
          <w:sz w:val="20"/>
        </w:rPr>
        <w:t>Additional applicable requirements under the Clean Air Act or the Secretary's legislative rules become applicable to a major source with a remaining permit term of three (3) or more years.  Such a reopening shall be completed not later than eighteen (18) months after promulgation of the applicable requirement.  No such reopening is required if the effective date of the requirement is later than the date on which the permit is due to expire, unless the original permit or any of its terms and conditions has been extended pursuant to 45CSR§§30-6.6.a.1.A. or B.</w:t>
      </w:r>
    </w:p>
    <w:p w:rsidR="00EA1349" w:rsidRDefault="00EA1349">
      <w:pPr>
        <w:widowControl/>
        <w:spacing w:line="264" w:lineRule="auto"/>
        <w:jc w:val="both"/>
        <w:rPr>
          <w:color w:val="000000"/>
          <w:sz w:val="20"/>
        </w:rPr>
      </w:pPr>
    </w:p>
    <w:p w:rsidR="00EA1349" w:rsidRDefault="00EA1349" w:rsidP="00C214F6">
      <w:pPr>
        <w:widowControl/>
        <w:numPr>
          <w:ilvl w:val="0"/>
          <w:numId w:val="50"/>
        </w:numPr>
        <w:tabs>
          <w:tab w:val="left" w:pos="-1180"/>
          <w:tab w:val="left" w:pos="-720"/>
        </w:tabs>
        <w:spacing w:line="264" w:lineRule="auto"/>
        <w:jc w:val="both"/>
        <w:rPr>
          <w:color w:val="000000"/>
          <w:sz w:val="20"/>
        </w:rPr>
      </w:pPr>
      <w:r>
        <w:rPr>
          <w:color w:val="000000"/>
          <w:sz w:val="20"/>
        </w:rPr>
        <w:t>Additional requirements (including excess emissions requirements) become applicable to an affected source under Title IV of the Clean Air Act (Acid Deposition Control) or other legislative rules of the Secretary.  Upon approval by U.S. EPA, excess emissions offset plans shall be incorporated into the permit.</w:t>
      </w:r>
    </w:p>
    <w:p w:rsidR="00EA1349" w:rsidRDefault="00EA1349">
      <w:pPr>
        <w:widowControl/>
        <w:spacing w:line="264" w:lineRule="auto"/>
        <w:jc w:val="both"/>
        <w:rPr>
          <w:b/>
          <w:color w:val="000000"/>
          <w:sz w:val="20"/>
        </w:rPr>
      </w:pPr>
    </w:p>
    <w:p w:rsidR="00EA1349" w:rsidRDefault="00EA1349" w:rsidP="00C214F6">
      <w:pPr>
        <w:widowControl/>
        <w:numPr>
          <w:ilvl w:val="0"/>
          <w:numId w:val="50"/>
        </w:numPr>
        <w:tabs>
          <w:tab w:val="left" w:pos="-1180"/>
          <w:tab w:val="left" w:pos="-720"/>
        </w:tabs>
        <w:spacing w:line="264" w:lineRule="auto"/>
        <w:jc w:val="both"/>
        <w:rPr>
          <w:color w:val="000000"/>
          <w:sz w:val="20"/>
        </w:rPr>
      </w:pPr>
      <w:r>
        <w:rPr>
          <w:color w:val="000000"/>
          <w:sz w:val="20"/>
        </w:rPr>
        <w:t>The Secretary or U.S. EPA determines that the permit contains a material mistake or that inaccurate statements were made in establishing the emissions standards or other terms or conditions of the permit.</w:t>
      </w:r>
    </w:p>
    <w:p w:rsidR="00EA1349" w:rsidRDefault="00EA1349">
      <w:pPr>
        <w:widowControl/>
        <w:spacing w:line="264" w:lineRule="auto"/>
        <w:jc w:val="both"/>
        <w:rPr>
          <w:color w:val="000000"/>
          <w:sz w:val="20"/>
        </w:rPr>
      </w:pPr>
    </w:p>
    <w:p w:rsidR="00DD2E3F" w:rsidRDefault="00DD2E3F">
      <w:pPr>
        <w:widowControl/>
        <w:spacing w:line="264" w:lineRule="auto"/>
        <w:jc w:val="both"/>
        <w:rPr>
          <w:color w:val="000000"/>
          <w:sz w:val="20"/>
        </w:rPr>
      </w:pPr>
    </w:p>
    <w:p w:rsidR="00DD2E3F" w:rsidRDefault="00DD2E3F">
      <w:pPr>
        <w:widowControl/>
        <w:spacing w:line="264" w:lineRule="auto"/>
        <w:jc w:val="both"/>
        <w:rPr>
          <w:color w:val="000000"/>
          <w:sz w:val="20"/>
        </w:rPr>
      </w:pPr>
    </w:p>
    <w:p w:rsidR="00EA1349" w:rsidRDefault="00EA1349" w:rsidP="00C214F6">
      <w:pPr>
        <w:widowControl/>
        <w:numPr>
          <w:ilvl w:val="0"/>
          <w:numId w:val="50"/>
        </w:numPr>
        <w:tabs>
          <w:tab w:val="left" w:pos="-1180"/>
          <w:tab w:val="left" w:pos="-720"/>
        </w:tabs>
        <w:spacing w:line="264" w:lineRule="auto"/>
        <w:jc w:val="both"/>
        <w:rPr>
          <w:b/>
          <w:color w:val="000000"/>
          <w:sz w:val="20"/>
        </w:rPr>
      </w:pPr>
      <w:r>
        <w:rPr>
          <w:color w:val="000000"/>
          <w:sz w:val="20"/>
        </w:rPr>
        <w:lastRenderedPageBreak/>
        <w:t>The Secretary or U.S. EPA determines that the permit must be revised or revoked and reissued to assure compliance with the applicable requirements.</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[45CSR§30-6.6.a.]</w:t>
      </w:r>
    </w:p>
    <w:p w:rsidR="00DD2E3F" w:rsidRDefault="00DD2E3F">
      <w:pPr>
        <w:widowControl/>
        <w:spacing w:line="264" w:lineRule="auto"/>
        <w:ind w:firstLine="1440"/>
        <w:jc w:val="both"/>
        <w:rPr>
          <w:color w:val="000000"/>
          <w:sz w:val="20"/>
        </w:rPr>
      </w:pPr>
    </w:p>
    <w:p w:rsidR="00EA1349" w:rsidRPr="006C4FB3" w:rsidRDefault="00EA1349" w:rsidP="00C214F6">
      <w:pPr>
        <w:pStyle w:val="Heading2"/>
        <w:numPr>
          <w:ilvl w:val="0"/>
          <w:numId w:val="60"/>
        </w:numPr>
      </w:pPr>
      <w:bookmarkStart w:id="24" w:name="_Toc107818494"/>
      <w:bookmarkStart w:id="25" w:name="_Toc107818730"/>
      <w:bookmarkStart w:id="26" w:name="_Toc243967115"/>
      <w:r w:rsidRPr="006C4FB3">
        <w:t>Administrative Permit Amendments</w:t>
      </w:r>
      <w:bookmarkEnd w:id="24"/>
      <w:bookmarkEnd w:id="25"/>
      <w:bookmarkEnd w:id="26"/>
    </w:p>
    <w:p w:rsidR="00EA1349" w:rsidRDefault="00EA1349">
      <w:pPr>
        <w:widowControl/>
        <w:spacing w:line="264" w:lineRule="auto"/>
        <w:ind w:left="1440" w:hanging="720"/>
        <w:jc w:val="both"/>
        <w:rPr>
          <w:color w:val="000000"/>
          <w:sz w:val="20"/>
        </w:rPr>
      </w:pPr>
    </w:p>
    <w:p w:rsidR="00EA1349" w:rsidRDefault="00EA1349">
      <w:pPr>
        <w:widowControl/>
        <w:numPr>
          <w:ilvl w:val="0"/>
          <w:numId w:val="17"/>
        </w:numPr>
        <w:tabs>
          <w:tab w:val="left" w:pos="-1180"/>
          <w:tab w:val="left" w:pos="-720"/>
        </w:tabs>
        <w:spacing w:line="264" w:lineRule="auto"/>
        <w:jc w:val="both"/>
        <w:rPr>
          <w:color w:val="000000"/>
          <w:sz w:val="20"/>
        </w:rPr>
      </w:pPr>
      <w:r>
        <w:rPr>
          <w:color w:val="000000"/>
          <w:sz w:val="20"/>
        </w:rPr>
        <w:t>The permittee may request an administrative permit amendment as defined in and according to the procedures specified in 45CSR§30-6.4.</w:t>
      </w:r>
    </w:p>
    <w:p w:rsidR="00EA1349" w:rsidRDefault="00EA1349">
      <w:pPr>
        <w:widowControl/>
        <w:spacing w:line="264" w:lineRule="auto"/>
        <w:ind w:firstLine="1440"/>
        <w:jc w:val="both"/>
        <w:rPr>
          <w:color w:val="000000"/>
          <w:sz w:val="20"/>
        </w:rPr>
      </w:pPr>
      <w:r>
        <w:rPr>
          <w:b/>
          <w:color w:val="000000"/>
          <w:sz w:val="20"/>
        </w:rPr>
        <w:t>[45CSR§30-6.4.]</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27" w:name="_Toc107818495"/>
      <w:bookmarkStart w:id="28" w:name="_Toc107818731"/>
      <w:bookmarkStart w:id="29" w:name="_Toc243967116"/>
      <w:r w:rsidRPr="006C4FB3">
        <w:t>Minor Permit Modifications</w:t>
      </w:r>
      <w:bookmarkEnd w:id="27"/>
      <w:bookmarkEnd w:id="28"/>
      <w:bookmarkEnd w:id="29"/>
    </w:p>
    <w:p w:rsidR="00EA1349" w:rsidRDefault="00EA1349">
      <w:pPr>
        <w:widowControl/>
        <w:spacing w:line="264" w:lineRule="auto"/>
        <w:jc w:val="both"/>
        <w:rPr>
          <w:color w:val="000000"/>
          <w:sz w:val="20"/>
        </w:rPr>
      </w:pPr>
    </w:p>
    <w:p w:rsidR="00EA1349" w:rsidRDefault="00EA1349">
      <w:pPr>
        <w:widowControl/>
        <w:numPr>
          <w:ilvl w:val="0"/>
          <w:numId w:val="18"/>
        </w:numPr>
        <w:tabs>
          <w:tab w:val="left" w:pos="-1180"/>
          <w:tab w:val="left" w:pos="-720"/>
        </w:tabs>
        <w:spacing w:line="264" w:lineRule="auto"/>
        <w:jc w:val="both"/>
        <w:rPr>
          <w:color w:val="000000"/>
          <w:sz w:val="20"/>
        </w:rPr>
      </w:pPr>
      <w:r>
        <w:rPr>
          <w:color w:val="000000"/>
          <w:sz w:val="20"/>
        </w:rPr>
        <w:t>The permittee may request a minor permit modification as defined in and according to the procedures specified in 45CSR§30-6.5.a.</w:t>
      </w:r>
    </w:p>
    <w:p w:rsidR="00EA1349" w:rsidRDefault="00EA1349">
      <w:pPr>
        <w:widowControl/>
        <w:spacing w:line="264" w:lineRule="auto"/>
        <w:ind w:firstLine="1440"/>
        <w:jc w:val="both"/>
        <w:rPr>
          <w:color w:val="000000"/>
          <w:sz w:val="20"/>
        </w:rPr>
      </w:pPr>
      <w:r>
        <w:rPr>
          <w:b/>
          <w:color w:val="000000"/>
          <w:sz w:val="20"/>
        </w:rPr>
        <w:t>[45CSR§30-6.5.a.]</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30" w:name="_Toc107818496"/>
      <w:bookmarkStart w:id="31" w:name="_Toc107818732"/>
      <w:bookmarkStart w:id="32" w:name="_Toc243967117"/>
      <w:r w:rsidRPr="006C4FB3">
        <w:t>Significant Permit Modification</w:t>
      </w:r>
      <w:bookmarkEnd w:id="30"/>
      <w:bookmarkEnd w:id="31"/>
      <w:bookmarkEnd w:id="32"/>
    </w:p>
    <w:p w:rsidR="00EA1349" w:rsidRDefault="00EA1349">
      <w:pPr>
        <w:widowControl/>
        <w:spacing w:line="264" w:lineRule="auto"/>
        <w:jc w:val="both"/>
        <w:rPr>
          <w:color w:val="000000"/>
          <w:sz w:val="20"/>
        </w:rPr>
      </w:pPr>
    </w:p>
    <w:p w:rsidR="00EA1349" w:rsidRDefault="00EA1349">
      <w:pPr>
        <w:widowControl/>
        <w:numPr>
          <w:ilvl w:val="0"/>
          <w:numId w:val="19"/>
        </w:numPr>
        <w:tabs>
          <w:tab w:val="left" w:pos="-1180"/>
          <w:tab w:val="left" w:pos="-720"/>
        </w:tabs>
        <w:spacing w:line="264" w:lineRule="auto"/>
        <w:jc w:val="both"/>
        <w:rPr>
          <w:color w:val="000000"/>
          <w:sz w:val="20"/>
        </w:rPr>
      </w:pPr>
      <w:r>
        <w:rPr>
          <w:color w:val="000000"/>
          <w:sz w:val="20"/>
        </w:rPr>
        <w:t>The permittee may request a significant permit modification, in accordance with 45CSR§30-6.5.b., for permit modifications that do not qualify for minor permit modifications or as administrative amendments.</w:t>
      </w:r>
    </w:p>
    <w:p w:rsidR="00EA1349" w:rsidRDefault="00EA1349">
      <w:pPr>
        <w:widowControl/>
        <w:spacing w:line="264" w:lineRule="auto"/>
        <w:ind w:firstLine="1440"/>
        <w:jc w:val="both"/>
        <w:rPr>
          <w:color w:val="000000"/>
          <w:sz w:val="20"/>
        </w:rPr>
      </w:pPr>
      <w:r>
        <w:rPr>
          <w:b/>
          <w:color w:val="000000"/>
          <w:sz w:val="20"/>
        </w:rPr>
        <w:t>[45CSR§30-6.5.b.]</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33" w:name="_Toc107818497"/>
      <w:bookmarkStart w:id="34" w:name="_Toc107818733"/>
      <w:bookmarkStart w:id="35" w:name="_Toc243967118"/>
      <w:r w:rsidRPr="006C4FB3">
        <w:t>Emissions Trading</w:t>
      </w:r>
      <w:bookmarkEnd w:id="33"/>
      <w:bookmarkEnd w:id="34"/>
      <w:bookmarkEnd w:id="35"/>
    </w:p>
    <w:p w:rsidR="00EA1349" w:rsidRDefault="00EA1349">
      <w:pPr>
        <w:widowControl/>
        <w:spacing w:line="264" w:lineRule="auto"/>
        <w:jc w:val="both"/>
        <w:rPr>
          <w:color w:val="000000"/>
          <w:sz w:val="20"/>
        </w:rPr>
      </w:pPr>
    </w:p>
    <w:p w:rsidR="00EA1349" w:rsidRDefault="00EA1349">
      <w:pPr>
        <w:widowControl/>
        <w:numPr>
          <w:ilvl w:val="0"/>
          <w:numId w:val="20"/>
        </w:numPr>
        <w:tabs>
          <w:tab w:val="left" w:pos="-1180"/>
          <w:tab w:val="left" w:pos="-720"/>
        </w:tabs>
        <w:spacing w:line="264" w:lineRule="auto"/>
        <w:jc w:val="both"/>
        <w:rPr>
          <w:color w:val="000000"/>
          <w:sz w:val="20"/>
        </w:rPr>
      </w:pPr>
      <w:r>
        <w:rPr>
          <w:color w:val="000000"/>
          <w:sz w:val="20"/>
        </w:rPr>
        <w:t>No permit revision shall be required, under any approved economic incentives, marketable permits, emissions trading, and other similar programs or processes for changes that are provided for in the permit and that are in accordance with all applicable requirements.</w:t>
      </w:r>
    </w:p>
    <w:p w:rsidR="00EA1349" w:rsidRDefault="00EA1349">
      <w:pPr>
        <w:widowControl/>
        <w:spacing w:line="264" w:lineRule="auto"/>
        <w:ind w:firstLine="1440"/>
        <w:jc w:val="both"/>
        <w:rPr>
          <w:color w:val="000000"/>
          <w:sz w:val="20"/>
        </w:rPr>
      </w:pPr>
      <w:r>
        <w:rPr>
          <w:b/>
          <w:color w:val="000000"/>
          <w:sz w:val="20"/>
        </w:rPr>
        <w:t>[45CSR§30-5.1.h.]</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36" w:name="_Toc107818498"/>
      <w:bookmarkStart w:id="37" w:name="_Toc107818734"/>
      <w:bookmarkStart w:id="38" w:name="_Toc243967119"/>
      <w:r w:rsidRPr="006C4FB3">
        <w:t>Off-Permit Changes</w:t>
      </w:r>
      <w:bookmarkEnd w:id="36"/>
      <w:bookmarkEnd w:id="37"/>
      <w:bookmarkEnd w:id="38"/>
    </w:p>
    <w:p w:rsidR="00EA1349" w:rsidRDefault="00EA1349">
      <w:pPr>
        <w:widowControl/>
        <w:spacing w:line="264" w:lineRule="auto"/>
        <w:jc w:val="both"/>
        <w:rPr>
          <w:color w:val="000000"/>
          <w:sz w:val="20"/>
        </w:rPr>
      </w:pPr>
    </w:p>
    <w:p w:rsidR="00EA1349" w:rsidRDefault="00EA1349">
      <w:pPr>
        <w:widowControl/>
        <w:numPr>
          <w:ilvl w:val="0"/>
          <w:numId w:val="21"/>
        </w:numPr>
        <w:tabs>
          <w:tab w:val="left" w:pos="-1180"/>
          <w:tab w:val="left" w:pos="-720"/>
        </w:tabs>
        <w:spacing w:line="264" w:lineRule="auto"/>
        <w:jc w:val="both"/>
        <w:rPr>
          <w:color w:val="000000"/>
          <w:sz w:val="20"/>
        </w:rPr>
      </w:pPr>
      <w:r>
        <w:rPr>
          <w:color w:val="000000"/>
          <w:sz w:val="20"/>
        </w:rPr>
        <w:t>Except as provided below, a facility may make any change in its operations or emissions that is not addressed nor prohibited in its permit and which is not considered to be construction nor modification under any rule promulgated by the Secretary without obtaining an amendment or modification of its permit.  Such changes shall be subject to the following requirements and restrictions:</w:t>
      </w:r>
    </w:p>
    <w:p w:rsidR="00EA1349" w:rsidRDefault="00EA1349">
      <w:pPr>
        <w:widowControl/>
        <w:spacing w:line="264" w:lineRule="auto"/>
        <w:jc w:val="both"/>
        <w:rPr>
          <w:color w:val="000000"/>
          <w:sz w:val="20"/>
        </w:rPr>
      </w:pPr>
    </w:p>
    <w:p w:rsidR="00EA1349" w:rsidRDefault="00EA1349" w:rsidP="00C214F6">
      <w:pPr>
        <w:pStyle w:val="BodyTextIndent2"/>
        <w:widowControl/>
        <w:numPr>
          <w:ilvl w:val="0"/>
          <w:numId w:val="51"/>
        </w:numPr>
        <w:spacing w:line="264" w:lineRule="auto"/>
      </w:pPr>
      <w:r>
        <w:t>The change must meet all applicable requirements and may not violate any existing permit term or condition.</w:t>
      </w:r>
    </w:p>
    <w:p w:rsidR="00EA1349" w:rsidRDefault="00EA1349">
      <w:pPr>
        <w:widowControl/>
        <w:spacing w:line="264" w:lineRule="auto"/>
        <w:jc w:val="both"/>
        <w:rPr>
          <w:color w:val="000000"/>
          <w:sz w:val="20"/>
        </w:rPr>
      </w:pPr>
    </w:p>
    <w:p w:rsidR="00EA1349" w:rsidRDefault="00EA1349" w:rsidP="00C214F6">
      <w:pPr>
        <w:widowControl/>
        <w:numPr>
          <w:ilvl w:val="0"/>
          <w:numId w:val="51"/>
        </w:numPr>
        <w:tabs>
          <w:tab w:val="left" w:pos="-1180"/>
          <w:tab w:val="left" w:pos="-720"/>
        </w:tabs>
        <w:spacing w:line="264" w:lineRule="auto"/>
        <w:jc w:val="both"/>
        <w:rPr>
          <w:color w:val="000000"/>
          <w:sz w:val="20"/>
        </w:rPr>
      </w:pPr>
      <w:r>
        <w:rPr>
          <w:color w:val="000000"/>
          <w:sz w:val="20"/>
        </w:rPr>
        <w:t>The permittee must provide a written notice of the change to the Secretary and to U.S. EPA within two (2) business days following the date of the change.  Such written notice shall describe each such change, including the date, any change in emissions, pollutants emitted, and any applicable requirement that would apply as a result of the change.</w:t>
      </w:r>
    </w:p>
    <w:p w:rsidR="00EA1349" w:rsidRDefault="00EA1349">
      <w:pPr>
        <w:widowControl/>
        <w:spacing w:line="264" w:lineRule="auto"/>
        <w:jc w:val="both"/>
        <w:rPr>
          <w:color w:val="000000"/>
          <w:sz w:val="20"/>
        </w:rPr>
      </w:pPr>
    </w:p>
    <w:p w:rsidR="00EA1349" w:rsidRDefault="00EA1349" w:rsidP="00C214F6">
      <w:pPr>
        <w:widowControl/>
        <w:numPr>
          <w:ilvl w:val="0"/>
          <w:numId w:val="51"/>
        </w:numPr>
        <w:tabs>
          <w:tab w:val="left" w:pos="-1180"/>
          <w:tab w:val="left" w:pos="-720"/>
        </w:tabs>
        <w:spacing w:line="264" w:lineRule="auto"/>
        <w:jc w:val="both"/>
        <w:rPr>
          <w:color w:val="000000"/>
          <w:sz w:val="20"/>
        </w:rPr>
      </w:pPr>
      <w:r>
        <w:rPr>
          <w:color w:val="000000"/>
          <w:sz w:val="20"/>
        </w:rPr>
        <w:t>The change shall not qualify for the permit shield.</w:t>
      </w:r>
    </w:p>
    <w:p w:rsidR="00EA1349" w:rsidRDefault="00EA1349">
      <w:pPr>
        <w:widowControl/>
        <w:spacing w:line="264" w:lineRule="auto"/>
        <w:jc w:val="both"/>
        <w:rPr>
          <w:color w:val="000000"/>
          <w:sz w:val="20"/>
        </w:rPr>
      </w:pPr>
    </w:p>
    <w:p w:rsidR="00EA1349" w:rsidRDefault="00EA1349" w:rsidP="00C214F6">
      <w:pPr>
        <w:widowControl/>
        <w:numPr>
          <w:ilvl w:val="0"/>
          <w:numId w:val="51"/>
        </w:numPr>
        <w:tabs>
          <w:tab w:val="left" w:pos="-1180"/>
          <w:tab w:val="left" w:pos="-720"/>
        </w:tabs>
        <w:spacing w:line="264" w:lineRule="auto"/>
        <w:jc w:val="both"/>
        <w:rPr>
          <w:color w:val="000000"/>
          <w:sz w:val="20"/>
        </w:rPr>
      </w:pPr>
      <w:r>
        <w:rPr>
          <w:color w:val="000000"/>
          <w:sz w:val="20"/>
        </w:rPr>
        <w:lastRenderedPageBreak/>
        <w:t>The permittee shall keep records describing all changes made at the source that result in emissions of regulated air pollutants, but not otherwise regulated under the permit, and the emissions resulting from those changes.</w:t>
      </w:r>
    </w:p>
    <w:p w:rsidR="00EA1349" w:rsidRDefault="00EA1349">
      <w:pPr>
        <w:widowControl/>
        <w:spacing w:line="264" w:lineRule="auto"/>
        <w:jc w:val="both"/>
        <w:rPr>
          <w:color w:val="000000"/>
          <w:sz w:val="20"/>
        </w:rPr>
      </w:pPr>
    </w:p>
    <w:p w:rsidR="00EA1349" w:rsidRDefault="00EA1349" w:rsidP="00C214F6">
      <w:pPr>
        <w:widowControl/>
        <w:numPr>
          <w:ilvl w:val="0"/>
          <w:numId w:val="51"/>
        </w:numPr>
        <w:tabs>
          <w:tab w:val="left" w:pos="-1180"/>
          <w:tab w:val="left" w:pos="-720"/>
        </w:tabs>
        <w:spacing w:line="264" w:lineRule="auto"/>
        <w:jc w:val="both"/>
        <w:rPr>
          <w:color w:val="000000"/>
          <w:sz w:val="20"/>
        </w:rPr>
      </w:pPr>
      <w:r>
        <w:rPr>
          <w:color w:val="000000"/>
          <w:sz w:val="20"/>
        </w:rPr>
        <w:t>No permittee may make any change subject to any requirement under Title IV of the Clean Air Act (Acid Deposition Control) pursuant to the provisions of 45CSR§30-5.9.</w:t>
      </w:r>
    </w:p>
    <w:p w:rsidR="00DD2E3F" w:rsidRDefault="00DD2E3F" w:rsidP="00DD2E3F">
      <w:pPr>
        <w:widowControl/>
        <w:tabs>
          <w:tab w:val="left" w:pos="-1180"/>
          <w:tab w:val="left" w:pos="-720"/>
        </w:tabs>
        <w:spacing w:line="264" w:lineRule="auto"/>
        <w:jc w:val="both"/>
        <w:rPr>
          <w:color w:val="000000"/>
          <w:sz w:val="20"/>
        </w:rPr>
      </w:pPr>
    </w:p>
    <w:p w:rsidR="00EA1349" w:rsidRDefault="00EA1349" w:rsidP="00C214F6">
      <w:pPr>
        <w:widowControl/>
        <w:numPr>
          <w:ilvl w:val="0"/>
          <w:numId w:val="51"/>
        </w:numPr>
        <w:tabs>
          <w:tab w:val="left" w:pos="-1180"/>
          <w:tab w:val="left" w:pos="-720"/>
        </w:tabs>
        <w:spacing w:line="264" w:lineRule="auto"/>
        <w:jc w:val="both"/>
        <w:rPr>
          <w:color w:val="000000"/>
          <w:sz w:val="20"/>
        </w:rPr>
      </w:pPr>
      <w:r>
        <w:rPr>
          <w:color w:val="000000"/>
          <w:sz w:val="20"/>
        </w:rPr>
        <w:t>No permittee may make any changes which would require preconstruction review under any provision of Title I of the Clean Air Act (including 45CSR14 and 45CSR19) pursuant to the provisions of 45CSR§30-5.9.</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w:t>
      </w:r>
      <w:r>
        <w:rPr>
          <w:rFonts w:ascii="WP TypographicSymbols" w:hAnsi="WP TypographicSymbols"/>
          <w:b/>
          <w:color w:val="000000"/>
          <w:sz w:val="20"/>
        </w:rPr>
        <w:t>'</w:t>
      </w:r>
      <w:r>
        <w:rPr>
          <w:b/>
          <w:color w:val="000000"/>
          <w:sz w:val="20"/>
        </w:rPr>
        <w:t>30-5.9.]</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39" w:name="_Toc107818499"/>
      <w:bookmarkStart w:id="40" w:name="_Toc107818735"/>
      <w:bookmarkStart w:id="41" w:name="_Toc243967120"/>
      <w:r w:rsidRPr="006C4FB3">
        <w:t>Operational Flexibility</w:t>
      </w:r>
      <w:bookmarkEnd w:id="39"/>
      <w:bookmarkEnd w:id="40"/>
      <w:bookmarkEnd w:id="41"/>
    </w:p>
    <w:p w:rsidR="00EA1349" w:rsidRDefault="00EA1349">
      <w:pPr>
        <w:widowControl/>
        <w:spacing w:line="264" w:lineRule="auto"/>
        <w:jc w:val="both"/>
        <w:rPr>
          <w:color w:val="000000"/>
          <w:sz w:val="20"/>
        </w:rPr>
      </w:pPr>
    </w:p>
    <w:p w:rsidR="00EA1349" w:rsidRDefault="00EA1349">
      <w:pPr>
        <w:widowControl/>
        <w:numPr>
          <w:ilvl w:val="0"/>
          <w:numId w:val="22"/>
        </w:numPr>
        <w:tabs>
          <w:tab w:val="left" w:pos="-1180"/>
          <w:tab w:val="left" w:pos="-720"/>
        </w:tabs>
        <w:spacing w:line="264" w:lineRule="auto"/>
        <w:jc w:val="both"/>
        <w:rPr>
          <w:color w:val="000000"/>
          <w:sz w:val="20"/>
        </w:rPr>
      </w:pPr>
      <w:r>
        <w:rPr>
          <w:color w:val="000000"/>
          <w:sz w:val="20"/>
        </w:rPr>
        <w:t>The permittee may make changes within the facility as provided by § 502(b)(10) of the Clean Air Act.  Such operational flexibility shall be provided in the permit in conformance with the permit application and applicable requirements.  No such changes shall be a modification under any rule or any provision of Title I of the Clean Air Act (including 45CSR14 and 45CSR19) promulgated by the Secretary in accordance with Title I of the Clean Air Act and the change shall not result in a level of emissions exceeding the emissions allowable under the permit.</w:t>
      </w:r>
    </w:p>
    <w:p w:rsidR="00EA1349" w:rsidRDefault="00EA1349">
      <w:pPr>
        <w:widowControl/>
        <w:spacing w:line="264" w:lineRule="auto"/>
        <w:ind w:firstLine="1440"/>
        <w:jc w:val="both"/>
        <w:rPr>
          <w:color w:val="000000"/>
          <w:sz w:val="20"/>
        </w:rPr>
      </w:pPr>
      <w:r>
        <w:rPr>
          <w:b/>
          <w:color w:val="000000"/>
          <w:sz w:val="20"/>
        </w:rPr>
        <w:t>[45CSR§30-5.8]</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Before making a change under 45CSR§30-5.8., the permittee shall provide advance written notice to the Secretary and to U.S. EPA, describing the change to be made, the date on which the change will occur, any changes in emissions, and any permit terms and conditions that are affected.  The permittee shall thereafter maintain a copy of the notice with the permit, and the Secretary shall place a copy with the permit in the public file.  The written notice shall be provided to the Secretary and U.S. EPA at least seven (7) days prior to the date that the change is to be made, except that this period may be shortened or eliminated as necessary for a change that must be implemented more quickly to address unanticipated conditions posing a significant health, safety, or environmental hazard.  If less than seven (7) days notice is provided because of a need to respond more quickly to such unanticipated conditions, the permittee shall provide notice to the Secretary and U.S. EPA as soon as possible after learning of the need to make the change.</w:t>
      </w:r>
    </w:p>
    <w:p w:rsidR="00EA1349" w:rsidRDefault="00EA1349">
      <w:pPr>
        <w:widowControl/>
        <w:spacing w:line="264" w:lineRule="auto"/>
        <w:ind w:firstLine="1440"/>
        <w:jc w:val="both"/>
        <w:rPr>
          <w:color w:val="000000"/>
          <w:sz w:val="20"/>
        </w:rPr>
      </w:pPr>
      <w:r>
        <w:rPr>
          <w:b/>
          <w:color w:val="000000"/>
          <w:sz w:val="20"/>
        </w:rPr>
        <w:t>[45CSR§30-5.8.a.]</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 xml:space="preserve">The permit shield shall not apply to changes made under 45CSR§30-5.8., </w:t>
      </w:r>
      <w:r w:rsidR="004D1E94">
        <w:rPr>
          <w:sz w:val="20"/>
          <w:lang w:val="en-CA"/>
        </w:rPr>
        <w:fldChar w:fldCharType="begin"/>
      </w:r>
      <w:r>
        <w:rPr>
          <w:sz w:val="20"/>
          <w:lang w:val="en-CA"/>
        </w:rPr>
        <w:instrText xml:space="preserve"> SEQ CHAPTER \h \r 1</w:instrText>
      </w:r>
      <w:r w:rsidR="004D1E94">
        <w:rPr>
          <w:sz w:val="20"/>
          <w:lang w:val="en-CA"/>
        </w:rPr>
        <w:fldChar w:fldCharType="end"/>
      </w:r>
      <w:r>
        <w:rPr>
          <w:sz w:val="20"/>
        </w:rPr>
        <w:t>except those provided for in 45CSR§30-5.8.d.</w:t>
      </w:r>
      <w:r>
        <w:rPr>
          <w:color w:val="000000"/>
          <w:sz w:val="20"/>
        </w:rPr>
        <w:t xml:space="preserve">  However, the protection of the permit shield will continue to apply to operations and emissions that are not affected by the change, provided that the permittee complies with the terms and conditions of the permit applicable to such operations and emissions.  The permit shield may be reinstated for emissions and operations affected by the change:</w:t>
      </w:r>
    </w:p>
    <w:p w:rsidR="00EA1349" w:rsidRDefault="00EA1349">
      <w:pPr>
        <w:widowControl/>
        <w:spacing w:line="264" w:lineRule="auto"/>
        <w:jc w:val="both"/>
        <w:rPr>
          <w:color w:val="000000"/>
          <w:sz w:val="20"/>
        </w:rPr>
      </w:pPr>
    </w:p>
    <w:p w:rsidR="00EA1349" w:rsidRDefault="00EA1349" w:rsidP="00C214F6">
      <w:pPr>
        <w:widowControl/>
        <w:numPr>
          <w:ilvl w:val="0"/>
          <w:numId w:val="52"/>
        </w:numPr>
        <w:tabs>
          <w:tab w:val="left" w:pos="-1180"/>
          <w:tab w:val="left" w:pos="-720"/>
        </w:tabs>
        <w:spacing w:line="264" w:lineRule="auto"/>
        <w:jc w:val="both"/>
        <w:rPr>
          <w:color w:val="000000"/>
          <w:sz w:val="20"/>
        </w:rPr>
      </w:pPr>
      <w:r>
        <w:rPr>
          <w:color w:val="000000"/>
          <w:sz w:val="20"/>
        </w:rPr>
        <w:t>If subsequent changes cause the facility's operations and emissions to revert to those authorized in the permit and the permittee resumes compliance with the terms and conditions of the permit, or</w:t>
      </w:r>
    </w:p>
    <w:p w:rsidR="00EA1349" w:rsidRDefault="00EA1349">
      <w:pPr>
        <w:widowControl/>
        <w:spacing w:line="264" w:lineRule="auto"/>
        <w:jc w:val="both"/>
        <w:rPr>
          <w:color w:val="000000"/>
          <w:sz w:val="20"/>
        </w:rPr>
      </w:pPr>
    </w:p>
    <w:p w:rsidR="00EA1349" w:rsidRDefault="00EA1349" w:rsidP="00C214F6">
      <w:pPr>
        <w:widowControl/>
        <w:numPr>
          <w:ilvl w:val="0"/>
          <w:numId w:val="52"/>
        </w:numPr>
        <w:tabs>
          <w:tab w:val="left" w:pos="-1180"/>
          <w:tab w:val="left" w:pos="-720"/>
        </w:tabs>
        <w:spacing w:line="264" w:lineRule="auto"/>
        <w:jc w:val="both"/>
        <w:rPr>
          <w:color w:val="000000"/>
          <w:sz w:val="20"/>
        </w:rPr>
      </w:pPr>
      <w:r>
        <w:rPr>
          <w:color w:val="000000"/>
          <w:sz w:val="20"/>
        </w:rPr>
        <w:t>If the permittee obtains final approval of a significant modification to the permit to incorporate the change in the permit.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[45CSR§30-5.8.c.]</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lastRenderedPageBreak/>
        <w:t>"Section 502(b)(10) changes" are changes that contravene an express permit term.  Such changes do not include changes that would violate applicable requirements or contravene enforceable permit terms and conditions that are monitoring (including test methods), record</w:t>
      </w:r>
      <w:r>
        <w:rPr>
          <w:color w:val="000000"/>
          <w:sz w:val="20"/>
        </w:rPr>
        <w:softHyphen/>
        <w:t>keeping, reporting, or compliance certification requirements.</w:t>
      </w:r>
    </w:p>
    <w:p w:rsidR="00EA1349" w:rsidRDefault="00EA1349">
      <w:pPr>
        <w:widowControl/>
        <w:spacing w:line="264" w:lineRule="auto"/>
        <w:ind w:firstLine="1440"/>
        <w:jc w:val="both"/>
        <w:rPr>
          <w:b/>
          <w:color w:val="000000"/>
          <w:sz w:val="20"/>
        </w:rPr>
      </w:pPr>
      <w:r>
        <w:rPr>
          <w:b/>
          <w:color w:val="000000"/>
          <w:sz w:val="20"/>
        </w:rPr>
        <w:t>[45CSR§30-2.39]</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42" w:name="_Toc107818500"/>
      <w:bookmarkStart w:id="43" w:name="_Toc107818736"/>
      <w:bookmarkStart w:id="44" w:name="_Toc243967121"/>
      <w:r w:rsidRPr="006C4FB3">
        <w:t>Reasonably Anticipated Operating Scenarios</w:t>
      </w:r>
      <w:bookmarkEnd w:id="42"/>
      <w:bookmarkEnd w:id="43"/>
      <w:bookmarkEnd w:id="44"/>
    </w:p>
    <w:p w:rsidR="00EA1349" w:rsidRDefault="00EA1349">
      <w:pPr>
        <w:widowControl/>
        <w:spacing w:line="264" w:lineRule="auto"/>
        <w:jc w:val="both"/>
        <w:rPr>
          <w:color w:val="000000"/>
          <w:sz w:val="20"/>
        </w:rPr>
      </w:pPr>
    </w:p>
    <w:p w:rsidR="00EA1349" w:rsidRDefault="00EA1349">
      <w:pPr>
        <w:widowControl/>
        <w:numPr>
          <w:ilvl w:val="0"/>
          <w:numId w:val="23"/>
        </w:numPr>
        <w:tabs>
          <w:tab w:val="left" w:pos="-1180"/>
          <w:tab w:val="left" w:pos="-720"/>
        </w:tabs>
        <w:spacing w:line="264" w:lineRule="auto"/>
        <w:jc w:val="both"/>
        <w:rPr>
          <w:color w:val="000000"/>
          <w:sz w:val="20"/>
        </w:rPr>
      </w:pPr>
      <w:r>
        <w:rPr>
          <w:color w:val="000000"/>
          <w:sz w:val="20"/>
        </w:rPr>
        <w:t>The following are terms and conditions for reasonably anticipated operating scenarios identified in this permit.</w:t>
      </w:r>
    </w:p>
    <w:p w:rsidR="00EA1349" w:rsidRDefault="00EA1349">
      <w:pPr>
        <w:widowControl/>
        <w:spacing w:line="264" w:lineRule="auto"/>
        <w:ind w:left="1440" w:hanging="720"/>
        <w:jc w:val="both"/>
        <w:rPr>
          <w:color w:val="000000"/>
          <w:sz w:val="20"/>
        </w:rPr>
      </w:pPr>
    </w:p>
    <w:p w:rsidR="00EA1349" w:rsidRDefault="00EA1349" w:rsidP="00C214F6">
      <w:pPr>
        <w:widowControl/>
        <w:numPr>
          <w:ilvl w:val="0"/>
          <w:numId w:val="53"/>
        </w:numPr>
        <w:tabs>
          <w:tab w:val="left" w:pos="-1180"/>
          <w:tab w:val="left" w:pos="-720"/>
        </w:tabs>
        <w:spacing w:line="264" w:lineRule="auto"/>
        <w:jc w:val="both"/>
        <w:rPr>
          <w:color w:val="000000"/>
          <w:sz w:val="20"/>
        </w:rPr>
      </w:pPr>
      <w:r>
        <w:rPr>
          <w:color w:val="000000"/>
          <w:sz w:val="20"/>
        </w:rPr>
        <w:t>Contemporaneously with making a change from one operating scenario to another, the permittee shall record in a log at the permitted facility a record of the scenario under which it is operating and to document the change in reports submitted pursuant to the terms of this permit and 45CSR30.</w:t>
      </w:r>
    </w:p>
    <w:p w:rsidR="00EA1349" w:rsidRDefault="00EA1349">
      <w:pPr>
        <w:widowControl/>
        <w:spacing w:line="264" w:lineRule="auto"/>
        <w:jc w:val="both"/>
        <w:rPr>
          <w:color w:val="000000"/>
          <w:sz w:val="20"/>
        </w:rPr>
      </w:pPr>
    </w:p>
    <w:p w:rsidR="00EA1349" w:rsidRDefault="00EA1349" w:rsidP="00C214F6">
      <w:pPr>
        <w:widowControl/>
        <w:numPr>
          <w:ilvl w:val="0"/>
          <w:numId w:val="53"/>
        </w:numPr>
        <w:tabs>
          <w:tab w:val="left" w:pos="-1180"/>
          <w:tab w:val="left" w:pos="-720"/>
        </w:tabs>
        <w:spacing w:line="264" w:lineRule="auto"/>
        <w:jc w:val="both"/>
        <w:rPr>
          <w:color w:val="000000"/>
          <w:sz w:val="20"/>
        </w:rPr>
      </w:pPr>
      <w:r>
        <w:rPr>
          <w:color w:val="000000"/>
          <w:sz w:val="20"/>
        </w:rPr>
        <w:t>The permit shield shall extend to all terms and conditions under each such operating scenario; and</w:t>
      </w:r>
    </w:p>
    <w:p w:rsidR="00EA1349" w:rsidRDefault="00EA1349">
      <w:pPr>
        <w:widowControl/>
        <w:spacing w:line="264" w:lineRule="auto"/>
        <w:jc w:val="both"/>
        <w:rPr>
          <w:color w:val="000000"/>
          <w:sz w:val="20"/>
        </w:rPr>
      </w:pPr>
    </w:p>
    <w:p w:rsidR="00EA1349" w:rsidRDefault="00EA1349" w:rsidP="00C214F6">
      <w:pPr>
        <w:widowControl/>
        <w:numPr>
          <w:ilvl w:val="0"/>
          <w:numId w:val="53"/>
        </w:numPr>
        <w:tabs>
          <w:tab w:val="left" w:pos="-1180"/>
          <w:tab w:val="left" w:pos="-720"/>
        </w:tabs>
        <w:spacing w:line="264" w:lineRule="auto"/>
        <w:jc w:val="both"/>
        <w:rPr>
          <w:color w:val="000000"/>
          <w:sz w:val="20"/>
        </w:rPr>
      </w:pPr>
      <w:r>
        <w:rPr>
          <w:color w:val="000000"/>
          <w:sz w:val="20"/>
        </w:rPr>
        <w:t>The terms and conditions of each such alternative scenario shall meet all applicable requirements and the requirements of 45CSR30.</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[45CSR§30-5.1.i.]</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45" w:name="_Toc107818501"/>
      <w:bookmarkStart w:id="46" w:name="_Toc107818737"/>
      <w:bookmarkStart w:id="47" w:name="_Toc243967122"/>
      <w:r w:rsidRPr="006C4FB3">
        <w:t>Duty to Comply</w:t>
      </w:r>
      <w:bookmarkEnd w:id="45"/>
      <w:bookmarkEnd w:id="46"/>
      <w:bookmarkEnd w:id="47"/>
    </w:p>
    <w:p w:rsidR="00EA1349" w:rsidRDefault="00EA1349">
      <w:pPr>
        <w:widowControl/>
        <w:spacing w:line="264" w:lineRule="auto"/>
        <w:jc w:val="both"/>
        <w:rPr>
          <w:color w:val="000000"/>
          <w:sz w:val="20"/>
        </w:rPr>
      </w:pPr>
    </w:p>
    <w:p w:rsidR="00EA1349" w:rsidRDefault="00EA1349">
      <w:pPr>
        <w:widowControl/>
        <w:numPr>
          <w:ilvl w:val="0"/>
          <w:numId w:val="24"/>
        </w:numPr>
        <w:tabs>
          <w:tab w:val="left" w:pos="-1180"/>
          <w:tab w:val="left" w:pos="-720"/>
        </w:tabs>
        <w:spacing w:line="264" w:lineRule="auto"/>
        <w:jc w:val="both"/>
        <w:rPr>
          <w:color w:val="000000"/>
          <w:sz w:val="20"/>
        </w:rPr>
      </w:pPr>
      <w:r>
        <w:rPr>
          <w:color w:val="000000"/>
          <w:sz w:val="20"/>
        </w:rPr>
        <w:t>The permittee must comply with all conditions of this permit.  Any permit noncompliance constitutes a violation of the West Virginia Code and the Clean Air Act and is grounds for enforcement action by the Secretary or USEPA; for permit termination, revocation and reissuance, or modification; or for denial of a permit renewal application.</w:t>
      </w:r>
    </w:p>
    <w:p w:rsidR="00EA1349" w:rsidRDefault="00EA1349">
      <w:pPr>
        <w:widowControl/>
        <w:spacing w:line="264" w:lineRule="auto"/>
        <w:ind w:firstLine="1440"/>
        <w:jc w:val="both"/>
        <w:rPr>
          <w:color w:val="000000"/>
          <w:sz w:val="20"/>
        </w:rPr>
      </w:pPr>
      <w:r>
        <w:rPr>
          <w:b/>
          <w:color w:val="000000"/>
          <w:sz w:val="20"/>
        </w:rPr>
        <w:t>[45CSR§30-5.1.f.1.]</w:t>
      </w:r>
    </w:p>
    <w:p w:rsidR="00EA1349" w:rsidRDefault="00EA1349">
      <w:pPr>
        <w:widowControl/>
        <w:spacing w:line="264" w:lineRule="auto"/>
        <w:jc w:val="both"/>
        <w:rPr>
          <w:b/>
          <w:color w:val="000000"/>
          <w:sz w:val="20"/>
        </w:rPr>
      </w:pPr>
    </w:p>
    <w:p w:rsidR="00EA1349" w:rsidRPr="006C4FB3" w:rsidRDefault="00EA1349" w:rsidP="00C214F6">
      <w:pPr>
        <w:pStyle w:val="Heading2"/>
        <w:numPr>
          <w:ilvl w:val="0"/>
          <w:numId w:val="60"/>
        </w:numPr>
      </w:pPr>
      <w:bookmarkStart w:id="48" w:name="_Toc107818502"/>
      <w:bookmarkStart w:id="49" w:name="_Toc107818738"/>
      <w:bookmarkStart w:id="50" w:name="_Toc243967123"/>
      <w:r w:rsidRPr="006C4FB3">
        <w:t>Inspection and Entry</w:t>
      </w:r>
      <w:bookmarkEnd w:id="48"/>
      <w:bookmarkEnd w:id="49"/>
      <w:bookmarkEnd w:id="50"/>
    </w:p>
    <w:p w:rsidR="00EA1349" w:rsidRDefault="00EA1349">
      <w:pPr>
        <w:widowControl/>
        <w:spacing w:line="264" w:lineRule="auto"/>
        <w:jc w:val="both"/>
        <w:rPr>
          <w:color w:val="000000"/>
          <w:sz w:val="20"/>
        </w:rPr>
      </w:pPr>
    </w:p>
    <w:p w:rsidR="00EA1349" w:rsidRDefault="00EA1349">
      <w:pPr>
        <w:widowControl/>
        <w:numPr>
          <w:ilvl w:val="0"/>
          <w:numId w:val="25"/>
        </w:numPr>
        <w:tabs>
          <w:tab w:val="left" w:pos="-1180"/>
          <w:tab w:val="left" w:pos="-720"/>
        </w:tabs>
        <w:spacing w:line="264" w:lineRule="auto"/>
        <w:jc w:val="both"/>
        <w:rPr>
          <w:color w:val="000000"/>
          <w:sz w:val="20"/>
        </w:rPr>
      </w:pPr>
      <w:r>
        <w:rPr>
          <w:color w:val="000000"/>
          <w:sz w:val="20"/>
        </w:rPr>
        <w:t>The permittee shall allow any authorized representative of the Secretary, upon the presentation of credentials and other documents as may be required by law, to perform the following:</w:t>
      </w:r>
    </w:p>
    <w:p w:rsidR="00EA1349" w:rsidRDefault="00EA1349">
      <w:pPr>
        <w:widowControl/>
        <w:spacing w:line="264" w:lineRule="auto"/>
        <w:jc w:val="both"/>
        <w:rPr>
          <w:color w:val="000000"/>
          <w:sz w:val="20"/>
        </w:rPr>
      </w:pPr>
    </w:p>
    <w:p w:rsidR="00EA1349" w:rsidRDefault="00EA1349" w:rsidP="00C214F6">
      <w:pPr>
        <w:widowControl/>
        <w:numPr>
          <w:ilvl w:val="0"/>
          <w:numId w:val="54"/>
        </w:numPr>
        <w:tabs>
          <w:tab w:val="left" w:pos="-1180"/>
          <w:tab w:val="left" w:pos="-720"/>
        </w:tabs>
        <w:spacing w:line="264" w:lineRule="auto"/>
        <w:jc w:val="both"/>
        <w:rPr>
          <w:color w:val="000000"/>
          <w:sz w:val="20"/>
        </w:rPr>
      </w:pPr>
      <w:r>
        <w:rPr>
          <w:color w:val="000000"/>
          <w:sz w:val="20"/>
        </w:rPr>
        <w:t>At all reasonable times (including all times in which the facility is in operation) enter upon the permittee's premises where a source is located or emissions related activity is conducted, or where records must be kept under the conditions of this permit;</w:t>
      </w:r>
    </w:p>
    <w:p w:rsidR="00EA1349" w:rsidRDefault="00EA1349">
      <w:pPr>
        <w:widowControl/>
        <w:spacing w:line="264" w:lineRule="auto"/>
        <w:jc w:val="both"/>
        <w:rPr>
          <w:color w:val="000000"/>
          <w:sz w:val="20"/>
        </w:rPr>
      </w:pPr>
    </w:p>
    <w:p w:rsidR="00EA1349" w:rsidRDefault="00EA1349" w:rsidP="00C214F6">
      <w:pPr>
        <w:widowControl/>
        <w:numPr>
          <w:ilvl w:val="0"/>
          <w:numId w:val="54"/>
        </w:numPr>
        <w:tabs>
          <w:tab w:val="left" w:pos="-1180"/>
          <w:tab w:val="left" w:pos="-720"/>
        </w:tabs>
        <w:spacing w:line="264" w:lineRule="auto"/>
        <w:jc w:val="both"/>
        <w:rPr>
          <w:color w:val="000000"/>
          <w:sz w:val="20"/>
        </w:rPr>
      </w:pPr>
      <w:r>
        <w:rPr>
          <w:color w:val="000000"/>
          <w:sz w:val="20"/>
        </w:rPr>
        <w:t>Have access to and copy, at reasonable times, any records that must be kept under the conditions of this permit;</w:t>
      </w:r>
    </w:p>
    <w:p w:rsidR="00EA1349" w:rsidRDefault="00EA1349">
      <w:pPr>
        <w:widowControl/>
        <w:spacing w:line="264" w:lineRule="auto"/>
        <w:jc w:val="both"/>
        <w:rPr>
          <w:color w:val="000000"/>
          <w:sz w:val="20"/>
        </w:rPr>
      </w:pPr>
    </w:p>
    <w:p w:rsidR="00EA1349" w:rsidRDefault="00EA1349" w:rsidP="00C214F6">
      <w:pPr>
        <w:widowControl/>
        <w:numPr>
          <w:ilvl w:val="0"/>
          <w:numId w:val="54"/>
        </w:numPr>
        <w:tabs>
          <w:tab w:val="left" w:pos="-1180"/>
          <w:tab w:val="left" w:pos="-720"/>
        </w:tabs>
        <w:spacing w:line="264" w:lineRule="auto"/>
        <w:jc w:val="both"/>
        <w:rPr>
          <w:color w:val="000000"/>
          <w:sz w:val="20"/>
        </w:rPr>
      </w:pPr>
      <w:r>
        <w:rPr>
          <w:color w:val="000000"/>
          <w:sz w:val="20"/>
        </w:rPr>
        <w:t xml:space="preserve">Inspect at reasonable times (including all times in which the facility is in operation) any facilities, equipment (including monitoring and air pollution </w:t>
      </w:r>
      <w:r w:rsidR="00741D35">
        <w:rPr>
          <w:color w:val="000000"/>
          <w:sz w:val="20"/>
        </w:rPr>
        <w:t>c</w:t>
      </w:r>
      <w:r>
        <w:rPr>
          <w:color w:val="000000"/>
          <w:sz w:val="20"/>
        </w:rPr>
        <w:t>ontrol equipment), practices, or operations regulated or required under the permit;</w:t>
      </w:r>
    </w:p>
    <w:p w:rsidR="00EA1349" w:rsidRDefault="00EA1349">
      <w:pPr>
        <w:widowControl/>
        <w:spacing w:line="264" w:lineRule="auto"/>
        <w:ind w:left="360"/>
        <w:jc w:val="both"/>
        <w:rPr>
          <w:color w:val="000000"/>
          <w:sz w:val="20"/>
        </w:rPr>
      </w:pPr>
    </w:p>
    <w:p w:rsidR="00DD2E3F" w:rsidRDefault="00DD2E3F">
      <w:pPr>
        <w:widowControl/>
        <w:spacing w:line="264" w:lineRule="auto"/>
        <w:ind w:left="360"/>
        <w:jc w:val="both"/>
        <w:rPr>
          <w:color w:val="000000"/>
          <w:sz w:val="20"/>
        </w:rPr>
      </w:pPr>
    </w:p>
    <w:p w:rsidR="00DD2E3F" w:rsidRDefault="00DD2E3F">
      <w:pPr>
        <w:widowControl/>
        <w:spacing w:line="264" w:lineRule="auto"/>
        <w:ind w:left="360"/>
        <w:jc w:val="both"/>
        <w:rPr>
          <w:color w:val="000000"/>
          <w:sz w:val="20"/>
        </w:rPr>
      </w:pPr>
    </w:p>
    <w:p w:rsidR="00EA1349" w:rsidRDefault="00EA1349" w:rsidP="00C214F6">
      <w:pPr>
        <w:widowControl/>
        <w:numPr>
          <w:ilvl w:val="0"/>
          <w:numId w:val="54"/>
        </w:numPr>
        <w:tabs>
          <w:tab w:val="left" w:pos="-1180"/>
          <w:tab w:val="left" w:pos="-720"/>
        </w:tabs>
        <w:spacing w:line="264" w:lineRule="auto"/>
        <w:jc w:val="both"/>
        <w:rPr>
          <w:color w:val="000000"/>
          <w:sz w:val="20"/>
        </w:rPr>
      </w:pPr>
      <w:r>
        <w:rPr>
          <w:color w:val="000000"/>
          <w:sz w:val="20"/>
        </w:rPr>
        <w:lastRenderedPageBreak/>
        <w:t>Sample or monitor at reasonable times substances or parameters to determine compliance with the permit or applicable requirements or ascertain the amounts and types of air pollutants discharged.</w:t>
      </w:r>
    </w:p>
    <w:p w:rsidR="00EA1349" w:rsidRDefault="00EA1349">
      <w:pPr>
        <w:widowControl/>
        <w:spacing w:line="264" w:lineRule="auto"/>
        <w:jc w:val="both"/>
        <w:rPr>
          <w:b/>
          <w:color w:val="000000"/>
          <w:sz w:val="20"/>
        </w:rPr>
      </w:pPr>
    </w:p>
    <w:p w:rsidR="00EA1349" w:rsidRDefault="00EA1349">
      <w:pPr>
        <w:widowControl/>
        <w:spacing w:line="264" w:lineRule="auto"/>
        <w:ind w:firstLine="1440"/>
        <w:jc w:val="both"/>
        <w:rPr>
          <w:b/>
          <w:color w:val="000000"/>
          <w:sz w:val="20"/>
        </w:rPr>
      </w:pPr>
      <w:r>
        <w:rPr>
          <w:b/>
          <w:color w:val="000000"/>
          <w:sz w:val="20"/>
        </w:rPr>
        <w:t>[45CSR§30-5.3.b.]</w:t>
      </w:r>
    </w:p>
    <w:p w:rsidR="004A708A" w:rsidRDefault="004A708A">
      <w:pPr>
        <w:widowControl/>
        <w:spacing w:line="264" w:lineRule="auto"/>
        <w:ind w:firstLine="1440"/>
        <w:jc w:val="both"/>
        <w:rPr>
          <w:b/>
          <w:color w:val="000000"/>
          <w:sz w:val="20"/>
        </w:rPr>
      </w:pPr>
    </w:p>
    <w:p w:rsidR="00EA1349" w:rsidRPr="006C4FB3" w:rsidRDefault="00EA1349" w:rsidP="00C214F6">
      <w:pPr>
        <w:pStyle w:val="Heading2"/>
        <w:numPr>
          <w:ilvl w:val="0"/>
          <w:numId w:val="60"/>
        </w:numPr>
      </w:pPr>
      <w:bookmarkStart w:id="51" w:name="_Toc107818503"/>
      <w:bookmarkStart w:id="52" w:name="_Toc107818739"/>
      <w:bookmarkStart w:id="53" w:name="_Toc243967124"/>
      <w:r w:rsidRPr="006C4FB3">
        <w:t>Schedule of Compliance</w:t>
      </w:r>
      <w:bookmarkEnd w:id="51"/>
      <w:bookmarkEnd w:id="52"/>
      <w:bookmarkEnd w:id="53"/>
    </w:p>
    <w:p w:rsidR="00EA1349" w:rsidRDefault="00EA1349">
      <w:pPr>
        <w:widowControl/>
        <w:spacing w:line="264" w:lineRule="auto"/>
        <w:jc w:val="both"/>
        <w:rPr>
          <w:color w:val="000000"/>
          <w:sz w:val="20"/>
        </w:rPr>
      </w:pPr>
    </w:p>
    <w:p w:rsidR="00EA1349" w:rsidRDefault="00EA1349">
      <w:pPr>
        <w:widowControl/>
        <w:numPr>
          <w:ilvl w:val="0"/>
          <w:numId w:val="26"/>
        </w:numPr>
        <w:tabs>
          <w:tab w:val="left" w:pos="-1180"/>
          <w:tab w:val="left" w:pos="-720"/>
        </w:tabs>
        <w:spacing w:line="264" w:lineRule="auto"/>
        <w:jc w:val="both"/>
        <w:rPr>
          <w:color w:val="000000"/>
          <w:sz w:val="20"/>
        </w:rPr>
      </w:pPr>
      <w:r>
        <w:rPr>
          <w:color w:val="000000"/>
          <w:sz w:val="20"/>
        </w:rPr>
        <w:t>For sources subject to a compliance schedule, certified progress reports shall be submitted consistent with the applicable schedule of compliance set forth in this permit and 45CSR§30-4.3.h., but at least every six (6) months, and no greater than once a month, and shall include the following:</w:t>
      </w:r>
    </w:p>
    <w:p w:rsidR="00EA1349" w:rsidRDefault="00EA1349">
      <w:pPr>
        <w:widowControl/>
        <w:spacing w:line="264" w:lineRule="auto"/>
        <w:jc w:val="both"/>
        <w:rPr>
          <w:color w:val="000000"/>
          <w:sz w:val="20"/>
        </w:rPr>
      </w:pPr>
    </w:p>
    <w:p w:rsidR="00EA1349" w:rsidRDefault="00EA1349" w:rsidP="00C214F6">
      <w:pPr>
        <w:widowControl/>
        <w:numPr>
          <w:ilvl w:val="0"/>
          <w:numId w:val="55"/>
        </w:numPr>
        <w:tabs>
          <w:tab w:val="left" w:pos="-1180"/>
          <w:tab w:val="left" w:pos="-720"/>
        </w:tabs>
        <w:spacing w:line="264" w:lineRule="auto"/>
        <w:jc w:val="both"/>
        <w:rPr>
          <w:color w:val="000000"/>
          <w:sz w:val="20"/>
        </w:rPr>
      </w:pPr>
      <w:r>
        <w:rPr>
          <w:color w:val="000000"/>
          <w:sz w:val="20"/>
        </w:rPr>
        <w:t>Dates for achieving the activities, milestones, or compliance required in the schedule of compliance, and dates when such activities, milestones or compliance were achieved; and</w:t>
      </w:r>
    </w:p>
    <w:p w:rsidR="00EA1349" w:rsidRDefault="00EA1349">
      <w:pPr>
        <w:widowControl/>
        <w:spacing w:line="264" w:lineRule="auto"/>
        <w:jc w:val="both"/>
        <w:rPr>
          <w:color w:val="000000"/>
          <w:sz w:val="20"/>
        </w:rPr>
      </w:pPr>
    </w:p>
    <w:p w:rsidR="00EA1349" w:rsidRDefault="00EA1349" w:rsidP="00C214F6">
      <w:pPr>
        <w:widowControl/>
        <w:numPr>
          <w:ilvl w:val="0"/>
          <w:numId w:val="55"/>
        </w:numPr>
        <w:tabs>
          <w:tab w:val="left" w:pos="-1180"/>
          <w:tab w:val="left" w:pos="-720"/>
        </w:tabs>
        <w:spacing w:line="264" w:lineRule="auto"/>
        <w:jc w:val="both"/>
        <w:rPr>
          <w:b/>
          <w:color w:val="000000"/>
          <w:sz w:val="20"/>
        </w:rPr>
      </w:pPr>
      <w:r>
        <w:rPr>
          <w:color w:val="000000"/>
          <w:sz w:val="20"/>
        </w:rPr>
        <w:t>An explanation of why any dates in the schedule of compliance were not or will not be met, and any preventative or corrective measure adopted.</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[45CSR§30-5.3.d.]</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54" w:name="_Toc107818504"/>
      <w:bookmarkStart w:id="55" w:name="_Toc107818740"/>
      <w:bookmarkStart w:id="56" w:name="_Toc243967125"/>
      <w:r w:rsidRPr="006C4FB3">
        <w:t>Need to Halt or Reduce Activity not a Defense</w:t>
      </w:r>
      <w:bookmarkEnd w:id="54"/>
      <w:bookmarkEnd w:id="55"/>
      <w:bookmarkEnd w:id="56"/>
    </w:p>
    <w:p w:rsidR="00EA1349" w:rsidRDefault="00EA1349">
      <w:pPr>
        <w:widowControl/>
        <w:spacing w:line="264" w:lineRule="auto"/>
        <w:jc w:val="both"/>
        <w:rPr>
          <w:color w:val="000000"/>
          <w:sz w:val="20"/>
        </w:rPr>
      </w:pPr>
    </w:p>
    <w:p w:rsidR="00EA1349" w:rsidRDefault="00EA1349">
      <w:pPr>
        <w:widowControl/>
        <w:numPr>
          <w:ilvl w:val="0"/>
          <w:numId w:val="27"/>
        </w:numPr>
        <w:tabs>
          <w:tab w:val="left" w:pos="-1180"/>
          <w:tab w:val="left" w:pos="-720"/>
        </w:tabs>
        <w:spacing w:line="264" w:lineRule="auto"/>
        <w:jc w:val="both"/>
        <w:rPr>
          <w:color w:val="000000"/>
          <w:sz w:val="20"/>
        </w:rPr>
      </w:pPr>
      <w:r>
        <w:rPr>
          <w:color w:val="000000"/>
          <w:sz w:val="20"/>
        </w:rPr>
        <w:t>It shall not be a defense for a permittee in an enforcement action that it would have been necessary to halt or reduce the permitted activity in order to maintain compliance with the conditions of this permit.  However, nothing in this paragraph shall be construed as precluding consideration of a need to halt or reduce activity as a mitigating factor in determining penalties for noncompliance if the health, safety, or environmental impacts of halting or reducing operations would be more serious than the impacts of continued operations.</w:t>
      </w:r>
    </w:p>
    <w:p w:rsidR="00EA1349" w:rsidRDefault="00EA1349">
      <w:pPr>
        <w:widowControl/>
        <w:spacing w:line="264" w:lineRule="auto"/>
        <w:ind w:firstLine="1440"/>
        <w:jc w:val="both"/>
        <w:rPr>
          <w:color w:val="000000"/>
          <w:sz w:val="20"/>
        </w:rPr>
      </w:pPr>
      <w:r>
        <w:rPr>
          <w:b/>
          <w:color w:val="000000"/>
          <w:sz w:val="20"/>
        </w:rPr>
        <w:t>[45CSR§30-5.1.f.2.]</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57" w:name="_Toc107818505"/>
      <w:bookmarkStart w:id="58" w:name="_Toc107818741"/>
      <w:bookmarkStart w:id="59" w:name="_Toc243967126"/>
      <w:r w:rsidRPr="006C4FB3">
        <w:t>Emergency</w:t>
      </w:r>
      <w:bookmarkEnd w:id="57"/>
      <w:bookmarkEnd w:id="58"/>
      <w:bookmarkEnd w:id="59"/>
    </w:p>
    <w:p w:rsidR="00EA1349" w:rsidRDefault="00EA1349">
      <w:pPr>
        <w:widowControl/>
        <w:spacing w:line="264" w:lineRule="auto"/>
        <w:jc w:val="both"/>
        <w:rPr>
          <w:color w:val="000000"/>
          <w:sz w:val="20"/>
        </w:rPr>
      </w:pPr>
    </w:p>
    <w:p w:rsidR="00EA1349" w:rsidRDefault="00EA1349">
      <w:pPr>
        <w:widowControl/>
        <w:numPr>
          <w:ilvl w:val="0"/>
          <w:numId w:val="28"/>
        </w:numPr>
        <w:tabs>
          <w:tab w:val="left" w:pos="-1180"/>
          <w:tab w:val="left" w:pos="-720"/>
        </w:tabs>
        <w:spacing w:line="264" w:lineRule="auto"/>
        <w:jc w:val="both"/>
        <w:rPr>
          <w:color w:val="000000"/>
          <w:sz w:val="20"/>
        </w:rPr>
      </w:pPr>
      <w:r>
        <w:rPr>
          <w:color w:val="000000"/>
          <w:sz w:val="20"/>
        </w:rPr>
        <w:t>An "emergency" means any situation arising from sudden and reasonably unforeseeable events beyond the control of the source,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preventative maintenance, careless or improper operation, or operator error.</w:t>
      </w:r>
    </w:p>
    <w:p w:rsidR="00EA1349" w:rsidRDefault="00EA1349">
      <w:pPr>
        <w:widowControl/>
        <w:spacing w:line="264" w:lineRule="auto"/>
        <w:ind w:firstLine="1440"/>
        <w:jc w:val="both"/>
        <w:rPr>
          <w:color w:val="000000"/>
          <w:sz w:val="20"/>
        </w:rPr>
      </w:pPr>
      <w:r>
        <w:rPr>
          <w:b/>
          <w:color w:val="000000"/>
          <w:sz w:val="20"/>
        </w:rPr>
        <w:t>[45CSR§30-5.7.a.]</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Effect of any emergency.  An emergency constitutes an affirmative defense to an action brought for noncompliance with such technology-based emission limitations if the conditions of 45CSR§30-5.7.c. are met.</w:t>
      </w:r>
    </w:p>
    <w:p w:rsidR="00EA1349" w:rsidRDefault="00EA1349">
      <w:pPr>
        <w:widowControl/>
        <w:spacing w:line="264" w:lineRule="auto"/>
        <w:ind w:firstLine="1440"/>
        <w:jc w:val="both"/>
        <w:rPr>
          <w:color w:val="000000"/>
          <w:sz w:val="20"/>
        </w:rPr>
      </w:pPr>
      <w:r>
        <w:rPr>
          <w:b/>
          <w:color w:val="000000"/>
          <w:sz w:val="20"/>
        </w:rPr>
        <w:t>[45CSR§30-5.7.b.]</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The affirmative defense of emergency shall be demonstrated through properly signed, contemporaneous operating logs, or other relevant evidence that:</w:t>
      </w:r>
    </w:p>
    <w:p w:rsidR="00EA1349" w:rsidRDefault="00EA1349">
      <w:pPr>
        <w:widowControl/>
        <w:spacing w:line="264" w:lineRule="auto"/>
        <w:jc w:val="both"/>
        <w:rPr>
          <w:color w:val="000000"/>
          <w:sz w:val="20"/>
        </w:rPr>
      </w:pPr>
    </w:p>
    <w:p w:rsidR="00EA1349" w:rsidRDefault="00EA1349" w:rsidP="00C214F6">
      <w:pPr>
        <w:widowControl/>
        <w:numPr>
          <w:ilvl w:val="0"/>
          <w:numId w:val="56"/>
        </w:numPr>
        <w:tabs>
          <w:tab w:val="left" w:pos="-1180"/>
          <w:tab w:val="left" w:pos="-720"/>
        </w:tabs>
        <w:spacing w:line="264" w:lineRule="auto"/>
        <w:jc w:val="both"/>
        <w:rPr>
          <w:color w:val="000000"/>
          <w:sz w:val="20"/>
        </w:rPr>
      </w:pPr>
      <w:r>
        <w:rPr>
          <w:color w:val="000000"/>
          <w:sz w:val="20"/>
        </w:rPr>
        <w:t>An emergency occurred and that the permittee can identify the cause(s) of the emergency;</w:t>
      </w:r>
    </w:p>
    <w:p w:rsidR="00EA1349" w:rsidRDefault="00EA1349">
      <w:pPr>
        <w:widowControl/>
        <w:spacing w:line="264" w:lineRule="auto"/>
        <w:jc w:val="both"/>
        <w:rPr>
          <w:color w:val="000000"/>
          <w:sz w:val="20"/>
        </w:rPr>
      </w:pPr>
    </w:p>
    <w:p w:rsidR="00EA1349" w:rsidRDefault="00EA1349" w:rsidP="00C214F6">
      <w:pPr>
        <w:widowControl/>
        <w:numPr>
          <w:ilvl w:val="0"/>
          <w:numId w:val="56"/>
        </w:numPr>
        <w:tabs>
          <w:tab w:val="left" w:pos="-1180"/>
          <w:tab w:val="left" w:pos="-720"/>
        </w:tabs>
        <w:spacing w:line="264" w:lineRule="auto"/>
        <w:jc w:val="both"/>
        <w:rPr>
          <w:color w:val="000000"/>
          <w:sz w:val="20"/>
        </w:rPr>
      </w:pPr>
      <w:r>
        <w:rPr>
          <w:color w:val="000000"/>
          <w:sz w:val="20"/>
        </w:rPr>
        <w:lastRenderedPageBreak/>
        <w:t>The permitted facility was at the time being properly operated;</w:t>
      </w:r>
    </w:p>
    <w:p w:rsidR="00EA1349" w:rsidRDefault="00EA1349">
      <w:pPr>
        <w:widowControl/>
        <w:spacing w:line="264" w:lineRule="auto"/>
        <w:jc w:val="both"/>
        <w:rPr>
          <w:color w:val="000000"/>
          <w:sz w:val="20"/>
        </w:rPr>
      </w:pPr>
    </w:p>
    <w:p w:rsidR="00EA1349" w:rsidRDefault="00EA1349" w:rsidP="00C214F6">
      <w:pPr>
        <w:widowControl/>
        <w:numPr>
          <w:ilvl w:val="0"/>
          <w:numId w:val="56"/>
        </w:numPr>
        <w:tabs>
          <w:tab w:val="left" w:pos="-1180"/>
          <w:tab w:val="left" w:pos="-720"/>
        </w:tabs>
        <w:spacing w:line="264" w:lineRule="auto"/>
        <w:jc w:val="both"/>
        <w:rPr>
          <w:color w:val="000000"/>
          <w:sz w:val="20"/>
        </w:rPr>
      </w:pPr>
      <w:r>
        <w:rPr>
          <w:color w:val="000000"/>
          <w:sz w:val="20"/>
        </w:rPr>
        <w:t>During the period of the emergency the permittee took all reasonable steps to minimize levels of emissions that exceeded the emission standards, or other requirements in the permit; and</w:t>
      </w:r>
    </w:p>
    <w:p w:rsidR="00EA1349" w:rsidRDefault="00EA1349">
      <w:pPr>
        <w:widowControl/>
        <w:spacing w:line="264" w:lineRule="auto"/>
        <w:jc w:val="both"/>
        <w:rPr>
          <w:color w:val="000000"/>
          <w:sz w:val="20"/>
        </w:rPr>
      </w:pPr>
    </w:p>
    <w:p w:rsidR="00EA1349" w:rsidRDefault="00EA1349" w:rsidP="00C214F6">
      <w:pPr>
        <w:widowControl/>
        <w:numPr>
          <w:ilvl w:val="0"/>
          <w:numId w:val="56"/>
        </w:numPr>
        <w:tabs>
          <w:tab w:val="left" w:pos="-1180"/>
          <w:tab w:val="left" w:pos="-720"/>
        </w:tabs>
        <w:spacing w:line="264" w:lineRule="auto"/>
        <w:jc w:val="both"/>
        <w:rPr>
          <w:color w:val="000000"/>
          <w:sz w:val="20"/>
        </w:rPr>
      </w:pPr>
      <w:r>
        <w:rPr>
          <w:color w:val="000000"/>
          <w:sz w:val="20"/>
        </w:rPr>
        <w:t>Subject to the requirements of 45CSR§30-5.1.c.3.C.1, the permittee submitted notice of the emergency to the Secretary within one (1) working day of the time when emission limitations were exceeded due to the emergency and made a request for variance, and as applicable rules provide.  This notice, report, and variance request fulfills the requirement of 45CSR§30-5.1.c.3.B.  This notice must contain a detailed description of the emergency, any steps taken to mitigate emissions, and corrective actions taken.</w:t>
      </w:r>
    </w:p>
    <w:p w:rsidR="00EA1349" w:rsidRDefault="00EA1349">
      <w:pPr>
        <w:widowControl/>
        <w:spacing w:line="264" w:lineRule="auto"/>
        <w:rPr>
          <w:color w:val="000000"/>
          <w:sz w:val="20"/>
        </w:rPr>
      </w:pPr>
    </w:p>
    <w:p w:rsidR="00EA1349" w:rsidRDefault="00EA1349">
      <w:pPr>
        <w:widowControl/>
        <w:spacing w:line="264" w:lineRule="auto"/>
        <w:ind w:firstLine="1440"/>
        <w:jc w:val="both"/>
        <w:rPr>
          <w:color w:val="000000"/>
          <w:sz w:val="20"/>
        </w:rPr>
      </w:pPr>
      <w:r>
        <w:rPr>
          <w:b/>
          <w:color w:val="000000"/>
          <w:sz w:val="20"/>
        </w:rPr>
        <w:t>[45CSR§30-5.7.c.]</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In any enforcement proceeding, the permittee seeking to establish the occurrence of an emergency has the burden of proof.</w:t>
      </w:r>
    </w:p>
    <w:p w:rsidR="00EA1349" w:rsidRDefault="00EA1349">
      <w:pPr>
        <w:widowControl/>
        <w:spacing w:line="264" w:lineRule="auto"/>
        <w:ind w:firstLine="1440"/>
        <w:jc w:val="both"/>
        <w:rPr>
          <w:color w:val="000000"/>
          <w:sz w:val="20"/>
        </w:rPr>
      </w:pPr>
      <w:r>
        <w:rPr>
          <w:b/>
          <w:color w:val="000000"/>
          <w:sz w:val="20"/>
        </w:rPr>
        <w:t>[45CSR§30-5.7.d.]</w:t>
      </w:r>
    </w:p>
    <w:p w:rsidR="00EA1349" w:rsidRDefault="00EA1349">
      <w:pPr>
        <w:widowControl/>
        <w:spacing w:line="264" w:lineRule="auto"/>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This provision is in addition to any emergency or upset provision contained in any applicable requirement.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5.7.e.]</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60" w:name="_Toc107818506"/>
      <w:bookmarkStart w:id="61" w:name="_Toc107818742"/>
      <w:bookmarkStart w:id="62" w:name="_Toc243967127"/>
      <w:r w:rsidRPr="006C4FB3">
        <w:t>Federally-Enforceable Requirements</w:t>
      </w:r>
      <w:bookmarkEnd w:id="60"/>
      <w:bookmarkEnd w:id="61"/>
      <w:bookmarkEnd w:id="62"/>
    </w:p>
    <w:p w:rsidR="00EA1349" w:rsidRDefault="00EA1349">
      <w:pPr>
        <w:widowControl/>
        <w:spacing w:line="264" w:lineRule="auto"/>
        <w:jc w:val="both"/>
        <w:rPr>
          <w:color w:val="000000"/>
          <w:sz w:val="20"/>
        </w:rPr>
      </w:pPr>
    </w:p>
    <w:p w:rsidR="00EA1349" w:rsidRDefault="00EA1349">
      <w:pPr>
        <w:widowControl/>
        <w:numPr>
          <w:ilvl w:val="0"/>
          <w:numId w:val="29"/>
        </w:numPr>
        <w:tabs>
          <w:tab w:val="left" w:pos="-1180"/>
          <w:tab w:val="left" w:pos="-720"/>
        </w:tabs>
        <w:spacing w:line="264" w:lineRule="auto"/>
        <w:jc w:val="both"/>
        <w:rPr>
          <w:color w:val="000000"/>
          <w:sz w:val="20"/>
        </w:rPr>
      </w:pPr>
      <w:r>
        <w:rPr>
          <w:color w:val="000000"/>
          <w:sz w:val="20"/>
        </w:rPr>
        <w:t xml:space="preserve">All terms and conditions in this permit, including any provisions designed to limit a source's potential to emit and excepting those provisions that are specifically designated in the permit as "State-enforceable only", are enforceable by the Secretary, USEPA, and citizens under the Clean Air Act. </w:t>
      </w:r>
    </w:p>
    <w:p w:rsidR="00EA1349" w:rsidRDefault="00EA1349">
      <w:pPr>
        <w:widowControl/>
        <w:spacing w:line="264" w:lineRule="auto"/>
        <w:ind w:firstLine="1440"/>
        <w:jc w:val="both"/>
        <w:rPr>
          <w:b/>
          <w:color w:val="000000"/>
          <w:sz w:val="20"/>
        </w:rPr>
      </w:pPr>
      <w:r>
        <w:rPr>
          <w:b/>
          <w:color w:val="000000"/>
          <w:sz w:val="20"/>
        </w:rPr>
        <w:t>[45CSR§30-5.2.a.]</w:t>
      </w:r>
    </w:p>
    <w:p w:rsidR="00EA1349" w:rsidRDefault="00EA1349">
      <w:pPr>
        <w:widowControl/>
        <w:spacing w:line="264" w:lineRule="auto"/>
        <w:ind w:firstLine="1440"/>
        <w:jc w:val="both"/>
        <w:rPr>
          <w:b/>
          <w:color w:val="000000"/>
          <w:sz w:val="20"/>
        </w:rPr>
      </w:pPr>
    </w:p>
    <w:p w:rsidR="00745428" w:rsidRDefault="00EA1349" w:rsidP="00745428">
      <w:pPr>
        <w:widowControl/>
        <w:numPr>
          <w:ilvl w:val="0"/>
          <w:numId w:val="29"/>
        </w:numPr>
        <w:tabs>
          <w:tab w:val="left" w:pos="-1180"/>
          <w:tab w:val="left" w:pos="-720"/>
        </w:tabs>
        <w:spacing w:line="264" w:lineRule="auto"/>
        <w:jc w:val="both"/>
        <w:rPr>
          <w:color w:val="000000"/>
          <w:sz w:val="20"/>
        </w:rPr>
      </w:pPr>
      <w:r>
        <w:rPr>
          <w:color w:val="000000"/>
          <w:sz w:val="20"/>
        </w:rPr>
        <w:t>Those provisions specifically designated in the permit as “State-enforceable only” shall become “Federally-enforceable” requirements upon SIP approval by the USEPA.</w:t>
      </w:r>
      <w:r w:rsidR="00745428" w:rsidRPr="00745428">
        <w:rPr>
          <w:color w:val="000000"/>
          <w:sz w:val="20"/>
        </w:rPr>
        <w:t xml:space="preserve"> </w:t>
      </w:r>
    </w:p>
    <w:p w:rsidR="00EA1349" w:rsidRDefault="00EA1349" w:rsidP="00745428">
      <w:pPr>
        <w:widowControl/>
        <w:spacing w:line="264" w:lineRule="auto"/>
        <w:ind w:left="1440" w:hanging="1440"/>
        <w:jc w:val="both"/>
        <w:rPr>
          <w:color w:val="000000"/>
          <w:sz w:val="20"/>
        </w:rPr>
      </w:pPr>
    </w:p>
    <w:p w:rsidR="00EA1349" w:rsidRPr="006C4FB3" w:rsidRDefault="00EA1349" w:rsidP="00C214F6">
      <w:pPr>
        <w:pStyle w:val="Heading2"/>
        <w:numPr>
          <w:ilvl w:val="0"/>
          <w:numId w:val="60"/>
        </w:numPr>
      </w:pPr>
      <w:bookmarkStart w:id="63" w:name="_Toc107818507"/>
      <w:bookmarkStart w:id="64" w:name="_Toc107818743"/>
      <w:bookmarkStart w:id="65" w:name="_Toc243967128"/>
      <w:r w:rsidRPr="006C4FB3">
        <w:t>Duty to Provide Information</w:t>
      </w:r>
      <w:bookmarkEnd w:id="63"/>
      <w:bookmarkEnd w:id="64"/>
      <w:bookmarkEnd w:id="65"/>
    </w:p>
    <w:p w:rsidR="00EA1349" w:rsidRDefault="00EA1349">
      <w:pPr>
        <w:widowControl/>
        <w:spacing w:line="264" w:lineRule="auto"/>
        <w:jc w:val="both"/>
        <w:rPr>
          <w:color w:val="000000"/>
          <w:sz w:val="20"/>
        </w:rPr>
      </w:pPr>
    </w:p>
    <w:p w:rsidR="00EA1349" w:rsidRDefault="00EA1349">
      <w:pPr>
        <w:widowControl/>
        <w:numPr>
          <w:ilvl w:val="0"/>
          <w:numId w:val="30"/>
        </w:numPr>
        <w:tabs>
          <w:tab w:val="left" w:pos="-1180"/>
          <w:tab w:val="left" w:pos="-720"/>
        </w:tabs>
        <w:spacing w:line="264" w:lineRule="auto"/>
        <w:jc w:val="both"/>
        <w:rPr>
          <w:color w:val="000000"/>
          <w:sz w:val="20"/>
        </w:rPr>
      </w:pPr>
      <w:r>
        <w:rPr>
          <w:color w:val="000000"/>
          <w:sz w:val="20"/>
        </w:rPr>
        <w:t>The permittee shall furnish to the Secretary within a reasonable time any information the Secretary may request in writing to determine whether cause exists for modifying, revoking and reissuing, or terminating the permit or to determine compliance with the permit.  Upon request, the permittee shall also furnish to the Secretary copies of records required to be kept by the permittee.  For information claimed to be confidential, the permittee shall furnish such records to the Secretary along with a claim of confidentiality in accordance with 45CSR31.  If confidential information is to be sent to USEPA, the permittee shall directly provide such information to USEPA along with a claim of confidentiality in accordance with 40 C.F.R. Part 2.</w:t>
      </w:r>
    </w:p>
    <w:p w:rsidR="00EA1349" w:rsidRDefault="00EA1349">
      <w:pPr>
        <w:widowControl/>
        <w:spacing w:line="264" w:lineRule="auto"/>
        <w:ind w:firstLine="1440"/>
        <w:jc w:val="both"/>
        <w:rPr>
          <w:b/>
          <w:color w:val="000000"/>
          <w:sz w:val="20"/>
        </w:rPr>
      </w:pPr>
      <w:r>
        <w:rPr>
          <w:b/>
          <w:color w:val="000000"/>
          <w:sz w:val="20"/>
        </w:rPr>
        <w:t>[45CSR§30-5.1.f.5.]</w:t>
      </w:r>
    </w:p>
    <w:p w:rsidR="00EA1349" w:rsidRDefault="00EA1349">
      <w:pPr>
        <w:widowControl/>
        <w:spacing w:line="264" w:lineRule="auto"/>
        <w:jc w:val="both"/>
        <w:rPr>
          <w:b/>
          <w:color w:val="000000"/>
          <w:sz w:val="20"/>
        </w:rPr>
      </w:pPr>
    </w:p>
    <w:p w:rsidR="00EA1349" w:rsidRPr="006C4FB3" w:rsidRDefault="00EA1349" w:rsidP="00C214F6">
      <w:pPr>
        <w:pStyle w:val="Heading2"/>
        <w:numPr>
          <w:ilvl w:val="0"/>
          <w:numId w:val="60"/>
        </w:numPr>
      </w:pPr>
      <w:bookmarkStart w:id="66" w:name="_Toc107818508"/>
      <w:bookmarkStart w:id="67" w:name="_Toc107818744"/>
      <w:bookmarkStart w:id="68" w:name="_Toc243967129"/>
      <w:r w:rsidRPr="006C4FB3">
        <w:t>Duty to Supplement and Correct Information</w:t>
      </w:r>
      <w:bookmarkEnd w:id="66"/>
      <w:bookmarkEnd w:id="67"/>
      <w:bookmarkEnd w:id="68"/>
    </w:p>
    <w:p w:rsidR="00EA1349" w:rsidRDefault="00EA1349">
      <w:pPr>
        <w:widowControl/>
        <w:spacing w:line="264" w:lineRule="auto"/>
        <w:jc w:val="both"/>
        <w:rPr>
          <w:color w:val="000000"/>
          <w:sz w:val="20"/>
        </w:rPr>
      </w:pPr>
    </w:p>
    <w:p w:rsidR="00EA1349" w:rsidRDefault="00EA1349">
      <w:pPr>
        <w:pStyle w:val="BodyTextIndent"/>
        <w:widowControl/>
        <w:numPr>
          <w:ilvl w:val="0"/>
          <w:numId w:val="31"/>
        </w:numPr>
        <w:tabs>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9360"/>
        </w:tabs>
        <w:spacing w:line="264" w:lineRule="auto"/>
        <w:rPr>
          <w:b/>
        </w:rPr>
      </w:pPr>
      <w:r>
        <w:t>Upon becoming aware of a failure to submit any relevant facts or a submittal of incorrect information in any permit application, the permittee shall promptly submit to the Secretary such supplemental facts or corrected information.</w:t>
      </w:r>
    </w:p>
    <w:p w:rsidR="00EA1349" w:rsidRDefault="00EA1349">
      <w:pPr>
        <w:widowControl/>
        <w:spacing w:line="264" w:lineRule="auto"/>
        <w:ind w:firstLine="1440"/>
        <w:jc w:val="both"/>
        <w:rPr>
          <w:b/>
          <w:color w:val="000000"/>
          <w:sz w:val="20"/>
        </w:rPr>
      </w:pPr>
      <w:r>
        <w:rPr>
          <w:b/>
          <w:color w:val="000000"/>
          <w:sz w:val="20"/>
        </w:rPr>
        <w:t>[45CSR§30-4.2.]</w:t>
      </w:r>
    </w:p>
    <w:p w:rsidR="00EA1349" w:rsidRDefault="00EA1349">
      <w:pPr>
        <w:widowControl/>
        <w:spacing w:line="264" w:lineRule="auto"/>
        <w:jc w:val="both"/>
        <w:rPr>
          <w:b/>
          <w:color w:val="000000"/>
          <w:sz w:val="20"/>
        </w:rPr>
      </w:pPr>
    </w:p>
    <w:p w:rsidR="00EA1349" w:rsidRPr="006C4FB3" w:rsidRDefault="00EA1349" w:rsidP="00C214F6">
      <w:pPr>
        <w:pStyle w:val="Heading2"/>
        <w:numPr>
          <w:ilvl w:val="0"/>
          <w:numId w:val="60"/>
        </w:numPr>
      </w:pPr>
      <w:bookmarkStart w:id="69" w:name="_Toc107818509"/>
      <w:bookmarkStart w:id="70" w:name="_Toc107818745"/>
      <w:bookmarkStart w:id="71" w:name="_Toc243967130"/>
      <w:r w:rsidRPr="006C4FB3">
        <w:t>Permit Shield</w:t>
      </w:r>
      <w:bookmarkEnd w:id="69"/>
      <w:bookmarkEnd w:id="70"/>
      <w:bookmarkEnd w:id="71"/>
    </w:p>
    <w:p w:rsidR="00EA1349" w:rsidRDefault="00EA1349">
      <w:pPr>
        <w:widowControl/>
        <w:spacing w:line="264" w:lineRule="auto"/>
        <w:jc w:val="both"/>
        <w:rPr>
          <w:color w:val="000000"/>
          <w:sz w:val="20"/>
        </w:rPr>
      </w:pPr>
    </w:p>
    <w:p w:rsidR="00EA1349" w:rsidRDefault="00EA1349">
      <w:pPr>
        <w:widowControl/>
        <w:numPr>
          <w:ilvl w:val="0"/>
          <w:numId w:val="32"/>
        </w:numPr>
        <w:tabs>
          <w:tab w:val="left" w:pos="-1180"/>
          <w:tab w:val="left" w:pos="-720"/>
        </w:tabs>
        <w:spacing w:line="264" w:lineRule="auto"/>
        <w:jc w:val="both"/>
        <w:rPr>
          <w:color w:val="000000"/>
          <w:sz w:val="20"/>
        </w:rPr>
      </w:pPr>
      <w:r>
        <w:rPr>
          <w:color w:val="000000"/>
          <w:sz w:val="20"/>
        </w:rPr>
        <w:t>Compliance with the conditions of this permit shall be deemed compliance with any applicable requirements as of the date of permit issuance provided that such applicable requirements are included and are specifically identified in this permit or the Secretary has determined that other requirements specifically identified are not applicable to the source and this permit includes such a determination or a concise summary thereof.</w:t>
      </w:r>
    </w:p>
    <w:p w:rsidR="00EA1349" w:rsidRDefault="00EA1349">
      <w:pPr>
        <w:widowControl/>
        <w:spacing w:line="264" w:lineRule="auto"/>
        <w:ind w:firstLine="1440"/>
        <w:jc w:val="both"/>
        <w:rPr>
          <w:color w:val="000000"/>
          <w:sz w:val="20"/>
        </w:rPr>
      </w:pPr>
      <w:r>
        <w:rPr>
          <w:b/>
          <w:color w:val="000000"/>
          <w:sz w:val="20"/>
        </w:rPr>
        <w:t>[45CSR§30-5.6.a.]</w:t>
      </w:r>
    </w:p>
    <w:p w:rsidR="00EA1349" w:rsidRDefault="00EA1349">
      <w:pPr>
        <w:widowControl/>
        <w:spacing w:line="264" w:lineRule="auto"/>
        <w:jc w:val="both"/>
        <w:rPr>
          <w:color w:val="000000"/>
          <w:sz w:val="20"/>
        </w:rPr>
      </w:pPr>
    </w:p>
    <w:p w:rsidR="00EA1349" w:rsidRDefault="00EA1349" w:rsidP="00A05ADF">
      <w:pPr>
        <w:widowControl/>
        <w:numPr>
          <w:ilvl w:val="0"/>
          <w:numId w:val="32"/>
        </w:numPr>
        <w:tabs>
          <w:tab w:val="clear" w:pos="1440"/>
          <w:tab w:val="left" w:pos="-1180"/>
          <w:tab w:val="left" w:pos="-720"/>
        </w:tabs>
        <w:spacing w:line="264" w:lineRule="auto"/>
        <w:jc w:val="both"/>
        <w:rPr>
          <w:color w:val="000000"/>
          <w:sz w:val="20"/>
        </w:rPr>
      </w:pPr>
      <w:r>
        <w:rPr>
          <w:color w:val="000000"/>
          <w:sz w:val="20"/>
        </w:rPr>
        <w:t>Nothing in this permit shall alter or affect the following:</w:t>
      </w:r>
    </w:p>
    <w:p w:rsidR="00EA1349" w:rsidRDefault="00EA1349">
      <w:pPr>
        <w:widowControl/>
        <w:spacing w:line="264" w:lineRule="auto"/>
        <w:jc w:val="both"/>
        <w:rPr>
          <w:color w:val="000000"/>
          <w:sz w:val="20"/>
        </w:rPr>
      </w:pPr>
    </w:p>
    <w:p w:rsidR="00EA1349" w:rsidRDefault="00EA1349" w:rsidP="00C214F6">
      <w:pPr>
        <w:widowControl/>
        <w:numPr>
          <w:ilvl w:val="0"/>
          <w:numId w:val="57"/>
        </w:numPr>
        <w:tabs>
          <w:tab w:val="left" w:pos="-1180"/>
          <w:tab w:val="left" w:pos="-720"/>
        </w:tabs>
        <w:spacing w:line="264" w:lineRule="auto"/>
        <w:jc w:val="both"/>
        <w:rPr>
          <w:color w:val="000000"/>
          <w:sz w:val="20"/>
        </w:rPr>
      </w:pPr>
      <w:r>
        <w:rPr>
          <w:color w:val="000000"/>
          <w:sz w:val="20"/>
        </w:rPr>
        <w:t>The liability of an owner or operator of a source for any violation of applicable requirements prior to or at the time of permit issuance; or</w:t>
      </w:r>
    </w:p>
    <w:p w:rsidR="00EA1349" w:rsidRDefault="00EA1349">
      <w:pPr>
        <w:widowControl/>
        <w:spacing w:line="264" w:lineRule="auto"/>
        <w:jc w:val="both"/>
        <w:rPr>
          <w:color w:val="000000"/>
          <w:sz w:val="20"/>
        </w:rPr>
      </w:pPr>
    </w:p>
    <w:p w:rsidR="00EA1349" w:rsidRDefault="00EA1349" w:rsidP="00C214F6">
      <w:pPr>
        <w:widowControl/>
        <w:numPr>
          <w:ilvl w:val="0"/>
          <w:numId w:val="57"/>
        </w:numPr>
        <w:tabs>
          <w:tab w:val="left" w:pos="-1180"/>
          <w:tab w:val="left" w:pos="-720"/>
        </w:tabs>
        <w:spacing w:line="264" w:lineRule="auto"/>
        <w:jc w:val="both"/>
        <w:rPr>
          <w:color w:val="000000"/>
          <w:sz w:val="20"/>
        </w:rPr>
      </w:pPr>
      <w:r>
        <w:rPr>
          <w:color w:val="000000"/>
          <w:sz w:val="20"/>
        </w:rPr>
        <w:t>The applicable requirements of the Code of West Virginia and Title IV of the Clean Air Act (Acid Deposition Control), consistent with § 408 (a) of the Clean Air Act.</w:t>
      </w:r>
    </w:p>
    <w:p w:rsidR="00EA1349" w:rsidRDefault="00EA1349">
      <w:pPr>
        <w:widowControl/>
        <w:spacing w:line="264" w:lineRule="auto"/>
        <w:jc w:val="both"/>
        <w:rPr>
          <w:color w:val="000000"/>
          <w:sz w:val="20"/>
        </w:rPr>
      </w:pPr>
    </w:p>
    <w:p w:rsidR="00EA1349" w:rsidRDefault="00EA1349" w:rsidP="00C214F6">
      <w:pPr>
        <w:widowControl/>
        <w:numPr>
          <w:ilvl w:val="0"/>
          <w:numId w:val="57"/>
        </w:numPr>
        <w:tabs>
          <w:tab w:val="left" w:pos="-1180"/>
          <w:tab w:val="left" w:pos="-720"/>
        </w:tabs>
        <w:spacing w:line="264" w:lineRule="auto"/>
        <w:jc w:val="both"/>
        <w:rPr>
          <w:color w:val="000000"/>
          <w:sz w:val="20"/>
        </w:rPr>
      </w:pPr>
      <w:r>
        <w:rPr>
          <w:color w:val="000000"/>
          <w:sz w:val="20"/>
        </w:rPr>
        <w:t>The authority of the Administrator of U.S. EPA to require information under § 114 of the Clean Air Act or to issue emergency orders under § 303 of the Clean Air Act.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5.6.c.]</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72" w:name="_Toc107818510"/>
      <w:bookmarkStart w:id="73" w:name="_Toc107818746"/>
      <w:bookmarkStart w:id="74" w:name="_Toc243967131"/>
      <w:r w:rsidRPr="006C4FB3">
        <w:t>Credible Evidence</w:t>
      </w:r>
      <w:bookmarkEnd w:id="72"/>
      <w:bookmarkEnd w:id="73"/>
      <w:bookmarkEnd w:id="74"/>
    </w:p>
    <w:p w:rsidR="00EA1349" w:rsidRDefault="00EA1349">
      <w:pPr>
        <w:widowControl/>
        <w:spacing w:line="264" w:lineRule="auto"/>
        <w:jc w:val="both"/>
        <w:rPr>
          <w:color w:val="000000"/>
          <w:sz w:val="20"/>
        </w:rPr>
      </w:pPr>
    </w:p>
    <w:p w:rsidR="00EA1349" w:rsidRDefault="00EA1349">
      <w:pPr>
        <w:widowControl/>
        <w:numPr>
          <w:ilvl w:val="0"/>
          <w:numId w:val="33"/>
        </w:numPr>
        <w:tabs>
          <w:tab w:val="left" w:pos="-1180"/>
          <w:tab w:val="left" w:pos="-720"/>
        </w:tabs>
        <w:spacing w:line="264" w:lineRule="auto"/>
        <w:jc w:val="both"/>
        <w:rPr>
          <w:color w:val="000000"/>
          <w:sz w:val="20"/>
        </w:rPr>
      </w:pPr>
      <w:r>
        <w:rPr>
          <w:color w:val="000000"/>
          <w:sz w:val="20"/>
        </w:rPr>
        <w:t>Nothing in this permit shall alter or affect the ability of any person to establish compliance with, or a violation of, any applicable requirement through the use of credible evidence to the extent authorized by law.  Nothing in this permit shall be construed to waive any defenses otherwise available to the permittee including but not limited to any challenge to the credible evidence rule in the context of any future proceeding.</w:t>
      </w:r>
    </w:p>
    <w:p w:rsidR="00EA1349" w:rsidRDefault="00EA1349">
      <w:pPr>
        <w:widowControl/>
        <w:spacing w:line="264" w:lineRule="auto"/>
        <w:ind w:firstLine="1440"/>
        <w:jc w:val="both"/>
        <w:rPr>
          <w:b/>
          <w:color w:val="000000"/>
          <w:sz w:val="20"/>
        </w:rPr>
      </w:pPr>
      <w:r>
        <w:rPr>
          <w:b/>
          <w:color w:val="000000"/>
          <w:sz w:val="20"/>
        </w:rPr>
        <w:t>[45CSR§30-5.3.e.3.B. and 45CSR38]</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75" w:name="_Toc107818511"/>
      <w:bookmarkStart w:id="76" w:name="_Toc107818747"/>
      <w:bookmarkStart w:id="77" w:name="_Toc243967132"/>
      <w:r w:rsidRPr="006C4FB3">
        <w:t>Severability</w:t>
      </w:r>
      <w:bookmarkEnd w:id="75"/>
      <w:bookmarkEnd w:id="76"/>
      <w:bookmarkEnd w:id="77"/>
    </w:p>
    <w:p w:rsidR="00EA1349" w:rsidRDefault="00EA1349">
      <w:pPr>
        <w:widowControl/>
        <w:spacing w:line="264" w:lineRule="auto"/>
        <w:jc w:val="both"/>
        <w:rPr>
          <w:color w:val="000000"/>
          <w:sz w:val="20"/>
        </w:rPr>
      </w:pPr>
    </w:p>
    <w:p w:rsidR="00EA1349" w:rsidRDefault="00EA1349">
      <w:pPr>
        <w:widowControl/>
        <w:numPr>
          <w:ilvl w:val="0"/>
          <w:numId w:val="34"/>
        </w:numPr>
        <w:tabs>
          <w:tab w:val="left" w:pos="-1180"/>
          <w:tab w:val="left" w:pos="-720"/>
        </w:tabs>
        <w:spacing w:line="264" w:lineRule="auto"/>
        <w:jc w:val="both"/>
        <w:rPr>
          <w:color w:val="000000"/>
          <w:sz w:val="20"/>
        </w:rPr>
      </w:pPr>
      <w:r>
        <w:rPr>
          <w:color w:val="000000"/>
          <w:sz w:val="20"/>
        </w:rPr>
        <w:t>The provisions of this permit are severable.  If any provision of this permit, or the application of any provision of this permit to any circumstance is held invalid by a court of competent jurisdiction, the remaining permit terms and conditions or their application to other circumstances shall remain in full force and effect.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5.1.e.]</w:t>
      </w:r>
    </w:p>
    <w:p w:rsidR="00EA1349" w:rsidRDefault="00EA1349">
      <w:pPr>
        <w:widowControl/>
        <w:spacing w:line="264" w:lineRule="auto"/>
        <w:jc w:val="both"/>
        <w:rPr>
          <w:color w:val="000000"/>
          <w:sz w:val="20"/>
        </w:rPr>
      </w:pPr>
    </w:p>
    <w:p w:rsidR="00EA1349" w:rsidRPr="006C4FB3" w:rsidRDefault="00EA1349" w:rsidP="00C214F6">
      <w:pPr>
        <w:pStyle w:val="Heading2"/>
        <w:numPr>
          <w:ilvl w:val="0"/>
          <w:numId w:val="60"/>
        </w:numPr>
      </w:pPr>
      <w:bookmarkStart w:id="78" w:name="_Toc107818512"/>
      <w:bookmarkStart w:id="79" w:name="_Toc107818748"/>
      <w:bookmarkStart w:id="80" w:name="_Toc243967133"/>
      <w:r w:rsidRPr="006C4FB3">
        <w:t>Property Rights</w:t>
      </w:r>
      <w:bookmarkEnd w:id="78"/>
      <w:bookmarkEnd w:id="79"/>
      <w:bookmarkEnd w:id="80"/>
    </w:p>
    <w:p w:rsidR="00EA1349" w:rsidRDefault="00EA1349">
      <w:pPr>
        <w:widowControl/>
        <w:spacing w:line="264" w:lineRule="auto"/>
        <w:jc w:val="both"/>
        <w:rPr>
          <w:color w:val="000000"/>
          <w:sz w:val="20"/>
        </w:rPr>
      </w:pPr>
    </w:p>
    <w:p w:rsidR="00EA1349" w:rsidRDefault="00EA1349">
      <w:pPr>
        <w:widowControl/>
        <w:numPr>
          <w:ilvl w:val="0"/>
          <w:numId w:val="35"/>
        </w:numPr>
        <w:tabs>
          <w:tab w:val="left" w:pos="-1180"/>
          <w:tab w:val="left" w:pos="-720"/>
        </w:tabs>
        <w:spacing w:line="264" w:lineRule="auto"/>
        <w:jc w:val="both"/>
        <w:rPr>
          <w:color w:val="000000"/>
          <w:sz w:val="20"/>
        </w:rPr>
      </w:pPr>
      <w:r>
        <w:rPr>
          <w:color w:val="000000"/>
          <w:sz w:val="20"/>
        </w:rPr>
        <w:t>This permit does not convey any property rights of any sort or any exclusive privilege.</w:t>
      </w:r>
    </w:p>
    <w:p w:rsidR="00EA1349" w:rsidRDefault="00EA1349">
      <w:pPr>
        <w:widowControl/>
        <w:spacing w:line="264" w:lineRule="auto"/>
        <w:ind w:firstLine="1440"/>
        <w:jc w:val="both"/>
        <w:rPr>
          <w:b/>
          <w:color w:val="000000"/>
          <w:sz w:val="20"/>
        </w:rPr>
      </w:pPr>
      <w:r>
        <w:rPr>
          <w:b/>
          <w:color w:val="000000"/>
          <w:sz w:val="20"/>
        </w:rPr>
        <w:t>[45CSR§30-5.1.f.4]</w:t>
      </w:r>
    </w:p>
    <w:p w:rsidR="00EA1349" w:rsidRDefault="00EA1349">
      <w:pPr>
        <w:widowControl/>
        <w:spacing w:line="264" w:lineRule="auto"/>
        <w:jc w:val="both"/>
        <w:rPr>
          <w:b/>
          <w:color w:val="000000"/>
          <w:sz w:val="20"/>
        </w:rPr>
      </w:pPr>
    </w:p>
    <w:p w:rsidR="00DD2E3F" w:rsidRDefault="00DD2E3F">
      <w:pPr>
        <w:widowControl/>
        <w:spacing w:line="264" w:lineRule="auto"/>
        <w:jc w:val="both"/>
        <w:rPr>
          <w:b/>
          <w:color w:val="000000"/>
          <w:sz w:val="20"/>
        </w:rPr>
      </w:pPr>
    </w:p>
    <w:p w:rsidR="00DD2E3F" w:rsidRDefault="00DD2E3F">
      <w:pPr>
        <w:widowControl/>
        <w:spacing w:line="264" w:lineRule="auto"/>
        <w:jc w:val="both"/>
        <w:rPr>
          <w:b/>
          <w:color w:val="000000"/>
          <w:sz w:val="20"/>
        </w:rPr>
      </w:pPr>
    </w:p>
    <w:p w:rsidR="00DD2E3F" w:rsidRDefault="00DD2E3F">
      <w:pPr>
        <w:widowControl/>
        <w:spacing w:line="264" w:lineRule="auto"/>
        <w:jc w:val="both"/>
        <w:rPr>
          <w:b/>
          <w:color w:val="000000"/>
          <w:sz w:val="20"/>
        </w:rPr>
      </w:pPr>
    </w:p>
    <w:p w:rsidR="00DD2E3F" w:rsidRDefault="00DD2E3F">
      <w:pPr>
        <w:widowControl/>
        <w:spacing w:line="264" w:lineRule="auto"/>
        <w:jc w:val="both"/>
        <w:rPr>
          <w:b/>
          <w:color w:val="000000"/>
          <w:sz w:val="20"/>
        </w:rPr>
      </w:pPr>
    </w:p>
    <w:p w:rsidR="00EA1349" w:rsidRPr="006C4FB3" w:rsidRDefault="00EA1349" w:rsidP="00C214F6">
      <w:pPr>
        <w:pStyle w:val="Heading2"/>
        <w:numPr>
          <w:ilvl w:val="0"/>
          <w:numId w:val="60"/>
        </w:numPr>
      </w:pPr>
      <w:bookmarkStart w:id="81" w:name="_Toc107818513"/>
      <w:bookmarkStart w:id="82" w:name="_Toc107818749"/>
      <w:bookmarkStart w:id="83" w:name="_Toc243967134"/>
      <w:r w:rsidRPr="006C4FB3">
        <w:lastRenderedPageBreak/>
        <w:t>Acid Deposition Control</w:t>
      </w:r>
      <w:bookmarkEnd w:id="81"/>
      <w:bookmarkEnd w:id="82"/>
      <w:bookmarkEnd w:id="83"/>
    </w:p>
    <w:p w:rsidR="00EA1349" w:rsidRDefault="00EA1349">
      <w:pPr>
        <w:widowControl/>
        <w:spacing w:line="264" w:lineRule="auto"/>
        <w:jc w:val="both"/>
        <w:rPr>
          <w:b/>
          <w:color w:val="000000"/>
          <w:sz w:val="22"/>
        </w:rPr>
      </w:pPr>
    </w:p>
    <w:p w:rsidR="00EA1349" w:rsidRDefault="00EA1349">
      <w:pPr>
        <w:widowControl/>
        <w:numPr>
          <w:ilvl w:val="0"/>
          <w:numId w:val="36"/>
        </w:numPr>
        <w:tabs>
          <w:tab w:val="left" w:pos="-1180"/>
          <w:tab w:val="left" w:pos="-720"/>
        </w:tabs>
        <w:spacing w:line="20" w:lineRule="atLeast"/>
        <w:jc w:val="both"/>
        <w:rPr>
          <w:color w:val="000000"/>
          <w:sz w:val="20"/>
        </w:rPr>
      </w:pPr>
      <w:r>
        <w:rPr>
          <w:color w:val="000000"/>
          <w:sz w:val="20"/>
        </w:rPr>
        <w:t>Emissions shall not exceed any allowances that the source lawfully holds under Title IV of the Clean Air Act (Acid Deposition Control) or rules of the Secretary promulgated thereunder.</w:t>
      </w:r>
    </w:p>
    <w:p w:rsidR="00EA1349" w:rsidRDefault="00EA1349">
      <w:pPr>
        <w:widowControl/>
        <w:spacing w:line="20" w:lineRule="atLeast"/>
        <w:jc w:val="both"/>
        <w:rPr>
          <w:color w:val="000000"/>
          <w:sz w:val="20"/>
        </w:rPr>
      </w:pPr>
    </w:p>
    <w:p w:rsidR="00EA1349" w:rsidRDefault="00EA1349" w:rsidP="00C214F6">
      <w:pPr>
        <w:widowControl/>
        <w:numPr>
          <w:ilvl w:val="0"/>
          <w:numId w:val="58"/>
        </w:numPr>
        <w:tabs>
          <w:tab w:val="left" w:pos="-1180"/>
          <w:tab w:val="left" w:pos="-720"/>
        </w:tabs>
        <w:spacing w:line="20" w:lineRule="atLeast"/>
        <w:jc w:val="both"/>
        <w:rPr>
          <w:color w:val="000000"/>
          <w:sz w:val="20"/>
        </w:rPr>
      </w:pPr>
      <w:r>
        <w:rPr>
          <w:color w:val="000000"/>
          <w:sz w:val="20"/>
        </w:rPr>
        <w:t>No permit revision shall be required for increases in emissions that are authorized by allowances acquired pursuant to the acid deposition control program, provided that such increases do not require a permit revision under any other applicable requirement.</w:t>
      </w:r>
    </w:p>
    <w:p w:rsidR="00EA1349" w:rsidRDefault="00EA1349">
      <w:pPr>
        <w:widowControl/>
        <w:spacing w:line="20" w:lineRule="atLeast"/>
        <w:jc w:val="both"/>
        <w:rPr>
          <w:color w:val="000000"/>
          <w:sz w:val="20"/>
        </w:rPr>
      </w:pPr>
    </w:p>
    <w:p w:rsidR="00EA1349" w:rsidRDefault="00EA1349" w:rsidP="00C214F6">
      <w:pPr>
        <w:widowControl/>
        <w:numPr>
          <w:ilvl w:val="0"/>
          <w:numId w:val="58"/>
        </w:numPr>
        <w:tabs>
          <w:tab w:val="left" w:pos="-1180"/>
          <w:tab w:val="left" w:pos="-720"/>
        </w:tabs>
        <w:spacing w:line="20" w:lineRule="atLeast"/>
        <w:jc w:val="both"/>
        <w:rPr>
          <w:color w:val="000000"/>
          <w:sz w:val="20"/>
        </w:rPr>
      </w:pPr>
      <w:r>
        <w:rPr>
          <w:color w:val="000000"/>
          <w:sz w:val="20"/>
        </w:rPr>
        <w:t xml:space="preserve">No limit shall be placed on the number of allowances held by the source.  The source may not, however, use allowances as a defense to noncompliance with any other applicable requirement. </w:t>
      </w:r>
    </w:p>
    <w:p w:rsidR="00EA1349" w:rsidRDefault="00EA1349">
      <w:pPr>
        <w:widowControl/>
        <w:spacing w:line="20" w:lineRule="atLeast"/>
        <w:jc w:val="both"/>
        <w:rPr>
          <w:color w:val="000000"/>
          <w:sz w:val="20"/>
        </w:rPr>
      </w:pPr>
    </w:p>
    <w:p w:rsidR="00EA1349" w:rsidRDefault="00EA1349" w:rsidP="00C214F6">
      <w:pPr>
        <w:widowControl/>
        <w:numPr>
          <w:ilvl w:val="0"/>
          <w:numId w:val="58"/>
        </w:numPr>
        <w:tabs>
          <w:tab w:val="left" w:pos="-1180"/>
          <w:tab w:val="left" w:pos="-720"/>
        </w:tabs>
        <w:spacing w:line="20" w:lineRule="atLeast"/>
        <w:jc w:val="both"/>
        <w:rPr>
          <w:color w:val="000000"/>
          <w:sz w:val="20"/>
        </w:rPr>
      </w:pPr>
      <w:r>
        <w:rPr>
          <w:color w:val="000000"/>
          <w:sz w:val="20"/>
        </w:rPr>
        <w:t>Any such allowance shall be accounted for according to the procedures established in rules promulgated under Title IV of the Clean Air Act.</w:t>
      </w:r>
    </w:p>
    <w:p w:rsidR="00EA1349" w:rsidRDefault="00EA1349">
      <w:pPr>
        <w:widowControl/>
        <w:spacing w:line="20" w:lineRule="atLeast"/>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[45CSR§30-5.1.d.]</w:t>
      </w:r>
    </w:p>
    <w:p w:rsidR="00EA1349" w:rsidRDefault="00EA1349">
      <w:pPr>
        <w:widowControl/>
        <w:spacing w:line="264" w:lineRule="auto"/>
        <w:jc w:val="both"/>
        <w:rPr>
          <w:b/>
          <w:color w:val="000000"/>
          <w:sz w:val="20"/>
        </w:rPr>
      </w:pPr>
    </w:p>
    <w:p w:rsidR="00EA1349" w:rsidRDefault="00EA1349" w:rsidP="00A05ADF">
      <w:pPr>
        <w:widowControl/>
        <w:numPr>
          <w:ilvl w:val="0"/>
          <w:numId w:val="36"/>
        </w:numPr>
        <w:tabs>
          <w:tab w:val="clear" w:pos="1440"/>
          <w:tab w:val="left" w:pos="-1180"/>
          <w:tab w:val="left" w:pos="-720"/>
        </w:tabs>
        <w:spacing w:line="264" w:lineRule="auto"/>
        <w:jc w:val="both"/>
        <w:rPr>
          <w:b/>
          <w:color w:val="000000"/>
          <w:sz w:val="20"/>
        </w:rPr>
      </w:pPr>
      <w:r>
        <w:rPr>
          <w:color w:val="000000"/>
          <w:sz w:val="20"/>
        </w:rPr>
        <w:t>Where applicable requirements of the Clean Air Act are more stringent than any applicable requirement of regulations promulgated under Title IV of the Clean Air Act (Acid Deposition Control), both provisions shall be incorporated into the permit and shall be enforceable by the Secretary and U. S. EPA.</w:t>
      </w:r>
    </w:p>
    <w:p w:rsidR="00EA1349" w:rsidRDefault="00EA1349">
      <w:pPr>
        <w:widowControl/>
        <w:spacing w:line="264" w:lineRule="auto"/>
        <w:ind w:firstLine="1440"/>
        <w:jc w:val="both"/>
        <w:rPr>
          <w:b/>
          <w:color w:val="000000"/>
          <w:sz w:val="20"/>
        </w:rPr>
      </w:pPr>
      <w:r>
        <w:rPr>
          <w:b/>
          <w:color w:val="000000"/>
          <w:sz w:val="20"/>
        </w:rPr>
        <w:t>[45CSR§30-5.1.a.2.]</w:t>
      </w:r>
    </w:p>
    <w:p w:rsidR="004B2F73" w:rsidRDefault="004B2F73" w:rsidP="004B2F73">
      <w:pPr>
        <w:widowControl/>
        <w:spacing w:line="264" w:lineRule="auto"/>
        <w:jc w:val="both"/>
        <w:rPr>
          <w:b/>
          <w:color w:val="000000"/>
          <w:sz w:val="20"/>
        </w:rPr>
        <w:sectPr w:rsidR="004B2F73">
          <w:endnotePr>
            <w:numFmt w:val="decimal"/>
          </w:endnotePr>
          <w:pgSz w:w="12240" w:h="15840"/>
          <w:pgMar w:top="1080" w:right="720" w:bottom="1080" w:left="1440" w:header="1080" w:footer="1080" w:gutter="0"/>
          <w:cols w:space="720"/>
          <w:noEndnote/>
        </w:sectPr>
      </w:pPr>
    </w:p>
    <w:p w:rsidR="00EA1349" w:rsidRPr="006C4FB3" w:rsidRDefault="00EA1349" w:rsidP="00C214F6">
      <w:pPr>
        <w:pStyle w:val="Heading1"/>
        <w:numPr>
          <w:ilvl w:val="0"/>
          <w:numId w:val="59"/>
        </w:numPr>
      </w:pPr>
      <w:bookmarkStart w:id="84" w:name="_Toc107818514"/>
      <w:bookmarkStart w:id="85" w:name="_Toc107818750"/>
      <w:bookmarkStart w:id="86" w:name="_Toc243967135"/>
      <w:r w:rsidRPr="006C4FB3">
        <w:lastRenderedPageBreak/>
        <w:t>Facility-Wide Requirements</w:t>
      </w:r>
      <w:bookmarkEnd w:id="84"/>
      <w:bookmarkEnd w:id="85"/>
      <w:bookmarkEnd w:id="86"/>
    </w:p>
    <w:p w:rsidR="00EA1349" w:rsidRDefault="00EA1349">
      <w:pPr>
        <w:widowControl/>
        <w:spacing w:line="264" w:lineRule="auto"/>
        <w:jc w:val="both"/>
        <w:rPr>
          <w:b/>
          <w:color w:val="000000"/>
          <w:sz w:val="20"/>
        </w:rPr>
      </w:pPr>
    </w:p>
    <w:p w:rsidR="00EA1349" w:rsidRPr="00D8557D" w:rsidRDefault="00EA1349" w:rsidP="00C214F6">
      <w:pPr>
        <w:pStyle w:val="Heading2"/>
        <w:numPr>
          <w:ilvl w:val="0"/>
          <w:numId w:val="61"/>
        </w:numPr>
      </w:pPr>
      <w:bookmarkStart w:id="87" w:name="_Toc107818515"/>
      <w:bookmarkStart w:id="88" w:name="_Toc107818751"/>
      <w:bookmarkStart w:id="89" w:name="_Toc243967136"/>
      <w:r w:rsidRPr="00D8557D">
        <w:t>Limitations and Standards</w:t>
      </w:r>
      <w:bookmarkEnd w:id="87"/>
      <w:bookmarkEnd w:id="88"/>
      <w:bookmarkEnd w:id="89"/>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w:t>
      </w:r>
      <w:r>
        <w:rPr>
          <w:color w:val="000000"/>
          <w:sz w:val="20"/>
        </w:rPr>
        <w:t>The open burning of refuse by any person is prohibited except as noted in 45CSR§6-3.1.</w:t>
      </w:r>
    </w:p>
    <w:p w:rsidR="00EA1349" w:rsidRDefault="00EA1349">
      <w:pPr>
        <w:widowControl/>
        <w:spacing w:line="264" w:lineRule="auto"/>
        <w:ind w:firstLine="1440"/>
        <w:jc w:val="both"/>
        <w:rPr>
          <w:color w:val="000000"/>
          <w:sz w:val="20"/>
        </w:rPr>
      </w:pPr>
      <w:r>
        <w:rPr>
          <w:b/>
          <w:color w:val="000000"/>
          <w:sz w:val="20"/>
        </w:rPr>
        <w:t>[45CSR§6-3.1.]</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exemptions.  </w:t>
      </w:r>
      <w:r>
        <w:rPr>
          <w:color w:val="000000"/>
          <w:sz w:val="20"/>
        </w:rPr>
        <w:t>The exemptions listed in 45CSR§6-3.1 are subject to the following stipulation:  Upon notification by the Secretary, no person shall cause</w:t>
      </w:r>
      <w:r w:rsidR="00DF57CE">
        <w:rPr>
          <w:color w:val="000000"/>
          <w:sz w:val="20"/>
        </w:rPr>
        <w:t xml:space="preserve"> or </w:t>
      </w:r>
      <w:r>
        <w:rPr>
          <w:color w:val="000000"/>
          <w:sz w:val="20"/>
        </w:rPr>
        <w:t>allow any form of open burning during existing or predicted periods of atmospheric stagnation.  Notification shall be made by such means as the Secretary may deem necessary and feasible.</w:t>
      </w:r>
    </w:p>
    <w:p w:rsidR="00EA1349" w:rsidRDefault="00EA1349">
      <w:pPr>
        <w:widowControl/>
        <w:spacing w:line="264" w:lineRule="auto"/>
        <w:ind w:firstLine="1440"/>
        <w:jc w:val="both"/>
        <w:rPr>
          <w:color w:val="000000"/>
          <w:sz w:val="20"/>
        </w:rPr>
      </w:pPr>
      <w:r>
        <w:rPr>
          <w:b/>
          <w:color w:val="000000"/>
          <w:sz w:val="20"/>
        </w:rPr>
        <w:t>[45CSR§6-3.2.]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Asbestos.  </w:t>
      </w:r>
      <w:r>
        <w:rPr>
          <w:color w:val="000000"/>
          <w:sz w:val="20"/>
        </w:rPr>
        <w:t>The permittee is responsible for thoroughly inspecting the facility, or part of the facility, prior to commencement of demolition or renovation for the presence of asbestos and complying with 40 C.F.R. §61.145, 40 C.F.R. §61.148, and 40 C.F.R. §61.150. The permittee</w:t>
      </w:r>
      <w:r w:rsidR="001E41AE">
        <w:rPr>
          <w:color w:val="000000"/>
          <w:sz w:val="20"/>
        </w:rPr>
        <w:t>, owner, or operator</w:t>
      </w:r>
      <w:r>
        <w:rPr>
          <w:color w:val="000000"/>
          <w:sz w:val="20"/>
        </w:rPr>
        <w:t xml:space="preserve"> must notify the Secretary at least ten (10) working days prior to the commencement of any asbestos removal on the forms prescribed by the Secretary if the permittee is subject to the notification requirements of 40 C.F.R. §61.145(b)(3)(i).  </w:t>
      </w:r>
      <w:r w:rsidR="001E41AE">
        <w:rPr>
          <w:color w:val="000000"/>
          <w:sz w:val="20"/>
        </w:rPr>
        <w:t>T</w:t>
      </w:r>
      <w:r>
        <w:rPr>
          <w:color w:val="000000"/>
          <w:sz w:val="20"/>
        </w:rPr>
        <w:t>he USEPA, the Division of Waste Management and the Bureau for Public Health - Environmental Health</w:t>
      </w:r>
      <w:r w:rsidR="001E41AE">
        <w:rPr>
          <w:color w:val="000000"/>
          <w:sz w:val="20"/>
        </w:rPr>
        <w:t xml:space="preserve"> require a copy of this notice to be sent to them</w:t>
      </w:r>
      <w:r>
        <w:rPr>
          <w:color w:val="000000"/>
          <w:sz w:val="20"/>
        </w:rPr>
        <w:t>.</w:t>
      </w:r>
    </w:p>
    <w:p w:rsidR="00EA1349" w:rsidRDefault="00EA1349">
      <w:pPr>
        <w:widowControl/>
        <w:spacing w:line="264" w:lineRule="auto"/>
        <w:ind w:firstLine="1440"/>
        <w:jc w:val="both"/>
        <w:rPr>
          <w:color w:val="000000"/>
          <w:sz w:val="20"/>
        </w:rPr>
      </w:pPr>
      <w:r>
        <w:rPr>
          <w:b/>
          <w:color w:val="000000"/>
          <w:sz w:val="20"/>
        </w:rPr>
        <w:t xml:space="preserve">[40 C.F.R. </w:t>
      </w:r>
      <w:r w:rsidR="0025422E">
        <w:rPr>
          <w:b/>
          <w:color w:val="000000"/>
          <w:sz w:val="20"/>
        </w:rPr>
        <w:t>§</w:t>
      </w:r>
      <w:r>
        <w:rPr>
          <w:b/>
          <w:color w:val="000000"/>
          <w:sz w:val="20"/>
        </w:rPr>
        <w:t>61</w:t>
      </w:r>
      <w:r w:rsidR="0025422E">
        <w:rPr>
          <w:b/>
          <w:color w:val="000000"/>
          <w:sz w:val="20"/>
        </w:rPr>
        <w:t>.145(b)</w:t>
      </w:r>
      <w:r w:rsidR="005B0A12">
        <w:rPr>
          <w:b/>
          <w:color w:val="000000"/>
          <w:sz w:val="20"/>
        </w:rPr>
        <w:t xml:space="preserve"> and 45CSR34</w:t>
      </w:r>
      <w:r>
        <w:rPr>
          <w:b/>
          <w:color w:val="000000"/>
          <w:sz w:val="20"/>
        </w:rPr>
        <w:t>]</w:t>
      </w:r>
      <w:r>
        <w:rPr>
          <w:color w:val="000000"/>
          <w:sz w:val="20"/>
        </w:rPr>
        <w:t xml:space="preserve"> </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Odor.  </w:t>
      </w:r>
      <w:r>
        <w:rPr>
          <w:color w:val="000000"/>
          <w:sz w:val="20"/>
        </w:rPr>
        <w:t>No person shall cause, suffer, allow or permit the discharge of air pollutants which cause or contribute to an objectionable odor at any location occupied by the public.</w:t>
      </w:r>
    </w:p>
    <w:p w:rsidR="00EA1349" w:rsidRDefault="00EA1349">
      <w:pPr>
        <w:widowControl/>
        <w:spacing w:line="264" w:lineRule="auto"/>
        <w:ind w:firstLine="1440"/>
        <w:jc w:val="both"/>
        <w:rPr>
          <w:color w:val="000000"/>
          <w:sz w:val="20"/>
        </w:rPr>
      </w:pPr>
      <w:r>
        <w:rPr>
          <w:b/>
          <w:color w:val="000000"/>
          <w:sz w:val="20"/>
        </w:rPr>
        <w:t>[45CSR§4-3.1 State-Enforceable only.]</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Standby plan for reducing emissions.  </w:t>
      </w:r>
      <w:r>
        <w:rPr>
          <w:color w:val="000000"/>
          <w:sz w:val="20"/>
        </w:rPr>
        <w:t>When requested by the Secretary, the permittee shall prepare standby plans for reducing the emissions of air pollutants in accordance with the objectives set forth in Tables I, II, and III of 45CSR11.</w:t>
      </w:r>
    </w:p>
    <w:p w:rsidR="00EA1349" w:rsidRDefault="00EA1349">
      <w:pPr>
        <w:widowControl/>
        <w:spacing w:line="264" w:lineRule="auto"/>
        <w:ind w:firstLine="1440"/>
        <w:jc w:val="both"/>
        <w:rPr>
          <w:color w:val="000000"/>
          <w:sz w:val="20"/>
        </w:rPr>
      </w:pPr>
      <w:r>
        <w:rPr>
          <w:b/>
          <w:color w:val="000000"/>
          <w:sz w:val="20"/>
        </w:rPr>
        <w:t>[45CSR§11-5.2]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Emission inventory.  </w:t>
      </w:r>
      <w:r>
        <w:rPr>
          <w:color w:val="000000"/>
          <w:sz w:val="20"/>
        </w:rPr>
        <w:t>The permittee is responsible for submitting, on an annual basis, an emission inventory in accordance with the submittal requirements of the Division of Air Quality.</w:t>
      </w:r>
    </w:p>
    <w:p w:rsidR="00EA1349" w:rsidRDefault="00EA1349">
      <w:pPr>
        <w:widowControl/>
        <w:spacing w:line="264" w:lineRule="auto"/>
        <w:ind w:firstLine="1440"/>
        <w:jc w:val="both"/>
        <w:rPr>
          <w:b/>
          <w:color w:val="000000"/>
          <w:sz w:val="20"/>
        </w:rPr>
      </w:pPr>
      <w:r>
        <w:rPr>
          <w:b/>
          <w:color w:val="000000"/>
          <w:sz w:val="20"/>
        </w:rPr>
        <w:t>[</w:t>
      </w:r>
      <w:smartTag w:uri="urn:schemas-microsoft-com:office:smarttags" w:element="place">
        <w:smartTag w:uri="urn:schemas-microsoft-com:office:smarttags" w:element="State">
          <w:r>
            <w:rPr>
              <w:b/>
              <w:color w:val="000000"/>
              <w:sz w:val="20"/>
            </w:rPr>
            <w:t>W.Va.</w:t>
          </w:r>
        </w:smartTag>
      </w:smartTag>
      <w:r>
        <w:rPr>
          <w:b/>
          <w:color w:val="000000"/>
          <w:sz w:val="20"/>
        </w:rPr>
        <w:t xml:space="preserve"> Code § 22-5-4(a)(14)]</w:t>
      </w:r>
    </w:p>
    <w:p w:rsidR="00EA1349" w:rsidRDefault="00EA1349">
      <w:pPr>
        <w:widowControl/>
        <w:spacing w:line="264" w:lineRule="auto"/>
        <w:ind w:firstLine="1440"/>
        <w:jc w:val="both"/>
        <w:rPr>
          <w:color w:val="000000"/>
          <w:sz w:val="22"/>
        </w:rPr>
      </w:pPr>
    </w:p>
    <w:p w:rsidR="00EA1349" w:rsidRDefault="00EA1349">
      <w:pPr>
        <w:widowControl/>
        <w:numPr>
          <w:ilvl w:val="0"/>
          <w:numId w:val="37"/>
        </w:numPr>
        <w:spacing w:line="264" w:lineRule="auto"/>
        <w:jc w:val="both"/>
        <w:rPr>
          <w:color w:val="000000"/>
          <w:sz w:val="20"/>
        </w:rPr>
      </w:pPr>
      <w:r>
        <w:rPr>
          <w:b/>
          <w:color w:val="000000"/>
          <w:sz w:val="20"/>
        </w:rPr>
        <w:t xml:space="preserve">Ozone-depleting substances.  </w:t>
      </w:r>
      <w:r>
        <w:rPr>
          <w:color w:val="000000"/>
          <w:sz w:val="20"/>
        </w:rPr>
        <w:t>For those facilities performing maintenance, service, repair or disposal of appliances, the permittee shall comply with the standards for recycling and emissions reduction pursuant to 40 C.F.R. Part 82, Subpart F, except as provided for Motor Vehicle Air Conditioners (MVACs) in Subpart B:</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Persons opening appliances for maintenance, service, repair, or disposal must comply with the prohibitions and required practices pursuant to 40 C.F.R. §§ 82.154 and 82.156.</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Equipment used during the maintenance, service, repair, or disposal of appliances must comply with the standards for recycling and recovery equipment pursuant to 40 C.F.R. § 82.158.</w:t>
      </w:r>
    </w:p>
    <w:p w:rsidR="00AE0B98" w:rsidRDefault="00AE0B98" w:rsidP="00AE0B98">
      <w:pPr>
        <w:widowControl/>
        <w:spacing w:line="264" w:lineRule="auto"/>
        <w:jc w:val="both"/>
        <w:rPr>
          <w:color w:val="000000"/>
          <w:sz w:val="20"/>
        </w:rPr>
      </w:pPr>
    </w:p>
    <w:p w:rsidR="00DD2E3F" w:rsidRDefault="00DD2E3F" w:rsidP="00AE0B98">
      <w:pPr>
        <w:widowControl/>
        <w:spacing w:line="264" w:lineRule="auto"/>
        <w:jc w:val="both"/>
        <w:rPr>
          <w:color w:val="000000"/>
          <w:sz w:val="20"/>
        </w:rPr>
      </w:pPr>
    </w:p>
    <w:p w:rsidR="00DD2E3F" w:rsidRDefault="00DD2E3F" w:rsidP="00AE0B98">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rPr>
      </w:pPr>
      <w:r>
        <w:rPr>
          <w:color w:val="000000"/>
          <w:sz w:val="20"/>
        </w:rPr>
        <w:lastRenderedPageBreak/>
        <w:t>Persons performing maintenance, service, repair, or disposal of appliances must be certified by an approved technician certification program pursuant to 40 C.F.R. § 82.161.</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[40 C.F.R. 82, Subpart F]</w:t>
      </w:r>
    </w:p>
    <w:p w:rsidR="00EA1349" w:rsidRDefault="00EA1349">
      <w:pPr>
        <w:widowControl/>
        <w:spacing w:line="264" w:lineRule="auto"/>
        <w:jc w:val="both"/>
        <w:rPr>
          <w:color w:val="000000"/>
          <w:sz w:val="20"/>
        </w:rPr>
      </w:pPr>
    </w:p>
    <w:p w:rsidR="00EA1349" w:rsidRPr="000138C4" w:rsidRDefault="009558FF" w:rsidP="009558FF">
      <w:pPr>
        <w:widowControl/>
        <w:numPr>
          <w:ilvl w:val="0"/>
          <w:numId w:val="37"/>
        </w:numPr>
        <w:spacing w:line="264" w:lineRule="auto"/>
        <w:jc w:val="both"/>
        <w:rPr>
          <w:b/>
          <w:sz w:val="20"/>
        </w:rPr>
      </w:pPr>
      <w:r>
        <w:rPr>
          <w:b/>
          <w:color w:val="000000"/>
          <w:sz w:val="20"/>
        </w:rPr>
        <w:t>Risk Management Plan.</w:t>
      </w:r>
      <w:r>
        <w:rPr>
          <w:color w:val="000000"/>
          <w:sz w:val="20"/>
        </w:rPr>
        <w:t xml:space="preserve">  Should this stationary source, as defined in 40 C.F.R. § 68.3, become subject to Part 68, then the owner or operator shall submit a risk management plan (RMP) by the date specified in 40 C.F.R. § 68.10 and shall certify compliance with the requirements of Part 68 as part of the annual compliance certification as required by 40 C.F.R. Part 70 or 71.</w:t>
      </w:r>
    </w:p>
    <w:p w:rsidR="00EA1349" w:rsidRDefault="00EA1349">
      <w:pPr>
        <w:widowControl/>
        <w:spacing w:line="264" w:lineRule="auto"/>
        <w:ind w:left="1440"/>
        <w:jc w:val="both"/>
        <w:rPr>
          <w:b/>
          <w:color w:val="000000"/>
          <w:sz w:val="20"/>
        </w:rPr>
      </w:pPr>
      <w:r>
        <w:rPr>
          <w:b/>
          <w:color w:val="000000"/>
          <w:sz w:val="20"/>
        </w:rPr>
        <w:t xml:space="preserve">[40 C.F.R. 68] </w:t>
      </w:r>
    </w:p>
    <w:p w:rsidR="00DB7D97" w:rsidRPr="00447937" w:rsidRDefault="00DB7D97" w:rsidP="00DB7D97">
      <w:pPr>
        <w:ind w:firstLine="720"/>
        <w:jc w:val="both"/>
        <w:rPr>
          <w:sz w:val="20"/>
        </w:rPr>
      </w:pPr>
    </w:p>
    <w:p w:rsidR="009558FF" w:rsidRDefault="009558FF" w:rsidP="00584951">
      <w:pPr>
        <w:widowControl/>
        <w:numPr>
          <w:ilvl w:val="0"/>
          <w:numId w:val="37"/>
        </w:numPr>
        <w:spacing w:line="264" w:lineRule="auto"/>
        <w:jc w:val="both"/>
        <w:rPr>
          <w:sz w:val="20"/>
        </w:rPr>
      </w:pPr>
      <w:r>
        <w:rPr>
          <w:sz w:val="20"/>
        </w:rPr>
        <w:t>No person shall cause, suffer, allow or permit fugitive particulate matter to be discharged beyond the boundary lines of the property on which the discharge originates or at any public or residential location, which causes or contributes to statutory air pollution.</w:t>
      </w:r>
    </w:p>
    <w:p w:rsidR="009558FF" w:rsidRDefault="009558FF" w:rsidP="009558FF">
      <w:pPr>
        <w:widowControl/>
        <w:spacing w:line="264" w:lineRule="auto"/>
        <w:ind w:left="1440"/>
        <w:jc w:val="both"/>
        <w:rPr>
          <w:sz w:val="20"/>
        </w:rPr>
      </w:pPr>
      <w:r>
        <w:rPr>
          <w:b/>
          <w:sz w:val="20"/>
        </w:rPr>
        <w:t>[45CSR§17-3.1; State Enforceable only]</w:t>
      </w:r>
    </w:p>
    <w:p w:rsidR="00836F36" w:rsidRDefault="00836F36" w:rsidP="00DB7D97">
      <w:pPr>
        <w:tabs>
          <w:tab w:val="left" w:pos="720"/>
          <w:tab w:val="left" w:pos="1440"/>
        </w:tabs>
        <w:ind w:left="1440" w:hanging="720"/>
        <w:jc w:val="both"/>
        <w:rPr>
          <w:sz w:val="20"/>
        </w:rPr>
      </w:pPr>
    </w:p>
    <w:p w:rsidR="00EA1349" w:rsidRPr="009A02B0" w:rsidRDefault="00EA1349" w:rsidP="00C214F6">
      <w:pPr>
        <w:pStyle w:val="Heading2"/>
        <w:numPr>
          <w:ilvl w:val="0"/>
          <w:numId w:val="61"/>
        </w:numPr>
      </w:pPr>
      <w:bookmarkStart w:id="90" w:name="_Toc107818516"/>
      <w:bookmarkStart w:id="91" w:name="_Toc107818752"/>
      <w:bookmarkStart w:id="92" w:name="_Toc243967137"/>
      <w:r w:rsidRPr="009A02B0">
        <w:t>Monitoring Requirements</w:t>
      </w:r>
      <w:bookmarkEnd w:id="90"/>
      <w:bookmarkEnd w:id="91"/>
      <w:bookmarkEnd w:id="92"/>
    </w:p>
    <w:p w:rsidR="00EA1349" w:rsidRDefault="00EA1349">
      <w:pPr>
        <w:widowControl/>
        <w:spacing w:line="264" w:lineRule="auto"/>
        <w:jc w:val="both"/>
        <w:rPr>
          <w:color w:val="000000"/>
          <w:sz w:val="20"/>
        </w:rPr>
      </w:pPr>
    </w:p>
    <w:p w:rsidR="00EA1349" w:rsidRPr="00F101AC" w:rsidRDefault="00F101AC" w:rsidP="00C214F6">
      <w:pPr>
        <w:widowControl/>
        <w:numPr>
          <w:ilvl w:val="0"/>
          <w:numId w:val="39"/>
        </w:numPr>
        <w:spacing w:line="264" w:lineRule="auto"/>
        <w:jc w:val="both"/>
        <w:rPr>
          <w:sz w:val="20"/>
        </w:rPr>
      </w:pPr>
      <w:r w:rsidRPr="00F101AC">
        <w:rPr>
          <w:sz w:val="20"/>
        </w:rPr>
        <w:t>Reserved.</w:t>
      </w:r>
    </w:p>
    <w:p w:rsidR="00EA1349" w:rsidRDefault="00EA1349">
      <w:pPr>
        <w:widowControl/>
        <w:spacing w:line="264" w:lineRule="auto"/>
        <w:jc w:val="both"/>
        <w:rPr>
          <w:color w:val="000000"/>
          <w:sz w:val="20"/>
        </w:rPr>
      </w:pPr>
    </w:p>
    <w:p w:rsidR="00EA1349" w:rsidRPr="009A02B0" w:rsidRDefault="00EA1349" w:rsidP="00C214F6">
      <w:pPr>
        <w:pStyle w:val="Heading2"/>
        <w:numPr>
          <w:ilvl w:val="0"/>
          <w:numId w:val="61"/>
        </w:numPr>
      </w:pPr>
      <w:bookmarkStart w:id="93" w:name="_Toc107818517"/>
      <w:bookmarkStart w:id="94" w:name="_Toc107818753"/>
      <w:bookmarkStart w:id="95" w:name="_Toc243967138"/>
      <w:r w:rsidRPr="009A02B0">
        <w:t>Testing Requirements</w:t>
      </w:r>
      <w:bookmarkEnd w:id="93"/>
      <w:bookmarkEnd w:id="94"/>
      <w:bookmarkEnd w:id="95"/>
    </w:p>
    <w:p w:rsidR="00EA1349" w:rsidRDefault="00EA1349">
      <w:pPr>
        <w:widowControl/>
        <w:spacing w:line="264" w:lineRule="auto"/>
        <w:jc w:val="both"/>
        <w:rPr>
          <w:color w:val="000000"/>
          <w:sz w:val="20"/>
        </w:rPr>
      </w:pPr>
    </w:p>
    <w:p w:rsidR="00EA1349" w:rsidRDefault="00EA1349" w:rsidP="00C214F6">
      <w:pPr>
        <w:widowControl/>
        <w:numPr>
          <w:ilvl w:val="0"/>
          <w:numId w:val="40"/>
        </w:numPr>
        <w:spacing w:line="264" w:lineRule="auto"/>
        <w:jc w:val="both"/>
        <w:rPr>
          <w:color w:val="000000"/>
          <w:sz w:val="20"/>
        </w:rPr>
      </w:pPr>
      <w:r>
        <w:rPr>
          <w:b/>
          <w:color w:val="000000"/>
          <w:sz w:val="20"/>
        </w:rPr>
        <w:t xml:space="preserve">Stack testing.  </w:t>
      </w:r>
      <w:r>
        <w:rPr>
          <w:color w:val="000000"/>
          <w:sz w:val="20"/>
        </w:rPr>
        <w:t>As per provisions set forth in this permit or as otherwise required by the Secretary, in accordance with the West Virginia Code, underlying regulations, permits and orders, the permittee shall conduct test(s) to determine compliance with the emission limitations set forth in this permit and/or established or set forth in underlying documents.  The Secretary, or his duly authorized representative, may at his option witness or conduct such test(s).  Should the Secretary exercise his option to conduct such test(s), the operator shall provide all necessary sampling connections and sampling ports to be located in such manner as the Secretary may require, power for test equipment and the required safety equipment, such as scaffolding, railings and ladders, to comply with generally accepted good safety practices. Such tests shall be conducted in accordance with the methods and procedures set forth in this permit or as otherwise approved or specified by the Secretary in accordance with the following:</w:t>
      </w:r>
    </w:p>
    <w:p w:rsidR="00EA1349" w:rsidRDefault="00EA1349">
      <w:pPr>
        <w:widowControl/>
        <w:spacing w:line="264" w:lineRule="auto"/>
        <w:jc w:val="both"/>
        <w:rPr>
          <w:color w:val="000000"/>
          <w:sz w:val="20"/>
        </w:rPr>
      </w:pPr>
    </w:p>
    <w:p w:rsidR="00EA1349" w:rsidRDefault="00EA1349" w:rsidP="00C214F6">
      <w:pPr>
        <w:widowControl/>
        <w:numPr>
          <w:ilvl w:val="0"/>
          <w:numId w:val="41"/>
        </w:numPr>
        <w:spacing w:line="264" w:lineRule="auto"/>
        <w:jc w:val="both"/>
        <w:rPr>
          <w:color w:val="000000"/>
          <w:sz w:val="20"/>
        </w:rPr>
      </w:pPr>
      <w:r>
        <w:rPr>
          <w:color w:val="000000"/>
          <w:sz w:val="20"/>
        </w:rPr>
        <w:t>The Secretary may on a source</w:t>
      </w:r>
      <w:r>
        <w:rPr>
          <w:color w:val="000000"/>
          <w:sz w:val="20"/>
        </w:rPr>
        <w:noBreakHyphen/>
        <w:t>specific basis approve or specify additional testing or alternative testing to the test methods specified in the permit for demonstrating compliance with 40 C.F.R. Parts 60, 61, and 63, if applicable, in accordance with the Secretary’s delegated authority and any established equivalency determination</w:t>
      </w:r>
      <w:r w:rsidR="00803277">
        <w:rPr>
          <w:color w:val="000000"/>
          <w:sz w:val="20"/>
        </w:rPr>
        <w:t xml:space="preserve"> methods which are applicable.</w:t>
      </w:r>
    </w:p>
    <w:p w:rsidR="00EA1349" w:rsidRDefault="00EA1349">
      <w:pPr>
        <w:widowControl/>
        <w:spacing w:line="264" w:lineRule="auto"/>
        <w:jc w:val="both"/>
        <w:rPr>
          <w:color w:val="000000"/>
          <w:sz w:val="20"/>
        </w:rPr>
      </w:pPr>
    </w:p>
    <w:p w:rsidR="00EA1349" w:rsidRDefault="00EA1349" w:rsidP="00C214F6">
      <w:pPr>
        <w:widowControl/>
        <w:numPr>
          <w:ilvl w:val="0"/>
          <w:numId w:val="41"/>
        </w:numPr>
        <w:spacing w:line="264" w:lineRule="auto"/>
        <w:jc w:val="both"/>
        <w:rPr>
          <w:color w:val="000000"/>
          <w:sz w:val="20"/>
        </w:rPr>
      </w:pPr>
      <w:r>
        <w:rPr>
          <w:color w:val="000000"/>
          <w:sz w:val="20"/>
        </w:rPr>
        <w:t>The Secretary may on a source</w:t>
      </w:r>
      <w:r>
        <w:rPr>
          <w:color w:val="000000"/>
          <w:sz w:val="20"/>
        </w:rPr>
        <w:noBreakHyphen/>
        <w:t xml:space="preserve">specific basis approve or specify additional testing or alternative testing to the test methods specified in the permit for demonstrating compliance with applicable requirements which do not involve federal delegation.  In specifying or approving such alternative testing to the test methods, the Secretary, to the extent possible, shall utilize the same equivalency criteria as would be used in approving such changes under Section 3.3.1.a. of this permit.  </w:t>
      </w:r>
    </w:p>
    <w:p w:rsidR="00803277" w:rsidRDefault="00803277" w:rsidP="00803277">
      <w:pPr>
        <w:widowControl/>
        <w:spacing w:line="264" w:lineRule="auto"/>
        <w:jc w:val="both"/>
        <w:rPr>
          <w:color w:val="000000"/>
          <w:sz w:val="20"/>
        </w:rPr>
      </w:pPr>
    </w:p>
    <w:p w:rsidR="00A6017D" w:rsidRDefault="00EA1349" w:rsidP="00C214F6">
      <w:pPr>
        <w:widowControl/>
        <w:numPr>
          <w:ilvl w:val="0"/>
          <w:numId w:val="41"/>
        </w:numPr>
        <w:spacing w:line="264" w:lineRule="auto"/>
        <w:jc w:val="both"/>
        <w:rPr>
          <w:color w:val="000000"/>
          <w:sz w:val="20"/>
        </w:rPr>
      </w:pPr>
      <w:r>
        <w:rPr>
          <w:color w:val="000000"/>
          <w:sz w:val="20"/>
        </w:rPr>
        <w:t xml:space="preserve">All periodic tests to determine mass emission limits from or air pollutant concentrations in discharge stacks and such other tests as specified in this permit shall be conducted in accordance with an approved test protocol.  Unless previously approved, such protocols shall be submitted to the Secretary in writing at least thirty (30) days prior to any testing and shall contain the information set forth by the Secretary.  In addition, the permittee shall notify the Secretary at least fifteen (15) days prior to any </w:t>
      </w:r>
      <w:r>
        <w:rPr>
          <w:color w:val="000000"/>
          <w:sz w:val="20"/>
        </w:rPr>
        <w:lastRenderedPageBreak/>
        <w:t>testing so the Secretary may have the opportunity to observe such tests.  This notification shall include the actual date and time during which the test will be conducted and, if appropriate, verification that the tests will fully conform to a referenced protocol previously approved by the Secretary.</w:t>
      </w:r>
    </w:p>
    <w:p w:rsidR="00A6017D" w:rsidRDefault="00A6017D" w:rsidP="00A6017D">
      <w:pPr>
        <w:pStyle w:val="ListParagraph"/>
        <w:rPr>
          <w:color w:val="000000"/>
          <w:sz w:val="20"/>
        </w:rPr>
      </w:pPr>
    </w:p>
    <w:p w:rsidR="00A6017D" w:rsidRPr="00A6017D" w:rsidRDefault="004D1E94" w:rsidP="00C214F6">
      <w:pPr>
        <w:pStyle w:val="ListParagraph"/>
        <w:numPr>
          <w:ilvl w:val="0"/>
          <w:numId w:val="41"/>
        </w:numPr>
        <w:spacing w:line="276" w:lineRule="auto"/>
        <w:jc w:val="both"/>
        <w:rPr>
          <w:sz w:val="20"/>
        </w:rPr>
      </w:pPr>
      <w:r w:rsidRPr="00A6017D">
        <w:rPr>
          <w:sz w:val="20"/>
          <w:lang w:val="en-CA"/>
        </w:rPr>
        <w:fldChar w:fldCharType="begin"/>
      </w:r>
      <w:r w:rsidR="00A6017D" w:rsidRPr="00A6017D">
        <w:rPr>
          <w:sz w:val="20"/>
          <w:lang w:val="en-CA"/>
        </w:rPr>
        <w:instrText xml:space="preserve"> SEQ CHAPTER \h \r 1</w:instrText>
      </w:r>
      <w:r w:rsidRPr="00A6017D">
        <w:rPr>
          <w:sz w:val="20"/>
          <w:lang w:val="en-CA"/>
        </w:rPr>
        <w:fldChar w:fldCharType="end"/>
      </w:r>
      <w:r w:rsidR="00A6017D" w:rsidRPr="00A6017D">
        <w:rPr>
          <w:sz w:val="20"/>
        </w:rPr>
        <w:t>The permittee shall submit a report of the results of the stack test within 60 days of completion of the test.  The test report shall provide the information necessary to document the objectives of the test and to determine whether proper procedures were used to accomplish these objectives.  The report shall include the following:  the certification described in paragraph 3.5.1; a statement of compliance status, also signed by a responsible official; and, a summary of conditions which form the basis for the compliance status evaluation.  The summary of conditions shall include the following:</w:t>
      </w:r>
    </w:p>
    <w:p w:rsidR="00A6017D" w:rsidRPr="00A6017D" w:rsidRDefault="00A6017D" w:rsidP="00AB042F">
      <w:pPr>
        <w:spacing w:line="276" w:lineRule="auto"/>
        <w:rPr>
          <w:sz w:val="20"/>
        </w:rPr>
      </w:pPr>
    </w:p>
    <w:p w:rsidR="00825CEE" w:rsidRDefault="00A6017D" w:rsidP="00C214F6">
      <w:pPr>
        <w:widowControl/>
        <w:numPr>
          <w:ilvl w:val="0"/>
          <w:numId w:val="46"/>
        </w:numPr>
        <w:tabs>
          <w:tab w:val="left" w:pos="-1180"/>
          <w:tab w:val="left" w:pos="-720"/>
        </w:tabs>
        <w:spacing w:line="264" w:lineRule="auto"/>
        <w:jc w:val="both"/>
        <w:rPr>
          <w:color w:val="000000"/>
          <w:sz w:val="20"/>
        </w:rPr>
      </w:pPr>
      <w:r w:rsidRPr="00A6017D">
        <w:rPr>
          <w:sz w:val="20"/>
        </w:rPr>
        <w:t>The permit or rule evaluated, with the citation number and language.</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C214F6">
      <w:pPr>
        <w:widowControl/>
        <w:numPr>
          <w:ilvl w:val="0"/>
          <w:numId w:val="46"/>
        </w:numPr>
        <w:tabs>
          <w:tab w:val="left" w:pos="-1180"/>
          <w:tab w:val="left" w:pos="-720"/>
        </w:tabs>
        <w:spacing w:line="264" w:lineRule="auto"/>
        <w:jc w:val="both"/>
        <w:rPr>
          <w:color w:val="000000"/>
          <w:sz w:val="20"/>
        </w:rPr>
      </w:pPr>
      <w:r w:rsidRPr="00A6017D">
        <w:rPr>
          <w:sz w:val="20"/>
        </w:rPr>
        <w:t>The result of the test for each permit or rule condition.</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C214F6">
      <w:pPr>
        <w:widowControl/>
        <w:numPr>
          <w:ilvl w:val="0"/>
          <w:numId w:val="46"/>
        </w:numPr>
        <w:tabs>
          <w:tab w:val="left" w:pos="-1180"/>
          <w:tab w:val="left" w:pos="-720"/>
        </w:tabs>
        <w:spacing w:line="264" w:lineRule="auto"/>
        <w:jc w:val="both"/>
        <w:rPr>
          <w:color w:val="000000"/>
          <w:sz w:val="20"/>
        </w:rPr>
      </w:pPr>
      <w:r w:rsidRPr="00A6017D">
        <w:rPr>
          <w:sz w:val="20"/>
        </w:rPr>
        <w:t>A statement of compliance or non-compliance with each permit or rule condition.</w:t>
      </w:r>
      <w:r w:rsidR="00EA1349" w:rsidRPr="00A6017D">
        <w:rPr>
          <w:color w:val="000000"/>
          <w:sz w:val="20"/>
        </w:rPr>
        <w:t xml:space="preserve"> </w:t>
      </w:r>
    </w:p>
    <w:p w:rsidR="00EA1349" w:rsidRDefault="00EA1349" w:rsidP="00825CEE">
      <w:pPr>
        <w:widowControl/>
        <w:spacing w:line="276" w:lineRule="auto"/>
        <w:ind w:left="1800"/>
        <w:jc w:val="both"/>
        <w:rPr>
          <w:color w:val="000000"/>
          <w:sz w:val="20"/>
        </w:rPr>
      </w:pPr>
    </w:p>
    <w:p w:rsidR="00EA1349" w:rsidRDefault="00EA1349">
      <w:pPr>
        <w:widowControl/>
        <w:spacing w:line="264" w:lineRule="auto"/>
        <w:ind w:firstLine="1440"/>
        <w:jc w:val="both"/>
        <w:rPr>
          <w:color w:val="000000"/>
          <w:sz w:val="20"/>
        </w:rPr>
      </w:pPr>
      <w:r>
        <w:rPr>
          <w:b/>
          <w:color w:val="000000"/>
          <w:sz w:val="20"/>
        </w:rPr>
        <w:t xml:space="preserve">[WV Code </w:t>
      </w:r>
      <w:r w:rsidR="00A6017D">
        <w:rPr>
          <w:b/>
          <w:color w:val="000000"/>
          <w:sz w:val="20"/>
        </w:rPr>
        <w:t>§</w:t>
      </w:r>
      <w:r>
        <w:rPr>
          <w:b/>
          <w:color w:val="000000"/>
          <w:sz w:val="20"/>
        </w:rPr>
        <w:t>§ 22</w:t>
      </w:r>
      <w:r>
        <w:rPr>
          <w:b/>
          <w:color w:val="000000"/>
          <w:sz w:val="20"/>
        </w:rPr>
        <w:noBreakHyphen/>
        <w:t>5</w:t>
      </w:r>
      <w:r>
        <w:rPr>
          <w:b/>
          <w:color w:val="000000"/>
          <w:sz w:val="20"/>
        </w:rPr>
        <w:noBreakHyphen/>
        <w:t>4(a)(</w:t>
      </w:r>
      <w:r w:rsidR="00A6017D">
        <w:rPr>
          <w:b/>
          <w:color w:val="000000"/>
          <w:sz w:val="20"/>
        </w:rPr>
        <w:t>14-</w:t>
      </w:r>
      <w:r>
        <w:rPr>
          <w:b/>
          <w:color w:val="000000"/>
          <w:sz w:val="20"/>
        </w:rPr>
        <w:t>15) and 45CSR13</w:t>
      </w:r>
      <w:r w:rsidR="00BE0572">
        <w:rPr>
          <w:b/>
          <w:color w:val="000000"/>
          <w:sz w:val="20"/>
        </w:rPr>
        <w:t xml:space="preserve">, R13-1801, </w:t>
      </w:r>
      <w:r w:rsidR="00BE0572" w:rsidRPr="00927E92">
        <w:rPr>
          <w:b/>
          <w:strike/>
          <w:color w:val="00B0F0"/>
          <w:sz w:val="20"/>
        </w:rPr>
        <w:t>C.4.</w:t>
      </w:r>
      <w:r w:rsidR="00927E92" w:rsidRPr="00927E92">
        <w:rPr>
          <w:b/>
          <w:color w:val="00B0F0"/>
          <w:sz w:val="20"/>
        </w:rPr>
        <w:t xml:space="preserve"> </w:t>
      </w:r>
      <w:r w:rsidR="00927E92" w:rsidRPr="00927E92">
        <w:rPr>
          <w:b/>
          <w:color w:val="00B0F0"/>
          <w:sz w:val="20"/>
          <w:u w:val="single"/>
        </w:rPr>
        <w:t>3.3.1.</w:t>
      </w:r>
      <w:r>
        <w:rPr>
          <w:b/>
          <w:color w:val="000000"/>
          <w:sz w:val="20"/>
        </w:rPr>
        <w:t>]</w:t>
      </w:r>
    </w:p>
    <w:p w:rsidR="00EA1349" w:rsidRDefault="00EA1349" w:rsidP="00F101AC">
      <w:pPr>
        <w:widowControl/>
        <w:spacing w:line="264" w:lineRule="auto"/>
        <w:jc w:val="both"/>
        <w:rPr>
          <w:color w:val="000000"/>
          <w:sz w:val="20"/>
        </w:rPr>
      </w:pPr>
    </w:p>
    <w:p w:rsidR="00EA1349" w:rsidRPr="009A02B0" w:rsidRDefault="00EA1349" w:rsidP="00C214F6">
      <w:pPr>
        <w:pStyle w:val="Heading2"/>
        <w:numPr>
          <w:ilvl w:val="0"/>
          <w:numId w:val="61"/>
        </w:numPr>
      </w:pPr>
      <w:bookmarkStart w:id="96" w:name="_Toc107818518"/>
      <w:bookmarkStart w:id="97" w:name="_Toc107818754"/>
      <w:bookmarkStart w:id="98" w:name="_Toc243967139"/>
      <w:r w:rsidRPr="009A02B0">
        <w:t>Recordkeeping Requirements</w:t>
      </w:r>
      <w:bookmarkEnd w:id="96"/>
      <w:bookmarkEnd w:id="97"/>
      <w:bookmarkEnd w:id="98"/>
    </w:p>
    <w:p w:rsidR="00EA1349" w:rsidRDefault="00EA1349">
      <w:pPr>
        <w:widowControl/>
        <w:spacing w:line="264" w:lineRule="auto"/>
        <w:jc w:val="both"/>
        <w:rPr>
          <w:color w:val="000000"/>
          <w:sz w:val="20"/>
        </w:rPr>
      </w:pPr>
    </w:p>
    <w:p w:rsidR="00EA1349" w:rsidRDefault="00EA1349" w:rsidP="00C214F6">
      <w:pPr>
        <w:widowControl/>
        <w:numPr>
          <w:ilvl w:val="0"/>
          <w:numId w:val="42"/>
        </w:numPr>
        <w:spacing w:line="264" w:lineRule="auto"/>
        <w:jc w:val="both"/>
        <w:rPr>
          <w:color w:val="000000"/>
          <w:sz w:val="20"/>
        </w:rPr>
      </w:pPr>
      <w:r>
        <w:rPr>
          <w:b/>
          <w:color w:val="000000"/>
          <w:sz w:val="20"/>
        </w:rPr>
        <w:t xml:space="preserve">Monitoring information.  </w:t>
      </w:r>
      <w:r>
        <w:rPr>
          <w:color w:val="000000"/>
          <w:sz w:val="20"/>
        </w:rPr>
        <w:t>The permittee shall keep records of monitoring information that include the following:</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0"/>
        </w:rPr>
      </w:pPr>
      <w:r>
        <w:rPr>
          <w:color w:val="000000"/>
          <w:sz w:val="20"/>
        </w:rPr>
        <w:t>The date, place as defined in this permit and time of sampling or measurements;</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0"/>
        </w:rPr>
      </w:pPr>
      <w:r>
        <w:rPr>
          <w:color w:val="000000"/>
          <w:sz w:val="20"/>
        </w:rPr>
        <w:t>The date(s) analyses were performed;</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0"/>
        </w:rPr>
      </w:pPr>
      <w:r>
        <w:rPr>
          <w:color w:val="000000"/>
          <w:sz w:val="20"/>
        </w:rPr>
        <w:t>The company or entity that performed the analyses;</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0"/>
        </w:rPr>
      </w:pPr>
      <w:r>
        <w:rPr>
          <w:color w:val="000000"/>
          <w:sz w:val="20"/>
        </w:rPr>
        <w:t>The analytical techniques or methods used;</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0"/>
        </w:rPr>
      </w:pPr>
      <w:r>
        <w:rPr>
          <w:color w:val="000000"/>
          <w:sz w:val="20"/>
        </w:rPr>
        <w:t>The results of the analyses; and</w:t>
      </w:r>
    </w:p>
    <w:p w:rsidR="00EA1349" w:rsidRDefault="00EA1349">
      <w:pPr>
        <w:widowControl/>
        <w:spacing w:line="264" w:lineRule="auto"/>
        <w:jc w:val="both"/>
        <w:rPr>
          <w:color w:val="000000"/>
          <w:sz w:val="20"/>
        </w:rPr>
      </w:pPr>
    </w:p>
    <w:p w:rsidR="00EA1349" w:rsidRDefault="00EA1349" w:rsidP="00C214F6">
      <w:pPr>
        <w:widowControl/>
        <w:numPr>
          <w:ilvl w:val="0"/>
          <w:numId w:val="43"/>
        </w:numPr>
        <w:spacing w:line="264" w:lineRule="auto"/>
        <w:jc w:val="both"/>
        <w:rPr>
          <w:color w:val="000000"/>
          <w:sz w:val="22"/>
        </w:rPr>
      </w:pPr>
      <w:r>
        <w:rPr>
          <w:color w:val="000000"/>
          <w:sz w:val="20"/>
        </w:rPr>
        <w:t>The operating conditions existing at the time of sampling or measurement.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[45CSR§30-5.1.c.2.A.</w:t>
      </w:r>
      <w:r w:rsidR="005228B9">
        <w:rPr>
          <w:b/>
          <w:color w:val="000000"/>
          <w:sz w:val="20"/>
        </w:rPr>
        <w:t xml:space="preserve"> </w:t>
      </w:r>
      <w:r w:rsidR="005228B9" w:rsidRPr="005228B9">
        <w:rPr>
          <w:b/>
          <w:color w:val="00B0F0"/>
          <w:sz w:val="20"/>
          <w:u w:val="single"/>
        </w:rPr>
        <w:t>and 45CSR13, R13-1801, 4.4.1.</w:t>
      </w:r>
      <w:r>
        <w:rPr>
          <w:b/>
          <w:color w:val="000000"/>
          <w:sz w:val="20"/>
        </w:rPr>
        <w:t>]</w:t>
      </w:r>
    </w:p>
    <w:p w:rsidR="00EA1349" w:rsidRDefault="00EA1349">
      <w:pPr>
        <w:widowControl/>
        <w:spacing w:line="264" w:lineRule="auto"/>
        <w:jc w:val="both"/>
        <w:rPr>
          <w:color w:val="000000"/>
          <w:sz w:val="20"/>
        </w:rPr>
      </w:pPr>
    </w:p>
    <w:p w:rsidR="00EA1349" w:rsidRDefault="00EA1349" w:rsidP="00C214F6">
      <w:pPr>
        <w:widowControl/>
        <w:numPr>
          <w:ilvl w:val="0"/>
          <w:numId w:val="42"/>
        </w:numPr>
        <w:spacing w:line="264" w:lineRule="auto"/>
        <w:jc w:val="both"/>
        <w:rPr>
          <w:b/>
          <w:color w:val="000000"/>
          <w:sz w:val="20"/>
        </w:rPr>
      </w:pPr>
      <w:r>
        <w:rPr>
          <w:b/>
          <w:color w:val="000000"/>
          <w:sz w:val="20"/>
        </w:rPr>
        <w:t xml:space="preserve">Retention of records.  </w:t>
      </w:r>
      <w:r>
        <w:rPr>
          <w:color w:val="000000"/>
          <w:sz w:val="20"/>
        </w:rPr>
        <w:t>The permittee shall retain records of all required monitoring data and support information for a period of at least five (5) years from the date of monitoring sample, measurement, report, application, or record creation date.  Support information includes all calibration and maintenance records and all original strip-chart recordings for continuous monitoring instrumentation, and copies of all reports required by the permit.  Where appropriate, records may be maintained in computerized form in lieu of the above records.</w:t>
      </w:r>
    </w:p>
    <w:p w:rsidR="00EA1349" w:rsidRDefault="00EA1349">
      <w:pPr>
        <w:widowControl/>
        <w:spacing w:line="264" w:lineRule="auto"/>
        <w:ind w:firstLine="1440"/>
        <w:jc w:val="both"/>
        <w:rPr>
          <w:color w:val="000000"/>
          <w:sz w:val="20"/>
        </w:rPr>
      </w:pPr>
      <w:r>
        <w:rPr>
          <w:b/>
          <w:color w:val="000000"/>
          <w:sz w:val="20"/>
        </w:rPr>
        <w:t>[45CSR§30-5.1.c.2.B.]</w:t>
      </w:r>
    </w:p>
    <w:p w:rsidR="00EA1349" w:rsidRDefault="00EA1349">
      <w:pPr>
        <w:widowControl/>
        <w:spacing w:line="264" w:lineRule="auto"/>
        <w:jc w:val="both"/>
        <w:rPr>
          <w:color w:val="000000"/>
          <w:sz w:val="20"/>
        </w:rPr>
      </w:pPr>
    </w:p>
    <w:p w:rsidR="00EA1349" w:rsidRDefault="00EA1349" w:rsidP="00C214F6">
      <w:pPr>
        <w:widowControl/>
        <w:numPr>
          <w:ilvl w:val="0"/>
          <w:numId w:val="42"/>
        </w:numPr>
        <w:spacing w:line="264" w:lineRule="auto"/>
        <w:jc w:val="both"/>
        <w:rPr>
          <w:color w:val="000000"/>
          <w:sz w:val="20"/>
        </w:rPr>
      </w:pPr>
      <w:r>
        <w:rPr>
          <w:b/>
          <w:color w:val="000000"/>
          <w:sz w:val="20"/>
        </w:rPr>
        <w:t xml:space="preserve">Odors.  </w:t>
      </w:r>
      <w:r>
        <w:rPr>
          <w:color w:val="000000"/>
          <w:sz w:val="20"/>
        </w:rPr>
        <w:t>For the purposes of 45CSR4, the permittee shall maintain a record of all odor complaints received</w:t>
      </w:r>
      <w:r w:rsidR="00280746">
        <w:rPr>
          <w:color w:val="000000"/>
          <w:sz w:val="20"/>
        </w:rPr>
        <w:t>,</w:t>
      </w:r>
      <w:r>
        <w:rPr>
          <w:color w:val="000000"/>
          <w:sz w:val="20"/>
        </w:rPr>
        <w:t xml:space="preserve"> </w:t>
      </w:r>
      <w:r w:rsidR="004D1E94" w:rsidRPr="00280746">
        <w:rPr>
          <w:color w:val="000000"/>
          <w:sz w:val="20"/>
          <w:lang w:val="en-CA"/>
        </w:rPr>
        <w:fldChar w:fldCharType="begin"/>
      </w:r>
      <w:r w:rsidR="00280746" w:rsidRPr="00280746">
        <w:rPr>
          <w:color w:val="000000"/>
          <w:sz w:val="20"/>
          <w:lang w:val="en-CA"/>
        </w:rPr>
        <w:instrText xml:space="preserve"> SEQ CHAPTER \h \r 1</w:instrText>
      </w:r>
      <w:r w:rsidR="004D1E94" w:rsidRPr="00280746">
        <w:rPr>
          <w:color w:val="000000"/>
          <w:sz w:val="20"/>
        </w:rPr>
        <w:fldChar w:fldCharType="end"/>
      </w:r>
      <w:r w:rsidR="00280746" w:rsidRPr="00280746">
        <w:rPr>
          <w:color w:val="000000"/>
          <w:sz w:val="20"/>
        </w:rPr>
        <w:t>any investigation performed in response to such a complaint, and any responsive action(s) taken</w:t>
      </w:r>
      <w:r w:rsidR="00D07A6E">
        <w:rPr>
          <w:color w:val="000000"/>
          <w:sz w:val="20"/>
        </w:rPr>
        <w:t>.</w:t>
      </w:r>
    </w:p>
    <w:p w:rsidR="00EA1349" w:rsidRDefault="00EA1349">
      <w:pPr>
        <w:widowControl/>
        <w:spacing w:line="264" w:lineRule="auto"/>
        <w:ind w:firstLine="1440"/>
        <w:jc w:val="both"/>
        <w:rPr>
          <w:color w:val="000000"/>
          <w:sz w:val="20"/>
        </w:rPr>
      </w:pPr>
      <w:r>
        <w:rPr>
          <w:b/>
          <w:color w:val="000000"/>
          <w:sz w:val="20"/>
        </w:rPr>
        <w:t>[45CSR§30-5.1.c.</w:t>
      </w:r>
      <w:r>
        <w:rPr>
          <w:lang w:val="en-CA"/>
        </w:rPr>
        <w:t xml:space="preserve"> </w:t>
      </w:r>
      <w:r w:rsidR="004D1E94">
        <w:rPr>
          <w:sz w:val="20"/>
          <w:lang w:val="en-CA"/>
        </w:rPr>
        <w:fldChar w:fldCharType="begin"/>
      </w:r>
      <w:r>
        <w:rPr>
          <w:sz w:val="20"/>
          <w:lang w:val="en-CA"/>
        </w:rPr>
        <w:instrText xml:space="preserve"> SEQ CHAPTER \h \r 1</w:instrText>
      </w:r>
      <w:r w:rsidR="004D1E94">
        <w:rPr>
          <w:sz w:val="20"/>
          <w:lang w:val="en-CA"/>
        </w:rPr>
        <w:fldChar w:fldCharType="end"/>
      </w:r>
      <w:r>
        <w:rPr>
          <w:b/>
          <w:sz w:val="20"/>
        </w:rPr>
        <w:t>State-Enforceable only.</w:t>
      </w:r>
      <w:r>
        <w:rPr>
          <w:b/>
          <w:color w:val="000000"/>
          <w:sz w:val="20"/>
        </w:rPr>
        <w:t>]</w:t>
      </w:r>
    </w:p>
    <w:p w:rsidR="00EA1349" w:rsidRDefault="00EA1349">
      <w:pPr>
        <w:widowControl/>
        <w:spacing w:line="264" w:lineRule="auto"/>
        <w:jc w:val="both"/>
        <w:rPr>
          <w:color w:val="000000"/>
          <w:sz w:val="20"/>
        </w:rPr>
      </w:pPr>
    </w:p>
    <w:p w:rsidR="00EA1349" w:rsidRPr="009A02B0" w:rsidRDefault="00EA1349" w:rsidP="00C214F6">
      <w:pPr>
        <w:pStyle w:val="Heading2"/>
        <w:numPr>
          <w:ilvl w:val="0"/>
          <w:numId w:val="61"/>
        </w:numPr>
      </w:pPr>
      <w:bookmarkStart w:id="99" w:name="_Toc107818519"/>
      <w:bookmarkStart w:id="100" w:name="_Toc107818755"/>
      <w:bookmarkStart w:id="101" w:name="_Toc243967140"/>
      <w:r w:rsidRPr="009A02B0">
        <w:t>Reporting Requirements</w:t>
      </w:r>
      <w:bookmarkEnd w:id="99"/>
      <w:bookmarkEnd w:id="100"/>
      <w:bookmarkEnd w:id="101"/>
    </w:p>
    <w:p w:rsidR="00EA1349" w:rsidRDefault="00EA1349">
      <w:pPr>
        <w:widowControl/>
        <w:spacing w:line="264" w:lineRule="auto"/>
        <w:jc w:val="both"/>
        <w:rPr>
          <w:color w:val="000000"/>
          <w:sz w:val="20"/>
        </w:rPr>
      </w:pPr>
    </w:p>
    <w:p w:rsidR="00EA1349" w:rsidRDefault="00EA1349" w:rsidP="00C214F6">
      <w:pPr>
        <w:widowControl/>
        <w:numPr>
          <w:ilvl w:val="0"/>
          <w:numId w:val="44"/>
        </w:numPr>
        <w:spacing w:line="264" w:lineRule="auto"/>
        <w:jc w:val="both"/>
        <w:rPr>
          <w:color w:val="000000"/>
          <w:sz w:val="20"/>
        </w:rPr>
      </w:pPr>
      <w:r>
        <w:rPr>
          <w:b/>
          <w:color w:val="000000"/>
          <w:sz w:val="20"/>
        </w:rPr>
        <w:t xml:space="preserve">Responsible official.  </w:t>
      </w:r>
      <w:r>
        <w:rPr>
          <w:color w:val="000000"/>
          <w:sz w:val="20"/>
        </w:rPr>
        <w:t>Any application form, report, or compliance certification required by this permit to be submitted to the DAQ and/or USEPA shall contain a certification by the responsible official that states that, based on information and belief formed after reasonable inquiry, the statements and information in the document are true, accurate and complete.</w:t>
      </w:r>
    </w:p>
    <w:p w:rsidR="00EA1349" w:rsidRDefault="00EA1349">
      <w:pPr>
        <w:widowControl/>
        <w:spacing w:line="264" w:lineRule="auto"/>
        <w:ind w:firstLine="1440"/>
        <w:jc w:val="both"/>
        <w:rPr>
          <w:color w:val="000000"/>
          <w:sz w:val="20"/>
        </w:rPr>
      </w:pPr>
      <w:r>
        <w:rPr>
          <w:b/>
          <w:color w:val="000000"/>
          <w:sz w:val="20"/>
        </w:rPr>
        <w:t xml:space="preserve">[45CSR§§30-4.4. </w:t>
      </w:r>
      <w:r>
        <w:rPr>
          <w:b/>
          <w:i/>
          <w:color w:val="000000"/>
          <w:sz w:val="20"/>
        </w:rPr>
        <w:t>and</w:t>
      </w:r>
      <w:r>
        <w:rPr>
          <w:b/>
          <w:color w:val="000000"/>
          <w:sz w:val="20"/>
        </w:rPr>
        <w:t xml:space="preserve"> 5.1.c.3.D.]</w:t>
      </w:r>
    </w:p>
    <w:p w:rsidR="00EA1349" w:rsidRDefault="00EA1349">
      <w:pPr>
        <w:widowControl/>
        <w:spacing w:line="264" w:lineRule="auto"/>
        <w:jc w:val="both"/>
        <w:rPr>
          <w:color w:val="000000"/>
          <w:sz w:val="20"/>
        </w:rPr>
      </w:pPr>
    </w:p>
    <w:p w:rsidR="00EA1349" w:rsidRDefault="00EA1349" w:rsidP="00C214F6">
      <w:pPr>
        <w:widowControl/>
        <w:numPr>
          <w:ilvl w:val="0"/>
          <w:numId w:val="44"/>
        </w:numPr>
        <w:spacing w:line="264" w:lineRule="auto"/>
        <w:jc w:val="both"/>
        <w:rPr>
          <w:color w:val="000000"/>
          <w:sz w:val="20"/>
        </w:rPr>
      </w:pPr>
      <w:r>
        <w:rPr>
          <w:color w:val="000000"/>
          <w:sz w:val="20"/>
        </w:rPr>
        <w:t>A permittee may request confidential treatment for the submission of reporting required under 45CSR§30-5.1.c.3. pursuant to the limitations and procedures of W.Va. Code § 22-5-10 and 45CSR31.</w:t>
      </w:r>
    </w:p>
    <w:p w:rsidR="00EA1349" w:rsidRDefault="00EA1349">
      <w:pPr>
        <w:widowControl/>
        <w:spacing w:line="264" w:lineRule="auto"/>
        <w:ind w:firstLine="1440"/>
        <w:jc w:val="both"/>
        <w:rPr>
          <w:color w:val="000000"/>
          <w:sz w:val="20"/>
        </w:rPr>
      </w:pPr>
      <w:r>
        <w:rPr>
          <w:b/>
          <w:color w:val="000000"/>
          <w:sz w:val="20"/>
        </w:rPr>
        <w:t>[45CSR§30-5.1.c.3.E.]</w:t>
      </w:r>
    </w:p>
    <w:p w:rsidR="00EA1349" w:rsidRDefault="00EA1349">
      <w:pPr>
        <w:widowControl/>
        <w:spacing w:line="264" w:lineRule="auto"/>
        <w:jc w:val="both"/>
        <w:rPr>
          <w:color w:val="000000"/>
          <w:sz w:val="20"/>
        </w:rPr>
      </w:pPr>
    </w:p>
    <w:p w:rsidR="00EA1349" w:rsidRDefault="00732E00" w:rsidP="00C214F6">
      <w:pPr>
        <w:widowControl/>
        <w:numPr>
          <w:ilvl w:val="0"/>
          <w:numId w:val="44"/>
        </w:numPr>
        <w:spacing w:line="264" w:lineRule="auto"/>
        <w:jc w:val="both"/>
        <w:rPr>
          <w:color w:val="000000"/>
          <w:sz w:val="20"/>
        </w:rPr>
      </w:pPr>
      <w:r>
        <w:rPr>
          <w:color w:val="000000"/>
          <w:sz w:val="20"/>
        </w:rPr>
        <w:t>Except for the electronic submittal of the annual certification to the USEPA as required in 3.5.5 below, a</w:t>
      </w:r>
      <w:r w:rsidR="00EA1349">
        <w:rPr>
          <w:color w:val="000000"/>
          <w:sz w:val="20"/>
        </w:rPr>
        <w:t xml:space="preserve">ll notices, requests, demands, submissions and other communications required or permitted to be made to the Secretary of DEP and/or USEPA shall be made in writing and shall be deemed to have been duly given when delivered by hand, mailed first class </w:t>
      </w:r>
      <w:r w:rsidR="00803277">
        <w:rPr>
          <w:color w:val="000000"/>
          <w:sz w:val="20"/>
        </w:rPr>
        <w:t xml:space="preserve">or by private carrier </w:t>
      </w:r>
      <w:r w:rsidR="00EA1349">
        <w:rPr>
          <w:color w:val="000000"/>
          <w:sz w:val="20"/>
        </w:rPr>
        <w:t>with postage prepaid to the address(es) set forth below or to such other person or address as the Secretary of the Department of Environmental Protection may designate:</w:t>
      </w:r>
    </w:p>
    <w:p w:rsidR="00EA1349" w:rsidRDefault="00EA1349">
      <w:pPr>
        <w:widowControl/>
        <w:spacing w:line="264" w:lineRule="auto"/>
        <w:ind w:firstLine="1440"/>
        <w:jc w:val="both"/>
        <w:rPr>
          <w:color w:val="000000"/>
          <w:sz w:val="20"/>
        </w:rPr>
      </w:pPr>
    </w:p>
    <w:tbl>
      <w:tblPr>
        <w:tblW w:w="0" w:type="auto"/>
        <w:tblInd w:w="1825" w:type="dxa"/>
        <w:tblLayout w:type="fixed"/>
        <w:tblCellMar>
          <w:left w:w="115" w:type="dxa"/>
          <w:right w:w="115" w:type="dxa"/>
        </w:tblCellMar>
        <w:tblLook w:val="0000" w:firstRow="0" w:lastRow="0" w:firstColumn="0" w:lastColumn="0" w:noHBand="0" w:noVBand="0"/>
      </w:tblPr>
      <w:tblGrid>
        <w:gridCol w:w="270"/>
        <w:gridCol w:w="2880"/>
        <w:gridCol w:w="270"/>
        <w:gridCol w:w="4227"/>
      </w:tblGrid>
      <w:tr w:rsidR="00CC4AA2">
        <w:tc>
          <w:tcPr>
            <w:tcW w:w="3150" w:type="dxa"/>
            <w:gridSpan w:val="2"/>
          </w:tcPr>
          <w:p w:rsidR="00EA1349" w:rsidRDefault="00EA1349">
            <w:pPr>
              <w:widowControl/>
              <w:spacing w:line="264" w:lineRule="auto"/>
              <w:jc w:val="both"/>
              <w:rPr>
                <w:color w:val="000000"/>
                <w:sz w:val="20"/>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b/>
                <w:color w:val="000000"/>
                <w:sz w:val="22"/>
              </w:rPr>
              <w:t>If to the DAQ:</w:t>
            </w:r>
          </w:p>
        </w:tc>
        <w:tc>
          <w:tcPr>
            <w:tcW w:w="4497" w:type="dxa"/>
            <w:gridSpan w:val="2"/>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515"/>
                <w:tab w:val="left" w:pos="3600"/>
                <w:tab w:val="left" w:pos="3960"/>
                <w:tab w:val="left" w:pos="4320"/>
                <w:tab w:val="left" w:pos="9360"/>
              </w:tabs>
              <w:spacing w:after="58" w:line="264" w:lineRule="auto"/>
              <w:jc w:val="both"/>
              <w:rPr>
                <w:b/>
                <w:color w:val="000000"/>
                <w:sz w:val="22"/>
              </w:rPr>
            </w:pPr>
            <w:r>
              <w:rPr>
                <w:b/>
                <w:color w:val="000000"/>
                <w:sz w:val="22"/>
              </w:rPr>
              <w:t xml:space="preserve">If to the </w:t>
            </w:r>
            <w:smartTag w:uri="urn:schemas-microsoft-com:office:smarttags" w:element="place">
              <w:smartTag w:uri="urn:schemas-microsoft-com:office:smarttags" w:element="country-region">
                <w:r>
                  <w:rPr>
                    <w:b/>
                    <w:color w:val="000000"/>
                    <w:sz w:val="22"/>
                  </w:rPr>
                  <w:t>US</w:t>
                </w:r>
              </w:smartTag>
            </w:smartTag>
            <w:r>
              <w:rPr>
                <w:b/>
                <w:color w:val="000000"/>
                <w:sz w:val="22"/>
              </w:rPr>
              <w:t xml:space="preserve"> EPA:</w:t>
            </w:r>
            <w:r>
              <w:rPr>
                <w:b/>
                <w:color w:val="000000"/>
                <w:sz w:val="22"/>
              </w:rPr>
              <w:tab/>
            </w:r>
          </w:p>
        </w:tc>
      </w:tr>
      <w:tr w:rsidR="00EA1349">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88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Director</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WVDEP</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Division of Air Quality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601 57</w:t>
                </w:r>
                <w:r>
                  <w:rPr>
                    <w:color w:val="000000"/>
                    <w:sz w:val="22"/>
                    <w:vertAlign w:val="superscript"/>
                  </w:rPr>
                  <w:t>th</w:t>
                </w:r>
                <w:r>
                  <w:rPr>
                    <w:color w:val="000000"/>
                    <w:sz w:val="22"/>
                  </w:rPr>
                  <w:t xml:space="preserve"> Street SE</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place">
              <w:smartTag w:uri="urn:schemas-microsoft-com:office:smarttags" w:element="City">
                <w:r>
                  <w:rPr>
                    <w:color w:val="000000"/>
                    <w:sz w:val="22"/>
                  </w:rPr>
                  <w:t>Charleston</w:t>
                </w:r>
              </w:smartTag>
              <w:r>
                <w:rPr>
                  <w:color w:val="000000"/>
                  <w:sz w:val="22"/>
                </w:rPr>
                <w:t xml:space="preserve">, </w:t>
              </w:r>
              <w:smartTag w:uri="urn:schemas-microsoft-com:office:smarttags" w:element="State">
                <w:r>
                  <w:rPr>
                    <w:color w:val="000000"/>
                    <w:sz w:val="22"/>
                  </w:rPr>
                  <w:t>WV</w:t>
                </w:r>
              </w:smartTag>
              <w:r>
                <w:rPr>
                  <w:color w:val="000000"/>
                  <w:sz w:val="22"/>
                </w:rPr>
                <w:t xml:space="preserve">  </w:t>
              </w:r>
              <w:smartTag w:uri="urn:schemas-microsoft-com:office:smarttags" w:element="PostalCode">
                <w:r>
                  <w:rPr>
                    <w:color w:val="000000"/>
                    <w:sz w:val="22"/>
                  </w:rPr>
                  <w:t>25304</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Phone:  304/926-0475</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color w:val="000000"/>
                <w:sz w:val="22"/>
              </w:rPr>
              <w:t>FAX:  304/926-0478</w:t>
            </w:r>
          </w:p>
        </w:tc>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4227"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Associate Director</w:t>
            </w:r>
          </w:p>
          <w:p w:rsidR="00EA1349" w:rsidRDefault="00EA1349">
            <w:pPr>
              <w:pStyle w:val="BodyText"/>
              <w:widowControl/>
              <w:spacing w:line="264" w:lineRule="auto"/>
            </w:pPr>
            <w:r>
              <w:t>Office of Enforcement and Permits Review (3AP12)</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U. S. Environmental Protection Agency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Region III</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1650 Arch Street</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smartTag w:uri="urn:schemas-microsoft-com:office:smarttags" w:element="place">
              <w:smartTag w:uri="urn:schemas-microsoft-com:office:smarttags" w:element="City">
                <w:r>
                  <w:rPr>
                    <w:color w:val="000000"/>
                    <w:sz w:val="22"/>
                  </w:rPr>
                  <w:t>Philadelphia</w:t>
                </w:r>
              </w:smartTag>
              <w:r>
                <w:rPr>
                  <w:color w:val="000000"/>
                  <w:sz w:val="22"/>
                </w:rPr>
                <w:t xml:space="preserve">, </w:t>
              </w:r>
              <w:smartTag w:uri="urn:schemas-microsoft-com:office:smarttags" w:element="State">
                <w:r>
                  <w:rPr>
                    <w:color w:val="000000"/>
                    <w:sz w:val="22"/>
                  </w:rPr>
                  <w:t>PA</w:t>
                </w:r>
              </w:smartTag>
              <w:r>
                <w:rPr>
                  <w:color w:val="000000"/>
                  <w:sz w:val="22"/>
                </w:rPr>
                <w:t xml:space="preserve">  </w:t>
              </w:r>
              <w:smartTag w:uri="urn:schemas-microsoft-com:office:smarttags" w:element="PostalCode">
                <w:r>
                  <w:rPr>
                    <w:color w:val="000000"/>
                    <w:sz w:val="22"/>
                  </w:rPr>
                  <w:t>19103-2029</w:t>
                </w:r>
              </w:smartTag>
            </w:smartTag>
          </w:p>
        </w:tc>
      </w:tr>
    </w:tbl>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rPr>
          <w:color w:val="000000"/>
          <w:sz w:val="22"/>
        </w:rPr>
      </w:pPr>
    </w:p>
    <w:p w:rsidR="00EA1349" w:rsidRDefault="00EA1349" w:rsidP="00C214F6">
      <w:pPr>
        <w:widowControl/>
        <w:numPr>
          <w:ilvl w:val="0"/>
          <w:numId w:val="44"/>
        </w:numPr>
        <w:spacing w:line="264" w:lineRule="auto"/>
        <w:jc w:val="both"/>
        <w:rPr>
          <w:color w:val="000000"/>
          <w:sz w:val="20"/>
        </w:rPr>
      </w:pPr>
      <w:r>
        <w:rPr>
          <w:b/>
          <w:color w:val="000000"/>
          <w:sz w:val="20"/>
        </w:rPr>
        <w:t xml:space="preserve">Certified emissions statement.  </w:t>
      </w:r>
      <w:r>
        <w:rPr>
          <w:color w:val="000000"/>
          <w:sz w:val="20"/>
        </w:rPr>
        <w:t xml:space="preserve">The permittee shall submit a certified emissions statement and pay fees on an annual basis in accordance with the submittal requirements of the Division of Air Quality.  </w:t>
      </w:r>
    </w:p>
    <w:p w:rsidR="00EA1349" w:rsidRDefault="00EA1349">
      <w:pPr>
        <w:widowControl/>
        <w:spacing w:line="264" w:lineRule="auto"/>
        <w:ind w:firstLine="1440"/>
        <w:jc w:val="both"/>
        <w:rPr>
          <w:color w:val="000000"/>
          <w:sz w:val="20"/>
        </w:rPr>
      </w:pPr>
      <w:r>
        <w:rPr>
          <w:b/>
          <w:color w:val="000000"/>
          <w:sz w:val="20"/>
        </w:rPr>
        <w:t>[45CSR§30-8.]</w:t>
      </w:r>
    </w:p>
    <w:p w:rsidR="00EA1349" w:rsidRDefault="00EA1349">
      <w:pPr>
        <w:widowControl/>
        <w:spacing w:line="264" w:lineRule="auto"/>
        <w:jc w:val="both"/>
        <w:rPr>
          <w:color w:val="000000"/>
          <w:sz w:val="20"/>
        </w:rPr>
      </w:pPr>
    </w:p>
    <w:p w:rsidR="000026A0" w:rsidRDefault="000026A0" w:rsidP="00C214F6">
      <w:pPr>
        <w:widowControl/>
        <w:numPr>
          <w:ilvl w:val="0"/>
          <w:numId w:val="44"/>
        </w:numPr>
        <w:spacing w:line="264" w:lineRule="auto"/>
        <w:jc w:val="both"/>
        <w:rPr>
          <w:b/>
          <w:color w:val="000000"/>
          <w:sz w:val="20"/>
        </w:rPr>
      </w:pPr>
      <w:r>
        <w:rPr>
          <w:b/>
          <w:color w:val="000000"/>
          <w:sz w:val="20"/>
        </w:rPr>
        <w:t xml:space="preserve">Compliance certification.  </w:t>
      </w:r>
      <w:r>
        <w:rPr>
          <w:color w:val="000000"/>
          <w:sz w:val="20"/>
        </w:rPr>
        <w:t xml:space="preserve">The permittee shall certify compliance with the conditions of this permit on the forms provided by the DAQ.  In addition to the annual compliance certification, the permittee may be required to submit certifications more frequently under an applicable requirement of this permit.  The annual certification shall be submitted to the DAQ and USEPA on or before March 15 of each year, and shall certify compliance for the period ending December 31.  The annual certification to the USEPA shall be submitted in electronic format only.  It shall be submitted by e-mail to the following address:  </w:t>
      </w:r>
      <w:hyperlink r:id="rId21" w:history="1">
        <w:r w:rsidRPr="00066BCC">
          <w:rPr>
            <w:rStyle w:val="Hyperlink"/>
            <w:sz w:val="20"/>
            <w:u w:val="none"/>
          </w:rPr>
          <w:t>R3_APD_Permits@epa.gov</w:t>
        </w:r>
      </w:hyperlink>
      <w:r>
        <w:rPr>
          <w:color w:val="000000"/>
          <w:sz w:val="20"/>
        </w:rPr>
        <w:t>.  The permittee shall maintain a copy of the certification on site for five (5) years from submittal of the certification.</w:t>
      </w:r>
    </w:p>
    <w:p w:rsidR="000026A0" w:rsidRDefault="000026A0" w:rsidP="000026A0">
      <w:pPr>
        <w:widowControl/>
        <w:spacing w:line="264" w:lineRule="auto"/>
        <w:ind w:firstLine="1440"/>
        <w:jc w:val="both"/>
        <w:rPr>
          <w:color w:val="000000"/>
          <w:sz w:val="20"/>
        </w:rPr>
      </w:pPr>
      <w:r>
        <w:rPr>
          <w:b/>
          <w:color w:val="000000"/>
          <w:sz w:val="20"/>
        </w:rPr>
        <w:t>[45CSR§30-5.3.e.]</w:t>
      </w:r>
    </w:p>
    <w:p w:rsidR="00EA1349" w:rsidRDefault="00EA1349">
      <w:pPr>
        <w:widowControl/>
        <w:spacing w:line="264" w:lineRule="auto"/>
        <w:jc w:val="both"/>
        <w:rPr>
          <w:color w:val="000000"/>
          <w:sz w:val="20"/>
        </w:rPr>
      </w:pPr>
    </w:p>
    <w:p w:rsidR="00652573" w:rsidRDefault="00652573">
      <w:pPr>
        <w:widowControl/>
        <w:spacing w:line="264" w:lineRule="auto"/>
        <w:jc w:val="both"/>
        <w:rPr>
          <w:color w:val="000000"/>
          <w:sz w:val="20"/>
        </w:rPr>
      </w:pPr>
    </w:p>
    <w:p w:rsidR="00EA1349" w:rsidRDefault="00EA1349" w:rsidP="00C214F6">
      <w:pPr>
        <w:widowControl/>
        <w:numPr>
          <w:ilvl w:val="0"/>
          <w:numId w:val="44"/>
        </w:numPr>
        <w:spacing w:line="264" w:lineRule="auto"/>
        <w:jc w:val="both"/>
        <w:rPr>
          <w:color w:val="000000"/>
          <w:sz w:val="20"/>
        </w:rPr>
      </w:pPr>
      <w:r>
        <w:rPr>
          <w:b/>
          <w:color w:val="000000"/>
          <w:sz w:val="20"/>
        </w:rPr>
        <w:lastRenderedPageBreak/>
        <w:t xml:space="preserve">Semi-annual monitoring reports.  </w:t>
      </w:r>
      <w:r>
        <w:rPr>
          <w:color w:val="000000"/>
          <w:sz w:val="20"/>
        </w:rPr>
        <w:t xml:space="preserve">The permittee shall submit reports of any required monitoring on or before September 15 for the reporting period January 1 to June 30 and </w:t>
      </w:r>
      <w:r w:rsidR="00803277">
        <w:rPr>
          <w:color w:val="000000"/>
          <w:sz w:val="20"/>
        </w:rPr>
        <w:t xml:space="preserve">on or before </w:t>
      </w:r>
      <w:r>
        <w:rPr>
          <w:color w:val="000000"/>
          <w:sz w:val="20"/>
        </w:rPr>
        <w:t>March 15 for the reporting period July 1 to December 31.  All instances of deviation from permit requirements must be clearly identified in such reports.  All required reports must be certified by a responsible official consistent with 45CSR§30-4.4.</w:t>
      </w:r>
    </w:p>
    <w:p w:rsidR="00EA1349" w:rsidRDefault="00EA1349">
      <w:pPr>
        <w:widowControl/>
        <w:spacing w:line="264" w:lineRule="auto"/>
        <w:ind w:firstLine="1440"/>
        <w:jc w:val="both"/>
        <w:rPr>
          <w:color w:val="000000"/>
          <w:sz w:val="20"/>
        </w:rPr>
      </w:pPr>
      <w:r>
        <w:rPr>
          <w:b/>
          <w:color w:val="000000"/>
          <w:sz w:val="20"/>
        </w:rPr>
        <w:t>[45CSR§30-5.1.c.3.A.]</w:t>
      </w:r>
    </w:p>
    <w:p w:rsidR="00EA1349" w:rsidRDefault="00EA1349">
      <w:pPr>
        <w:widowControl/>
        <w:spacing w:line="264" w:lineRule="auto"/>
        <w:jc w:val="both"/>
        <w:rPr>
          <w:color w:val="000000"/>
          <w:sz w:val="20"/>
        </w:rPr>
      </w:pPr>
    </w:p>
    <w:p w:rsidR="00EA1349" w:rsidRDefault="00EA1349" w:rsidP="00C214F6">
      <w:pPr>
        <w:widowControl/>
        <w:numPr>
          <w:ilvl w:val="0"/>
          <w:numId w:val="44"/>
        </w:numPr>
        <w:spacing w:line="264" w:lineRule="auto"/>
        <w:jc w:val="both"/>
        <w:rPr>
          <w:color w:val="000000"/>
          <w:sz w:val="20"/>
        </w:rPr>
      </w:pPr>
      <w:r>
        <w:rPr>
          <w:b/>
          <w:color w:val="000000"/>
          <w:sz w:val="20"/>
        </w:rPr>
        <w:t xml:space="preserve">Emergencies.  </w:t>
      </w:r>
      <w:r>
        <w:rPr>
          <w:color w:val="000000"/>
          <w:sz w:val="20"/>
        </w:rPr>
        <w:t>For reporting emergency situations, refer to Section 2.17 of this permit.</w:t>
      </w:r>
    </w:p>
    <w:p w:rsidR="00EA1349" w:rsidRDefault="00EA1349">
      <w:pPr>
        <w:widowControl/>
        <w:spacing w:line="264" w:lineRule="auto"/>
        <w:jc w:val="both"/>
        <w:rPr>
          <w:color w:val="000000"/>
          <w:sz w:val="20"/>
        </w:rPr>
      </w:pPr>
    </w:p>
    <w:p w:rsidR="00EA1349" w:rsidRDefault="00EA1349" w:rsidP="00C214F6">
      <w:pPr>
        <w:widowControl/>
        <w:numPr>
          <w:ilvl w:val="0"/>
          <w:numId w:val="44"/>
        </w:numPr>
        <w:spacing w:line="264" w:lineRule="auto"/>
        <w:jc w:val="both"/>
        <w:rPr>
          <w:b/>
          <w:color w:val="000000"/>
          <w:sz w:val="20"/>
        </w:rPr>
      </w:pPr>
      <w:r>
        <w:rPr>
          <w:b/>
          <w:color w:val="000000"/>
          <w:sz w:val="20"/>
        </w:rPr>
        <w:t xml:space="preserve">Deviations.  </w:t>
      </w:r>
    </w:p>
    <w:p w:rsidR="00EA1349" w:rsidRDefault="00EA1349">
      <w:pPr>
        <w:widowControl/>
        <w:spacing w:line="264" w:lineRule="auto"/>
        <w:jc w:val="both"/>
        <w:rPr>
          <w:b/>
          <w:color w:val="000000"/>
          <w:sz w:val="20"/>
        </w:rPr>
      </w:pPr>
    </w:p>
    <w:p w:rsidR="00EA1349" w:rsidRDefault="00EA1349" w:rsidP="00C214F6">
      <w:pPr>
        <w:widowControl/>
        <w:numPr>
          <w:ilvl w:val="0"/>
          <w:numId w:val="45"/>
        </w:numPr>
        <w:spacing w:line="264" w:lineRule="auto"/>
        <w:jc w:val="both"/>
        <w:rPr>
          <w:color w:val="000000"/>
          <w:sz w:val="20"/>
        </w:rPr>
      </w:pPr>
      <w:r>
        <w:rPr>
          <w:color w:val="000000"/>
          <w:sz w:val="20"/>
        </w:rPr>
        <w:t>In addition to monitoring reports required by this permit, the permittee shall promptly submit supplemental reports and notices in accordance with the following:</w:t>
      </w:r>
    </w:p>
    <w:p w:rsidR="00EA1349" w:rsidRDefault="00EA1349">
      <w:pPr>
        <w:widowControl/>
        <w:spacing w:line="264" w:lineRule="auto"/>
        <w:jc w:val="both"/>
        <w:rPr>
          <w:color w:val="000000"/>
          <w:sz w:val="20"/>
        </w:rPr>
      </w:pPr>
    </w:p>
    <w:p w:rsidR="00EA1349" w:rsidRDefault="00EA1349" w:rsidP="00C214F6">
      <w:pPr>
        <w:widowControl/>
        <w:numPr>
          <w:ilvl w:val="0"/>
          <w:numId w:val="73"/>
        </w:numPr>
        <w:tabs>
          <w:tab w:val="left" w:pos="-1180"/>
          <w:tab w:val="left" w:pos="-720"/>
        </w:tabs>
        <w:spacing w:line="264" w:lineRule="auto"/>
        <w:jc w:val="both"/>
        <w:rPr>
          <w:color w:val="000000"/>
          <w:sz w:val="20"/>
        </w:rPr>
      </w:pPr>
      <w:r>
        <w:rPr>
          <w:color w:val="000000"/>
          <w:sz w:val="20"/>
        </w:rPr>
        <w:t>Any deviation resulting from an emergency or upset condition, as defined in 45CSR§30-5.7., shall be reported by telephone or telefax within one (1) working day of the date on which the permittee becomes aware of the deviation, if the permittee desires to assert the affirmative defense in accordance with 45CSR§30-5.7.  A written report of such deviation, which shall include the probable cause of such deviations, and any corrective actions or preventative measures taken, shall be submitted and certified by a responsible official within ten (10) days of the deviation.</w:t>
      </w:r>
    </w:p>
    <w:p w:rsidR="00EA1349" w:rsidRDefault="00EA1349">
      <w:pPr>
        <w:widowControl/>
        <w:spacing w:line="264" w:lineRule="auto"/>
        <w:jc w:val="both"/>
        <w:rPr>
          <w:color w:val="000000"/>
          <w:sz w:val="20"/>
        </w:rPr>
      </w:pPr>
    </w:p>
    <w:p w:rsidR="00EA1349" w:rsidRDefault="00EA1349" w:rsidP="00C214F6">
      <w:pPr>
        <w:pStyle w:val="BodyTextIndent3"/>
        <w:widowControl/>
        <w:numPr>
          <w:ilvl w:val="0"/>
          <w:numId w:val="73"/>
        </w:numPr>
        <w:spacing w:line="264" w:lineRule="auto"/>
      </w:pPr>
      <w:r>
        <w:t>Any deviation that poses an imminent and substantial danger to public health, safety, or the environment shall be reported to the Secretary immediately by telephone or telefax.  A written report of such deviation, which shall include the probable cause of such deviation, and any corrective actions or preventative measures taken, shall be submitted by the responsible official within ten (10) days of the deviation.</w:t>
      </w:r>
    </w:p>
    <w:p w:rsidR="00EA1349" w:rsidRDefault="00EA1349">
      <w:pPr>
        <w:widowControl/>
        <w:spacing w:line="264" w:lineRule="auto"/>
        <w:jc w:val="both"/>
        <w:rPr>
          <w:color w:val="000000"/>
          <w:sz w:val="20"/>
        </w:rPr>
      </w:pPr>
    </w:p>
    <w:p w:rsidR="00EA1349" w:rsidRDefault="00EA1349" w:rsidP="00C214F6">
      <w:pPr>
        <w:widowControl/>
        <w:numPr>
          <w:ilvl w:val="0"/>
          <w:numId w:val="73"/>
        </w:numPr>
        <w:spacing w:line="264" w:lineRule="auto"/>
        <w:jc w:val="both"/>
        <w:rPr>
          <w:color w:val="000000"/>
          <w:sz w:val="20"/>
        </w:rPr>
      </w:pPr>
      <w:r>
        <w:rPr>
          <w:color w:val="000000"/>
          <w:sz w:val="20"/>
        </w:rPr>
        <w:t>Deviations for which more frequent reporting is required under this permit shall be reported on the more frequent basis.</w:t>
      </w:r>
    </w:p>
    <w:p w:rsidR="00EA1349" w:rsidRDefault="00EA1349">
      <w:pPr>
        <w:widowControl/>
        <w:spacing w:line="264" w:lineRule="auto"/>
        <w:jc w:val="both"/>
        <w:rPr>
          <w:color w:val="000000"/>
          <w:sz w:val="20"/>
        </w:rPr>
      </w:pPr>
    </w:p>
    <w:p w:rsidR="00EA1349" w:rsidRDefault="00EA1349" w:rsidP="00C214F6">
      <w:pPr>
        <w:widowControl/>
        <w:numPr>
          <w:ilvl w:val="0"/>
          <w:numId w:val="73"/>
        </w:numPr>
        <w:spacing w:line="264" w:lineRule="auto"/>
        <w:jc w:val="both"/>
        <w:rPr>
          <w:b/>
          <w:color w:val="000000"/>
          <w:sz w:val="20"/>
        </w:rPr>
      </w:pPr>
      <w:r>
        <w:rPr>
          <w:color w:val="000000"/>
          <w:sz w:val="20"/>
        </w:rPr>
        <w:t>All reports of deviations shall identify the probable cause of the deviation and any corrective actions or preventative measures taken.</w:t>
      </w:r>
    </w:p>
    <w:p w:rsidR="00EA1349" w:rsidRDefault="00EA1349">
      <w:pPr>
        <w:widowControl/>
        <w:spacing w:line="264" w:lineRule="auto"/>
        <w:jc w:val="both"/>
        <w:rPr>
          <w:color w:val="000000"/>
          <w:sz w:val="20"/>
        </w:rPr>
      </w:pPr>
    </w:p>
    <w:p w:rsidR="00EA1349" w:rsidRDefault="00EA1349">
      <w:pPr>
        <w:widowControl/>
        <w:spacing w:line="264" w:lineRule="auto"/>
        <w:ind w:firstLine="1800"/>
        <w:jc w:val="both"/>
        <w:rPr>
          <w:b/>
          <w:color w:val="000000"/>
          <w:sz w:val="20"/>
        </w:rPr>
      </w:pPr>
      <w:r>
        <w:rPr>
          <w:b/>
          <w:color w:val="000000"/>
          <w:sz w:val="20"/>
        </w:rPr>
        <w:t>[45CSR§30-5.1.c.3.C.]</w:t>
      </w:r>
    </w:p>
    <w:p w:rsidR="00EA1349" w:rsidRDefault="00EA1349">
      <w:pPr>
        <w:widowControl/>
        <w:spacing w:line="264" w:lineRule="auto"/>
        <w:jc w:val="both"/>
        <w:rPr>
          <w:color w:val="000000"/>
          <w:sz w:val="20"/>
        </w:rPr>
      </w:pPr>
    </w:p>
    <w:p w:rsidR="00EA1349" w:rsidRDefault="00EA1349" w:rsidP="00C214F6">
      <w:pPr>
        <w:widowControl/>
        <w:numPr>
          <w:ilvl w:val="0"/>
          <w:numId w:val="45"/>
        </w:numPr>
        <w:spacing w:line="264" w:lineRule="auto"/>
        <w:jc w:val="both"/>
        <w:rPr>
          <w:b/>
          <w:color w:val="000000"/>
          <w:sz w:val="22"/>
        </w:rPr>
      </w:pPr>
      <w:r>
        <w:rPr>
          <w:color w:val="000000"/>
          <w:sz w:val="20"/>
        </w:rPr>
        <w:t>The permittee shall, in the reporting of deviations from permit requirements, including those attributable to upset conditions as defined in this permit, report the probable cause of such deviations and any corrective actions or preventive measures taken in accordance with any rules of the Secretary.</w:t>
      </w:r>
    </w:p>
    <w:p w:rsidR="00EA1349" w:rsidRDefault="00EA1349">
      <w:pPr>
        <w:widowControl/>
        <w:spacing w:line="264" w:lineRule="auto"/>
        <w:ind w:firstLine="1800"/>
        <w:jc w:val="both"/>
        <w:rPr>
          <w:color w:val="000000"/>
          <w:sz w:val="20"/>
        </w:rPr>
      </w:pPr>
      <w:r>
        <w:rPr>
          <w:b/>
          <w:color w:val="000000"/>
          <w:sz w:val="20"/>
        </w:rPr>
        <w:t>[45CSR§30-5.1.c.3.B.]</w:t>
      </w:r>
    </w:p>
    <w:p w:rsidR="00EA1349" w:rsidRDefault="00EA1349">
      <w:pPr>
        <w:widowControl/>
        <w:spacing w:line="264" w:lineRule="auto"/>
        <w:jc w:val="both"/>
        <w:rPr>
          <w:color w:val="000000"/>
          <w:sz w:val="20"/>
        </w:rPr>
      </w:pPr>
    </w:p>
    <w:p w:rsidR="00EA1349" w:rsidRDefault="00EA1349" w:rsidP="00C214F6">
      <w:pPr>
        <w:widowControl/>
        <w:numPr>
          <w:ilvl w:val="0"/>
          <w:numId w:val="44"/>
        </w:numPr>
        <w:spacing w:line="264" w:lineRule="auto"/>
        <w:jc w:val="both"/>
        <w:rPr>
          <w:color w:val="000000"/>
          <w:sz w:val="20"/>
        </w:rPr>
      </w:pPr>
      <w:r>
        <w:rPr>
          <w:b/>
          <w:color w:val="000000"/>
          <w:sz w:val="20"/>
        </w:rPr>
        <w:t xml:space="preserve">New applicable requirements.  </w:t>
      </w:r>
      <w:r>
        <w:rPr>
          <w:color w:val="000000"/>
          <w:sz w:val="20"/>
        </w:rPr>
        <w:t>If any applicable requirement is promulgated during the term of this permit, the permittee will meet such requirements on a timely basis, or in accordance with a more detailed schedule if required by the applicable requirement.</w:t>
      </w:r>
    </w:p>
    <w:p w:rsidR="00EA1349" w:rsidRDefault="00EA1349">
      <w:pPr>
        <w:widowControl/>
        <w:spacing w:line="264" w:lineRule="auto"/>
        <w:ind w:firstLine="1440"/>
        <w:jc w:val="both"/>
        <w:rPr>
          <w:color w:val="000000"/>
          <w:sz w:val="20"/>
        </w:rPr>
      </w:pPr>
      <w:r>
        <w:rPr>
          <w:b/>
          <w:color w:val="000000"/>
          <w:sz w:val="20"/>
        </w:rPr>
        <w:t>[45CSR§30-4.3.h.1.B.]</w:t>
      </w:r>
    </w:p>
    <w:p w:rsidR="00EA1349" w:rsidRDefault="00EA1349">
      <w:pPr>
        <w:widowControl/>
        <w:spacing w:line="264" w:lineRule="auto"/>
        <w:jc w:val="both"/>
        <w:rPr>
          <w:color w:val="000000"/>
          <w:sz w:val="20"/>
        </w:rPr>
      </w:pPr>
    </w:p>
    <w:p w:rsidR="00652573" w:rsidRDefault="00652573">
      <w:pPr>
        <w:widowControl/>
        <w:spacing w:line="264" w:lineRule="auto"/>
        <w:jc w:val="both"/>
        <w:rPr>
          <w:color w:val="000000"/>
          <w:sz w:val="20"/>
        </w:rPr>
      </w:pPr>
    </w:p>
    <w:p w:rsidR="00652573" w:rsidRDefault="00652573">
      <w:pPr>
        <w:widowControl/>
        <w:spacing w:line="264" w:lineRule="auto"/>
        <w:jc w:val="both"/>
        <w:rPr>
          <w:color w:val="000000"/>
          <w:sz w:val="20"/>
        </w:rPr>
      </w:pPr>
    </w:p>
    <w:p w:rsidR="00652573" w:rsidRDefault="00652573">
      <w:pPr>
        <w:widowControl/>
        <w:spacing w:line="264" w:lineRule="auto"/>
        <w:jc w:val="both"/>
        <w:rPr>
          <w:color w:val="000000"/>
          <w:sz w:val="20"/>
        </w:rPr>
      </w:pPr>
    </w:p>
    <w:p w:rsidR="009558FF" w:rsidRPr="00257FA2" w:rsidRDefault="009558FF" w:rsidP="00C214F6">
      <w:pPr>
        <w:widowControl/>
        <w:numPr>
          <w:ilvl w:val="0"/>
          <w:numId w:val="44"/>
        </w:numPr>
        <w:spacing w:line="264" w:lineRule="auto"/>
        <w:jc w:val="both"/>
        <w:rPr>
          <w:strike/>
          <w:color w:val="00B0F0"/>
          <w:sz w:val="20"/>
        </w:rPr>
      </w:pPr>
      <w:r w:rsidRPr="00257FA2">
        <w:rPr>
          <w:strike/>
          <w:color w:val="00B0F0"/>
          <w:sz w:val="20"/>
        </w:rPr>
        <w:lastRenderedPageBreak/>
        <w:t>If, for any reason, the permittee does not comply or will not be able to comply with the emission limitations or other requirements of this permit, the permittee shall provide the DAQ with the following information as soon as possible, but not later than five (5) days after such conditions become known to the permittee:</w:t>
      </w:r>
    </w:p>
    <w:p w:rsidR="009558FF" w:rsidRPr="00257FA2" w:rsidRDefault="009558FF" w:rsidP="009558FF">
      <w:pPr>
        <w:widowControl/>
        <w:spacing w:line="264" w:lineRule="auto"/>
        <w:ind w:left="1440"/>
        <w:jc w:val="both"/>
        <w:rPr>
          <w:strike/>
          <w:color w:val="00B0F0"/>
          <w:sz w:val="20"/>
        </w:rPr>
      </w:pPr>
    </w:p>
    <w:p w:rsidR="009558FF" w:rsidRPr="00257FA2" w:rsidRDefault="009558FF" w:rsidP="00C214F6">
      <w:pPr>
        <w:pStyle w:val="ListParagraph"/>
        <w:widowControl/>
        <w:numPr>
          <w:ilvl w:val="0"/>
          <w:numId w:val="74"/>
        </w:numPr>
        <w:spacing w:line="264" w:lineRule="auto"/>
        <w:jc w:val="both"/>
        <w:rPr>
          <w:strike/>
          <w:color w:val="00B0F0"/>
          <w:sz w:val="20"/>
        </w:rPr>
      </w:pPr>
      <w:r w:rsidRPr="00257FA2">
        <w:rPr>
          <w:strike/>
          <w:color w:val="00B0F0"/>
          <w:sz w:val="20"/>
        </w:rPr>
        <w:t>description of non-compliance,</w:t>
      </w:r>
    </w:p>
    <w:p w:rsidR="009558FF" w:rsidRPr="00257FA2" w:rsidRDefault="009558FF" w:rsidP="00C214F6">
      <w:pPr>
        <w:pStyle w:val="ListParagraph"/>
        <w:widowControl/>
        <w:numPr>
          <w:ilvl w:val="0"/>
          <w:numId w:val="74"/>
        </w:numPr>
        <w:spacing w:line="264" w:lineRule="auto"/>
        <w:jc w:val="both"/>
        <w:rPr>
          <w:strike/>
          <w:color w:val="00B0F0"/>
          <w:sz w:val="20"/>
        </w:rPr>
      </w:pPr>
      <w:r w:rsidRPr="00257FA2">
        <w:rPr>
          <w:strike/>
          <w:color w:val="00B0F0"/>
          <w:sz w:val="20"/>
        </w:rPr>
        <w:t>cause of non-compliance,</w:t>
      </w:r>
    </w:p>
    <w:p w:rsidR="009558FF" w:rsidRPr="00257FA2" w:rsidRDefault="009558FF" w:rsidP="00C214F6">
      <w:pPr>
        <w:pStyle w:val="ListParagraph"/>
        <w:widowControl/>
        <w:numPr>
          <w:ilvl w:val="0"/>
          <w:numId w:val="74"/>
        </w:numPr>
        <w:spacing w:line="264" w:lineRule="auto"/>
        <w:jc w:val="both"/>
        <w:rPr>
          <w:strike/>
          <w:color w:val="00B0F0"/>
          <w:sz w:val="20"/>
        </w:rPr>
      </w:pPr>
      <w:r w:rsidRPr="00257FA2">
        <w:rPr>
          <w:strike/>
          <w:color w:val="00B0F0"/>
          <w:sz w:val="20"/>
        </w:rPr>
        <w:t>anticipated time the non-compliance is expected to continue or, if corrected, the actual duration of non-compliance,</w:t>
      </w:r>
    </w:p>
    <w:p w:rsidR="009558FF" w:rsidRPr="00257FA2" w:rsidRDefault="009558FF" w:rsidP="00C214F6">
      <w:pPr>
        <w:pStyle w:val="ListParagraph"/>
        <w:widowControl/>
        <w:numPr>
          <w:ilvl w:val="0"/>
          <w:numId w:val="74"/>
        </w:numPr>
        <w:spacing w:line="264" w:lineRule="auto"/>
        <w:jc w:val="both"/>
        <w:rPr>
          <w:strike/>
          <w:color w:val="00B0F0"/>
          <w:sz w:val="20"/>
        </w:rPr>
      </w:pPr>
      <w:r w:rsidRPr="00257FA2">
        <w:rPr>
          <w:strike/>
          <w:color w:val="00B0F0"/>
          <w:sz w:val="20"/>
        </w:rPr>
        <w:t>steps taken by the permittee to minimize or eliminate the non-compliance,</w:t>
      </w:r>
    </w:p>
    <w:p w:rsidR="009558FF" w:rsidRPr="00257FA2" w:rsidRDefault="009558FF" w:rsidP="00C214F6">
      <w:pPr>
        <w:pStyle w:val="ListParagraph"/>
        <w:widowControl/>
        <w:numPr>
          <w:ilvl w:val="0"/>
          <w:numId w:val="74"/>
        </w:numPr>
        <w:spacing w:line="264" w:lineRule="auto"/>
        <w:jc w:val="both"/>
        <w:rPr>
          <w:strike/>
          <w:color w:val="00B0F0"/>
          <w:sz w:val="20"/>
        </w:rPr>
      </w:pPr>
      <w:r w:rsidRPr="00257FA2">
        <w:rPr>
          <w:strike/>
          <w:color w:val="00B0F0"/>
          <w:sz w:val="20"/>
        </w:rPr>
        <w:t>steps take</w:t>
      </w:r>
      <w:r w:rsidR="00652573" w:rsidRPr="00257FA2">
        <w:rPr>
          <w:strike/>
          <w:color w:val="00B0F0"/>
          <w:sz w:val="20"/>
        </w:rPr>
        <w:t>n</w:t>
      </w:r>
      <w:r w:rsidRPr="00257FA2">
        <w:rPr>
          <w:strike/>
          <w:color w:val="00B0F0"/>
          <w:sz w:val="20"/>
        </w:rPr>
        <w:t xml:space="preserve"> by permittee to prevent reoccurrence of the non-compliance.</w:t>
      </w:r>
    </w:p>
    <w:p w:rsidR="009558FF" w:rsidRPr="00257FA2" w:rsidRDefault="009558FF" w:rsidP="009558FF">
      <w:pPr>
        <w:widowControl/>
        <w:spacing w:line="264" w:lineRule="auto"/>
        <w:ind w:left="1440"/>
        <w:jc w:val="both"/>
        <w:rPr>
          <w:strike/>
          <w:color w:val="00B0F0"/>
          <w:sz w:val="20"/>
        </w:rPr>
      </w:pPr>
    </w:p>
    <w:p w:rsidR="009558FF" w:rsidRPr="00257FA2" w:rsidRDefault="009558FF" w:rsidP="009558FF">
      <w:pPr>
        <w:widowControl/>
        <w:spacing w:line="264" w:lineRule="auto"/>
        <w:ind w:left="1440"/>
        <w:jc w:val="both"/>
        <w:rPr>
          <w:strike/>
          <w:color w:val="00B0F0"/>
          <w:sz w:val="20"/>
        </w:rPr>
      </w:pPr>
      <w:r w:rsidRPr="00257FA2">
        <w:rPr>
          <w:strike/>
          <w:color w:val="00B0F0"/>
          <w:sz w:val="20"/>
        </w:rPr>
        <w:t>Submittal of this report does not constitute a wavier of the emission limitations or other conditions of this permit.</w:t>
      </w:r>
    </w:p>
    <w:p w:rsidR="009558FF" w:rsidRPr="00257FA2" w:rsidRDefault="009558FF" w:rsidP="009558FF">
      <w:pPr>
        <w:widowControl/>
        <w:spacing w:line="264" w:lineRule="auto"/>
        <w:ind w:left="1440"/>
        <w:jc w:val="both"/>
        <w:rPr>
          <w:strike/>
          <w:color w:val="00B0F0"/>
          <w:sz w:val="20"/>
        </w:rPr>
      </w:pPr>
    </w:p>
    <w:p w:rsidR="009558FF" w:rsidRPr="00257FA2" w:rsidRDefault="009558FF" w:rsidP="009558FF">
      <w:pPr>
        <w:widowControl/>
        <w:spacing w:line="264" w:lineRule="auto"/>
        <w:ind w:left="1440"/>
        <w:jc w:val="both"/>
        <w:rPr>
          <w:strike/>
          <w:color w:val="00B0F0"/>
          <w:sz w:val="20"/>
        </w:rPr>
      </w:pPr>
      <w:r w:rsidRPr="00257FA2">
        <w:rPr>
          <w:b/>
          <w:strike/>
          <w:color w:val="00B0F0"/>
          <w:sz w:val="20"/>
        </w:rPr>
        <w:t>[45CSR13, R13-1801, B.</w:t>
      </w:r>
      <w:r w:rsidR="00652573" w:rsidRPr="00257FA2">
        <w:rPr>
          <w:b/>
          <w:strike/>
          <w:color w:val="00B0F0"/>
          <w:sz w:val="20"/>
        </w:rPr>
        <w:t>1</w:t>
      </w:r>
      <w:r w:rsidRPr="00257FA2">
        <w:rPr>
          <w:b/>
          <w:strike/>
          <w:color w:val="00B0F0"/>
          <w:sz w:val="20"/>
        </w:rPr>
        <w:t>]</w:t>
      </w:r>
    </w:p>
    <w:p w:rsidR="00836F36" w:rsidRDefault="00836F36">
      <w:pPr>
        <w:widowControl/>
        <w:spacing w:line="264" w:lineRule="auto"/>
        <w:jc w:val="both"/>
        <w:rPr>
          <w:color w:val="000000"/>
          <w:sz w:val="20"/>
        </w:rPr>
      </w:pPr>
    </w:p>
    <w:p w:rsidR="00EA1349" w:rsidRPr="009A02B0" w:rsidRDefault="00EA1349" w:rsidP="00C214F6">
      <w:pPr>
        <w:pStyle w:val="Heading2"/>
        <w:numPr>
          <w:ilvl w:val="0"/>
          <w:numId w:val="61"/>
        </w:numPr>
      </w:pPr>
      <w:bookmarkStart w:id="102" w:name="_Toc107818520"/>
      <w:bookmarkStart w:id="103" w:name="_Toc107818756"/>
      <w:bookmarkStart w:id="104" w:name="_Toc243967141"/>
      <w:r w:rsidRPr="009A02B0">
        <w:t>Compliance Plan</w:t>
      </w:r>
      <w:bookmarkEnd w:id="102"/>
      <w:bookmarkEnd w:id="103"/>
      <w:bookmarkEnd w:id="104"/>
    </w:p>
    <w:p w:rsidR="00EA1349" w:rsidRDefault="00EA1349">
      <w:pPr>
        <w:widowControl/>
        <w:spacing w:line="264" w:lineRule="auto"/>
        <w:jc w:val="both"/>
        <w:rPr>
          <w:color w:val="000000"/>
          <w:sz w:val="20"/>
        </w:rPr>
      </w:pPr>
    </w:p>
    <w:p w:rsidR="00EA1349" w:rsidRDefault="007961E0" w:rsidP="00C214F6">
      <w:pPr>
        <w:widowControl/>
        <w:numPr>
          <w:ilvl w:val="0"/>
          <w:numId w:val="47"/>
        </w:numPr>
        <w:spacing w:line="264" w:lineRule="auto"/>
        <w:jc w:val="both"/>
        <w:rPr>
          <w:sz w:val="20"/>
        </w:rPr>
      </w:pPr>
      <w:r w:rsidRPr="007961E0">
        <w:rPr>
          <w:sz w:val="20"/>
        </w:rPr>
        <w:t>There is no compliance plan since a Responsible Official certified compliance with all applicable requirements in the renewal application.</w:t>
      </w:r>
    </w:p>
    <w:p w:rsidR="008354F4" w:rsidRPr="007961E0" w:rsidRDefault="008354F4" w:rsidP="008354F4">
      <w:pPr>
        <w:widowControl/>
        <w:spacing w:line="264" w:lineRule="auto"/>
        <w:ind w:left="1440"/>
        <w:jc w:val="both"/>
        <w:rPr>
          <w:sz w:val="20"/>
        </w:rPr>
      </w:pPr>
    </w:p>
    <w:p w:rsidR="00EA1349" w:rsidRDefault="00EA1349" w:rsidP="00C214F6">
      <w:pPr>
        <w:pStyle w:val="Heading2"/>
        <w:numPr>
          <w:ilvl w:val="0"/>
          <w:numId w:val="61"/>
        </w:numPr>
      </w:pPr>
      <w:bookmarkStart w:id="105" w:name="_Toc107818521"/>
      <w:bookmarkStart w:id="106" w:name="_Toc107818757"/>
      <w:bookmarkStart w:id="107" w:name="_Toc243967142"/>
      <w:r w:rsidRPr="009A02B0">
        <w:t>Permit Shield</w:t>
      </w:r>
      <w:bookmarkEnd w:id="105"/>
      <w:bookmarkEnd w:id="106"/>
      <w:bookmarkEnd w:id="107"/>
    </w:p>
    <w:p w:rsidR="00EA1349" w:rsidRDefault="00EA1349">
      <w:pPr>
        <w:widowControl/>
        <w:spacing w:line="264" w:lineRule="auto"/>
        <w:jc w:val="both"/>
        <w:rPr>
          <w:color w:val="000000"/>
          <w:sz w:val="20"/>
        </w:rPr>
      </w:pPr>
    </w:p>
    <w:p w:rsidR="00EA1349" w:rsidRDefault="00EA1349" w:rsidP="00C214F6">
      <w:pPr>
        <w:widowControl/>
        <w:numPr>
          <w:ilvl w:val="0"/>
          <w:numId w:val="48"/>
        </w:numPr>
        <w:spacing w:line="264" w:lineRule="auto"/>
        <w:jc w:val="both"/>
        <w:rPr>
          <w:color w:val="000000"/>
          <w:sz w:val="20"/>
        </w:rPr>
      </w:pPr>
      <w:r>
        <w:rPr>
          <w:color w:val="000000"/>
          <w:sz w:val="20"/>
        </w:rPr>
        <w:t>The permittee is hereby granted a permit shield in accordance with 45CSR§30-5.6.  The permit shield applies provided the permittee operates in accordance with the information contained within this permit.</w:t>
      </w:r>
    </w:p>
    <w:p w:rsidR="00EA1349" w:rsidRDefault="00EA1349">
      <w:pPr>
        <w:widowControl/>
        <w:spacing w:line="264" w:lineRule="auto"/>
        <w:jc w:val="both"/>
        <w:rPr>
          <w:color w:val="000000"/>
          <w:sz w:val="20"/>
        </w:rPr>
      </w:pPr>
    </w:p>
    <w:p w:rsidR="00EA1349" w:rsidRDefault="00EA1349" w:rsidP="00C214F6">
      <w:pPr>
        <w:widowControl/>
        <w:numPr>
          <w:ilvl w:val="0"/>
          <w:numId w:val="48"/>
        </w:numPr>
        <w:spacing w:line="264" w:lineRule="auto"/>
        <w:jc w:val="both"/>
        <w:rPr>
          <w:color w:val="000000"/>
          <w:sz w:val="20"/>
        </w:rPr>
      </w:pPr>
      <w:r>
        <w:rPr>
          <w:color w:val="000000"/>
          <w:sz w:val="20"/>
        </w:rPr>
        <w:t>The following requirements specifically identified are not applicable to the source based on the determinations set forth below.  The permit shield shall apply to the following requirements provided the conditions of the determinations are met.</w:t>
      </w:r>
    </w:p>
    <w:p w:rsidR="00EA1349" w:rsidRDefault="00EA1349">
      <w:pPr>
        <w:widowControl/>
        <w:spacing w:line="264" w:lineRule="auto"/>
        <w:jc w:val="both"/>
        <w:rPr>
          <w:color w:val="000000"/>
          <w:sz w:val="20"/>
        </w:rPr>
      </w:pPr>
    </w:p>
    <w:p w:rsidR="00EA1349" w:rsidRDefault="00F101AC" w:rsidP="00C214F6">
      <w:pPr>
        <w:widowControl/>
        <w:numPr>
          <w:ilvl w:val="0"/>
          <w:numId w:val="49"/>
        </w:numPr>
        <w:spacing w:line="264" w:lineRule="auto"/>
        <w:jc w:val="both"/>
        <w:rPr>
          <w:sz w:val="20"/>
        </w:rPr>
      </w:pPr>
      <w:r>
        <w:rPr>
          <w:b/>
          <w:sz w:val="20"/>
        </w:rPr>
        <w:t xml:space="preserve">45CSR10 </w:t>
      </w:r>
      <w:r w:rsidRPr="004716A5">
        <w:rPr>
          <w:b/>
          <w:sz w:val="20"/>
        </w:rPr>
        <w:t xml:space="preserve">– </w:t>
      </w:r>
      <w:r w:rsidRPr="004716A5">
        <w:rPr>
          <w:b/>
          <w:i/>
          <w:sz w:val="20"/>
        </w:rPr>
        <w:t>To Prevent and Control Air Pollution from the Emission of Sulfur Oxides</w:t>
      </w:r>
      <w:r>
        <w:rPr>
          <w:b/>
          <w:sz w:val="20"/>
        </w:rPr>
        <w:t xml:space="preserve"> for Certain Sources.</w:t>
      </w:r>
      <w:r>
        <w:rPr>
          <w:sz w:val="20"/>
        </w:rPr>
        <w:t xml:space="preserve">  </w:t>
      </w:r>
      <w:r w:rsidRPr="00907031">
        <w:rPr>
          <w:sz w:val="20"/>
          <w:u w:val="single"/>
        </w:rPr>
        <w:t>Compressor Engines</w:t>
      </w:r>
      <w:r>
        <w:rPr>
          <w:sz w:val="20"/>
          <w:u w:val="single"/>
        </w:rPr>
        <w:t xml:space="preserve"> (EN01, EN02)</w:t>
      </w:r>
      <w:r>
        <w:rPr>
          <w:sz w:val="20"/>
        </w:rPr>
        <w:t xml:space="preserve">: </w:t>
      </w:r>
      <w:r w:rsidRPr="00A611AA">
        <w:rPr>
          <w:sz w:val="20"/>
        </w:rPr>
        <w:t xml:space="preserve">WVDEP has determined that </w:t>
      </w:r>
      <w:r>
        <w:rPr>
          <w:sz w:val="20"/>
        </w:rPr>
        <w:t>this rule</w:t>
      </w:r>
      <w:r w:rsidRPr="00A611AA">
        <w:rPr>
          <w:sz w:val="20"/>
        </w:rPr>
        <w:t xml:space="preserve"> does not apply to </w:t>
      </w:r>
      <w:r>
        <w:rPr>
          <w:sz w:val="20"/>
        </w:rPr>
        <w:t xml:space="preserve">natural </w:t>
      </w:r>
      <w:r w:rsidRPr="00A611AA">
        <w:rPr>
          <w:sz w:val="20"/>
        </w:rPr>
        <w:t>gas</w:t>
      </w:r>
      <w:r>
        <w:rPr>
          <w:sz w:val="20"/>
        </w:rPr>
        <w:t>-</w:t>
      </w:r>
      <w:r w:rsidRPr="00A611AA">
        <w:rPr>
          <w:sz w:val="20"/>
        </w:rPr>
        <w:t>fired engines</w:t>
      </w:r>
      <w:r>
        <w:rPr>
          <w:sz w:val="20"/>
        </w:rPr>
        <w:t xml:space="preserve"> (EN01, EN02)</w:t>
      </w:r>
      <w:r w:rsidRPr="00A611AA">
        <w:rPr>
          <w:sz w:val="20"/>
        </w:rPr>
        <w:t>.</w:t>
      </w:r>
      <w:r>
        <w:rPr>
          <w:sz w:val="20"/>
        </w:rPr>
        <w:t xml:space="preserve">  </w:t>
      </w:r>
      <w:r w:rsidRPr="00907031">
        <w:rPr>
          <w:sz w:val="20"/>
          <w:u w:val="single"/>
        </w:rPr>
        <w:t>Boiler (BLR02)</w:t>
      </w:r>
      <w:r>
        <w:rPr>
          <w:sz w:val="20"/>
        </w:rPr>
        <w:t xml:space="preserve">: The 2.5 MMBtu/hr boiler meets the exemption at </w:t>
      </w:r>
      <w:r w:rsidRPr="0013769D">
        <w:rPr>
          <w:sz w:val="20"/>
          <w:lang w:val="en-CA"/>
        </w:rPr>
        <w:t>45CSR§10-10.1.</w:t>
      </w:r>
      <w:r>
        <w:rPr>
          <w:sz w:val="20"/>
          <w:lang w:val="en-CA"/>
        </w:rPr>
        <w:t xml:space="preserve">, which </w:t>
      </w:r>
      <w:r w:rsidRPr="004716A5">
        <w:rPr>
          <w:sz w:val="20"/>
        </w:rPr>
        <w:t>states, “</w:t>
      </w:r>
      <w:r w:rsidRPr="004716A5">
        <w:rPr>
          <w:sz w:val="20"/>
          <w:lang w:val="en-CA"/>
        </w:rPr>
        <w:fldChar w:fldCharType="begin"/>
      </w:r>
      <w:r w:rsidRPr="004716A5">
        <w:rPr>
          <w:sz w:val="20"/>
          <w:lang w:val="en-CA"/>
        </w:rPr>
        <w:instrText xml:space="preserve"> SEQ CHAPTER \h \r 1</w:instrText>
      </w:r>
      <w:r w:rsidRPr="004716A5">
        <w:rPr>
          <w:sz w:val="20"/>
          <w:lang w:val="en-CA"/>
        </w:rPr>
        <w:fldChar w:fldCharType="end"/>
      </w:r>
      <w:r w:rsidRPr="004716A5">
        <w:rPr>
          <w:sz w:val="20"/>
        </w:rPr>
        <w:t>Any fuel burning units having a design heat input under ten (10) million BTU's per hour will be exempt from section 3 and sections 6 through 8.”</w:t>
      </w:r>
      <w:r>
        <w:rPr>
          <w:sz w:val="20"/>
        </w:rPr>
        <w:t xml:space="preserve"> Rule section</w:t>
      </w:r>
      <w:r w:rsidR="008354F4">
        <w:rPr>
          <w:sz w:val="20"/>
        </w:rPr>
        <w:t>s</w:t>
      </w:r>
      <w:r>
        <w:rPr>
          <w:sz w:val="20"/>
        </w:rPr>
        <w:t xml:space="preserve"> 4 and 5 are not covered by this exemption.  45CSR§10-4 sets SO</w:t>
      </w:r>
      <w:r w:rsidRPr="00E94451">
        <w:rPr>
          <w:sz w:val="20"/>
          <w:vertAlign w:val="subscript"/>
        </w:rPr>
        <w:t>2</w:t>
      </w:r>
      <w:r>
        <w:rPr>
          <w:sz w:val="20"/>
        </w:rPr>
        <w:t xml:space="preserve"> limits from source operations. 45CSR§10-4 does not apply to BLR02 because it is not a “source operation” as defined in 45CSR§10-2.19. 45CSR§10-5.1. prohibits combustion of refinery process gas streams or other process gas streams that contain certain concentrations of hydrogen sulfide.</w:t>
      </w:r>
      <w:r w:rsidRPr="004716A5">
        <w:rPr>
          <w:sz w:val="20"/>
        </w:rPr>
        <w:t xml:space="preserve"> </w:t>
      </w:r>
      <w:r>
        <w:rPr>
          <w:sz w:val="20"/>
        </w:rPr>
        <w:t xml:space="preserve"> 45CSR§10-5.2. pertains to by-product coke operations. The permittee’s source BLR02 is not subject to either of these subsections; therefore, 45CSR§10-5 does not apply to BLR02.</w:t>
      </w:r>
    </w:p>
    <w:p w:rsidR="00F101AC" w:rsidRDefault="00F101AC" w:rsidP="00F101AC">
      <w:pPr>
        <w:widowControl/>
        <w:spacing w:line="264" w:lineRule="auto"/>
        <w:jc w:val="both"/>
        <w:rPr>
          <w:sz w:val="20"/>
        </w:rPr>
      </w:pPr>
    </w:p>
    <w:p w:rsidR="00F101AC" w:rsidRPr="00F101AC" w:rsidRDefault="00F101AC" w:rsidP="00C214F6">
      <w:pPr>
        <w:widowControl/>
        <w:numPr>
          <w:ilvl w:val="0"/>
          <w:numId w:val="49"/>
        </w:numPr>
        <w:spacing w:line="264" w:lineRule="auto"/>
        <w:jc w:val="both"/>
        <w:rPr>
          <w:sz w:val="20"/>
        </w:rPr>
      </w:pPr>
      <w:r>
        <w:rPr>
          <w:b/>
          <w:bCs/>
          <w:sz w:val="20"/>
        </w:rPr>
        <w:t>Prevention of Significant Deterioration and Title V Greenhouse Gas Tailoring Rule</w:t>
      </w:r>
      <w:r w:rsidRPr="006E1527">
        <w:rPr>
          <w:b/>
          <w:bCs/>
          <w:sz w:val="20"/>
        </w:rPr>
        <w:t xml:space="preserve">. </w:t>
      </w:r>
      <w:r>
        <w:rPr>
          <w:bCs/>
          <w:sz w:val="20"/>
        </w:rPr>
        <w:t>The facility has not made any changes that trigger a PSD modification; therefore, the requirements of the GHG tailoring rule are non-applicable.</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D401E7">
        <w:rPr>
          <w:b/>
          <w:sz w:val="20"/>
        </w:rPr>
        <w:t xml:space="preserve">40 C.F.R. 60 Subpart IIII – </w:t>
      </w:r>
      <w:r w:rsidRPr="00D401E7">
        <w:rPr>
          <w:b/>
          <w:i/>
          <w:sz w:val="20"/>
        </w:rPr>
        <w:t>Standards of Performance for Stationary Compression Ignition Internal Combustion Engines</w:t>
      </w:r>
      <w:r>
        <w:rPr>
          <w:sz w:val="20"/>
        </w:rPr>
        <w:t xml:space="preserve">. This subpart applies to manufacturers, owners, and operators of stationary compression ignition internal combustion engines that have been constructed, reconstructed, </w:t>
      </w:r>
      <w:r>
        <w:rPr>
          <w:sz w:val="20"/>
        </w:rPr>
        <w:lastRenderedPageBreak/>
        <w:t>or modified after various dates, the earliest of which is July 11, 2005. All of the engines (EN01, EN02) at the facility are spark ignition IC engines, and therefore the requirements of this subpart do not apply.</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FB1A69">
        <w:rPr>
          <w:b/>
          <w:sz w:val="20"/>
        </w:rPr>
        <w:t>40 C.F.R. 60 Subpart JJJJ</w:t>
      </w:r>
      <w:r w:rsidRPr="00FB1A69">
        <w:rPr>
          <w:b/>
          <w:i/>
          <w:sz w:val="20"/>
        </w:rPr>
        <w:t xml:space="preserve"> – Standards</w:t>
      </w:r>
      <w:r w:rsidRPr="00D401E7">
        <w:rPr>
          <w:b/>
          <w:i/>
          <w:sz w:val="20"/>
        </w:rPr>
        <w:t xml:space="preserve"> of Performance for Stationary </w:t>
      </w:r>
      <w:r>
        <w:rPr>
          <w:b/>
          <w:i/>
          <w:sz w:val="20"/>
        </w:rPr>
        <w:t>Spark</w:t>
      </w:r>
      <w:r w:rsidRPr="00D401E7">
        <w:rPr>
          <w:b/>
          <w:i/>
          <w:sz w:val="20"/>
        </w:rPr>
        <w:t xml:space="preserve"> Ignition Internal Combustion Engines</w:t>
      </w:r>
      <w:r>
        <w:rPr>
          <w:sz w:val="20"/>
        </w:rPr>
        <w:t>. This subpart applies to manufacturers, owners, and operators of stationary spark ignition internal combustion engines that have been constructed, reconstructed, or modified after various dates, the earliest of which is June 12, 2006. All of the engines (EN01, EN02) at the facility were installed prior to 2006 and have not been modified or reconstructed, and therefore the requirements of this subpart do not apply.</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216C51">
        <w:rPr>
          <w:b/>
          <w:sz w:val="20"/>
        </w:rPr>
        <w:t>40 C.F.R. 60 Subparts D, Da, Db, and Dc</w:t>
      </w:r>
      <w:r>
        <w:rPr>
          <w:sz w:val="20"/>
        </w:rPr>
        <w:t>. These subparts apply to steam generating units of various sizes, all greater than 10 MMBtu/hr. The facility does not have any steam generating units greater than 10 MMBtu/hr; therefore, the requirements of NSPS Subparts D, Da, Db, and Dc do not apply.</w:t>
      </w:r>
    </w:p>
    <w:p w:rsidR="00AC5D45" w:rsidRDefault="00AC5D45" w:rsidP="00F101AC">
      <w:pPr>
        <w:pStyle w:val="ListParagraph"/>
        <w:rPr>
          <w:sz w:val="20"/>
        </w:rPr>
      </w:pPr>
    </w:p>
    <w:p w:rsidR="00F101AC" w:rsidRPr="00F101AC" w:rsidRDefault="00F101AC" w:rsidP="00C214F6">
      <w:pPr>
        <w:widowControl/>
        <w:numPr>
          <w:ilvl w:val="0"/>
          <w:numId w:val="49"/>
        </w:numPr>
        <w:spacing w:line="264" w:lineRule="auto"/>
        <w:jc w:val="both"/>
        <w:rPr>
          <w:sz w:val="20"/>
        </w:rPr>
      </w:pPr>
      <w:r w:rsidRPr="002C0ED0">
        <w:rPr>
          <w:b/>
          <w:sz w:val="20"/>
        </w:rPr>
        <w:t>40 C.F.R. 60 Subparts K, Ka, Kb</w:t>
      </w:r>
      <w:r w:rsidRPr="009765C9">
        <w:rPr>
          <w:b/>
          <w:sz w:val="20"/>
        </w:rPr>
        <w:t>.</w:t>
      </w:r>
      <w:r w:rsidRPr="002A6EDF">
        <w:rPr>
          <w:sz w:val="20"/>
          <w:lang w:val="en-CA"/>
        </w:rPr>
        <w:fldChar w:fldCharType="begin"/>
      </w:r>
      <w:r w:rsidRPr="002A6EDF">
        <w:rPr>
          <w:sz w:val="20"/>
          <w:lang w:val="en-CA"/>
        </w:rPr>
        <w:instrText xml:space="preserve"> SEQ CHAPTER \h \r 1</w:instrText>
      </w:r>
      <w:r w:rsidRPr="002A6EDF">
        <w:rPr>
          <w:sz w:val="20"/>
          <w:lang w:val="en-CA"/>
        </w:rPr>
        <w:fldChar w:fldCharType="end"/>
      </w:r>
      <w:r>
        <w:rPr>
          <w:sz w:val="20"/>
          <w:lang w:val="en-CA"/>
        </w:rPr>
        <w:t xml:space="preserve"> These subparts apply to storage tanks of certain sizes constructed, reconstructed, or modified during various time periods. Subpart K applies to storage tanks constructed, reconstructed, or modified after 1973 and prior to 1978, and subpart Ka applies to those constructed, reconstructed, or modified after 1978 and prior to 1984. Both subparts K and Ka apply to storage tanks with a capacity greater than 40,000 gallons. Subpart Kb applies to volatile organic liquid (VOL) storage tanks constructed, reconstructed, or modified after July 23, 1984 with a capacity equal to or greater than 75 m</w:t>
      </w:r>
      <w:r w:rsidRPr="002C0ED0">
        <w:rPr>
          <w:sz w:val="20"/>
          <w:vertAlign w:val="superscript"/>
          <w:lang w:val="en-CA"/>
        </w:rPr>
        <w:t>3</w:t>
      </w:r>
      <w:r>
        <w:rPr>
          <w:sz w:val="20"/>
          <w:lang w:val="en-CA"/>
        </w:rPr>
        <w:t xml:space="preserve"> (</w:t>
      </w:r>
      <w:r w:rsidRPr="002C0ED0">
        <w:rPr>
          <w:sz w:val="20"/>
          <w:lang w:val="en-CA"/>
        </w:rPr>
        <w:t>~</w:t>
      </w:r>
      <w:r>
        <w:rPr>
          <w:sz w:val="20"/>
          <w:lang w:val="en-CA"/>
        </w:rPr>
        <w:t>19,813 gallons).  Each of the tanks at the facility have a capacity less than 19,813 gallons. As such, NSPS Subparts K, Ka, and Kb do not apply to the storage tanks at the facility.</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F3627F">
        <w:rPr>
          <w:b/>
          <w:sz w:val="20"/>
        </w:rPr>
        <w:t xml:space="preserve">40 C.F.R. 60 Subpart KKK – </w:t>
      </w:r>
      <w:r w:rsidRPr="00F3627F">
        <w:rPr>
          <w:b/>
          <w:i/>
          <w:sz w:val="20"/>
        </w:rPr>
        <w:t>Standards</w:t>
      </w:r>
      <w:r w:rsidRPr="007013E9">
        <w:rPr>
          <w:b/>
          <w:i/>
          <w:sz w:val="20"/>
        </w:rPr>
        <w:t xml:space="preserve"> of Performance for Equipment Leaks of VOC from Onshore Natural Gas Processing Plants</w:t>
      </w:r>
      <w:r>
        <w:rPr>
          <w:sz w:val="20"/>
        </w:rPr>
        <w:t xml:space="preserve">. According to 40 C.F.R. §60.631, a </w:t>
      </w:r>
      <w:r w:rsidRPr="002B6D4E">
        <w:rPr>
          <w:i/>
          <w:iCs/>
          <w:sz w:val="20"/>
        </w:rPr>
        <w:t xml:space="preserve">Natural gas processing plant </w:t>
      </w:r>
      <w:r w:rsidRPr="002B6D4E">
        <w:rPr>
          <w:sz w:val="20"/>
        </w:rPr>
        <w:t>(gas plant) means any processing site engaged in the extraction of natural gas liquids from field gas, fractionation of mixed natural gas liquids to natural gas products, or both.</w:t>
      </w:r>
      <w:r>
        <w:rPr>
          <w:sz w:val="20"/>
        </w:rPr>
        <w:t xml:space="preserve"> Although this subpart includes requirements for compressors and storage tanks, it only applies to those units located at a natural gas processing plant as defined by the regulation. Even though the facility removes water from the natural gas, it does not extract </w:t>
      </w:r>
      <w:r>
        <w:rPr>
          <w:i/>
          <w:sz w:val="20"/>
        </w:rPr>
        <w:t>N</w:t>
      </w:r>
      <w:r w:rsidRPr="004A7EBD">
        <w:rPr>
          <w:i/>
          <w:sz w:val="20"/>
        </w:rPr>
        <w:t>atural gas liquids</w:t>
      </w:r>
      <w:r>
        <w:rPr>
          <w:sz w:val="20"/>
        </w:rPr>
        <w:t xml:space="preserve"> (which excludes water, per the definition at §60.631). In summary, the operations at the facility do not meet the definition of a </w:t>
      </w:r>
      <w:r w:rsidRPr="002B6D4E">
        <w:rPr>
          <w:i/>
          <w:iCs/>
          <w:sz w:val="20"/>
        </w:rPr>
        <w:t>Natural gas processing plant</w:t>
      </w:r>
      <w:r>
        <w:rPr>
          <w:iCs/>
          <w:sz w:val="20"/>
        </w:rPr>
        <w:t xml:space="preserve">; therefore, the requirements of this subpart do not apply to the emission units at the </w:t>
      </w:r>
      <w:r>
        <w:rPr>
          <w:sz w:val="20"/>
        </w:rPr>
        <w:t>facility.</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F3627F">
        <w:rPr>
          <w:b/>
          <w:sz w:val="20"/>
        </w:rPr>
        <w:t xml:space="preserve">40 C.F.R. 60 Subpart LLL – </w:t>
      </w:r>
      <w:r w:rsidRPr="00F3627F">
        <w:rPr>
          <w:b/>
          <w:i/>
          <w:sz w:val="20"/>
        </w:rPr>
        <w:t>Standards of Performance for Onshore Natural Gas Processing: SO</w:t>
      </w:r>
      <w:r w:rsidRPr="00F3627F">
        <w:rPr>
          <w:b/>
          <w:i/>
          <w:sz w:val="20"/>
          <w:vertAlign w:val="subscript"/>
        </w:rPr>
        <w:t>2</w:t>
      </w:r>
      <w:r w:rsidRPr="00F3627F">
        <w:rPr>
          <w:b/>
          <w:i/>
          <w:sz w:val="20"/>
        </w:rPr>
        <w:t xml:space="preserve"> Emissions</w:t>
      </w:r>
      <w:r w:rsidRPr="00F3627F">
        <w:rPr>
          <w:sz w:val="20"/>
        </w:rPr>
        <w:t xml:space="preserve">.  </w:t>
      </w:r>
      <w:r>
        <w:rPr>
          <w:sz w:val="20"/>
        </w:rPr>
        <w:t>According to 40 C.F.R. §60.640(a), t</w:t>
      </w:r>
      <w:r w:rsidRPr="00F3627F">
        <w:rPr>
          <w:sz w:val="20"/>
        </w:rPr>
        <w:t>his subpart applies to each sweetening unit, and each sweetening unit followed by a sulfur recovery unit, at a natural gas processing plant. The facility does not meet the definition of a natural gas processing plant, nor does the facility include a sweetening unit. Therefore, the requirements of this subpart do not apply</w:t>
      </w:r>
      <w:r>
        <w:rPr>
          <w:sz w:val="20"/>
        </w:rPr>
        <w:t>.</w:t>
      </w:r>
    </w:p>
    <w:p w:rsidR="00F101AC" w:rsidRDefault="00F101AC" w:rsidP="00F101AC">
      <w:pPr>
        <w:pStyle w:val="ListParagraph"/>
        <w:rPr>
          <w:sz w:val="20"/>
        </w:rPr>
      </w:pPr>
    </w:p>
    <w:p w:rsidR="00F101AC" w:rsidRDefault="00F101AC" w:rsidP="00C214F6">
      <w:pPr>
        <w:widowControl/>
        <w:numPr>
          <w:ilvl w:val="0"/>
          <w:numId w:val="49"/>
        </w:numPr>
        <w:spacing w:line="264" w:lineRule="auto"/>
        <w:jc w:val="both"/>
        <w:rPr>
          <w:sz w:val="20"/>
        </w:rPr>
      </w:pPr>
      <w:r w:rsidRPr="000841EC">
        <w:rPr>
          <w:b/>
          <w:sz w:val="20"/>
        </w:rPr>
        <w:t>40 C.F.R. Part 63 Subpart HH –</w:t>
      </w:r>
      <w:r w:rsidRPr="00FB1A69">
        <w:rPr>
          <w:b/>
          <w:sz w:val="20"/>
        </w:rPr>
        <w:t xml:space="preserve"> </w:t>
      </w:r>
      <w:r w:rsidRPr="00FB1A69">
        <w:rPr>
          <w:b/>
          <w:i/>
          <w:sz w:val="20"/>
        </w:rPr>
        <w:t>N</w:t>
      </w:r>
      <w:r w:rsidRPr="00FB1A69">
        <w:rPr>
          <w:b/>
          <w:bCs/>
          <w:i/>
          <w:sz w:val="20"/>
        </w:rPr>
        <w:t>ational Emission Standards for Hazardous Air Pollutants from Oil and Natural Gas Production Facilities</w:t>
      </w:r>
      <w:r w:rsidRPr="00FB1A69">
        <w:rPr>
          <w:b/>
          <w:sz w:val="20"/>
        </w:rPr>
        <w:t>.</w:t>
      </w:r>
      <w:r w:rsidRPr="00FB1A69">
        <w:rPr>
          <w:sz w:val="20"/>
        </w:rPr>
        <w:t xml:space="preserve"> </w:t>
      </w:r>
      <w:r>
        <w:rPr>
          <w:sz w:val="20"/>
        </w:rPr>
        <w:t>According to 40 C.F.R.</w:t>
      </w:r>
      <w:r w:rsidRPr="00E00E69">
        <w:rPr>
          <w:sz w:val="20"/>
        </w:rPr>
        <w:t xml:space="preserve"> §63.760, Subpart HH is applicable to emission points that "are located at oil and natural gas production facilities that meet the specified criteria".  The </w:t>
      </w:r>
      <w:r>
        <w:rPr>
          <w:sz w:val="20"/>
        </w:rPr>
        <w:t xml:space="preserve">facility is not considered to be within the </w:t>
      </w:r>
      <w:r w:rsidRPr="00E00E69">
        <w:rPr>
          <w:sz w:val="20"/>
        </w:rPr>
        <w:t>natural gas</w:t>
      </w:r>
      <w:r>
        <w:rPr>
          <w:sz w:val="20"/>
        </w:rPr>
        <w:t xml:space="preserve"> production source category since it does not meet the definition of </w:t>
      </w:r>
      <w:r w:rsidRPr="00F03502">
        <w:rPr>
          <w:i/>
          <w:sz w:val="20"/>
        </w:rPr>
        <w:t>Facility</w:t>
      </w:r>
      <w:r>
        <w:rPr>
          <w:sz w:val="20"/>
        </w:rPr>
        <w:t xml:space="preserve"> in 40 C.F.R. §63.761.  Rather, it is categorized as a natural gas transmission and storage facility, which is potentially subject to 40 C.F.R. 63 Subpart HHH.</w:t>
      </w:r>
    </w:p>
    <w:p w:rsidR="00F101AC" w:rsidRDefault="00F101AC" w:rsidP="00F101AC">
      <w:pPr>
        <w:pStyle w:val="ListParagraph"/>
        <w:rPr>
          <w:sz w:val="20"/>
        </w:rPr>
      </w:pPr>
    </w:p>
    <w:p w:rsidR="008354F4" w:rsidRDefault="008354F4" w:rsidP="00F101AC">
      <w:pPr>
        <w:pStyle w:val="ListParagraph"/>
        <w:rPr>
          <w:sz w:val="20"/>
        </w:rPr>
      </w:pPr>
    </w:p>
    <w:p w:rsidR="008354F4" w:rsidRDefault="008354F4" w:rsidP="00F101AC">
      <w:pPr>
        <w:pStyle w:val="ListParagraph"/>
        <w:rPr>
          <w:sz w:val="20"/>
        </w:rPr>
      </w:pPr>
    </w:p>
    <w:p w:rsidR="008354F4" w:rsidRDefault="008354F4" w:rsidP="00F101AC">
      <w:pPr>
        <w:pStyle w:val="ListParagraph"/>
        <w:rPr>
          <w:sz w:val="20"/>
        </w:rPr>
      </w:pPr>
    </w:p>
    <w:p w:rsidR="00F101AC" w:rsidRDefault="00F101AC" w:rsidP="00C214F6">
      <w:pPr>
        <w:widowControl/>
        <w:numPr>
          <w:ilvl w:val="0"/>
          <w:numId w:val="49"/>
        </w:numPr>
        <w:spacing w:line="264" w:lineRule="auto"/>
        <w:jc w:val="both"/>
        <w:rPr>
          <w:sz w:val="20"/>
        </w:rPr>
      </w:pPr>
      <w:r w:rsidRPr="00C80DA6">
        <w:rPr>
          <w:b/>
          <w:sz w:val="20"/>
        </w:rPr>
        <w:lastRenderedPageBreak/>
        <w:t xml:space="preserve">40 C.F.R. </w:t>
      </w:r>
      <w:r>
        <w:rPr>
          <w:b/>
          <w:sz w:val="20"/>
        </w:rPr>
        <w:t xml:space="preserve">Part </w:t>
      </w:r>
      <w:r w:rsidRPr="00C80DA6">
        <w:rPr>
          <w:b/>
          <w:sz w:val="20"/>
        </w:rPr>
        <w:t>6</w:t>
      </w:r>
      <w:r>
        <w:rPr>
          <w:b/>
          <w:sz w:val="20"/>
        </w:rPr>
        <w:t>3</w:t>
      </w:r>
      <w:r w:rsidRPr="00C80DA6">
        <w:rPr>
          <w:b/>
          <w:sz w:val="20"/>
        </w:rPr>
        <w:t xml:space="preserve"> Subpart </w:t>
      </w:r>
      <w:r w:rsidRPr="004B6CEA">
        <w:rPr>
          <w:b/>
          <w:sz w:val="20"/>
        </w:rPr>
        <w:t xml:space="preserve">HHH </w:t>
      </w:r>
      <w:r w:rsidRPr="00DA7376">
        <w:rPr>
          <w:b/>
          <w:i/>
          <w:sz w:val="20"/>
        </w:rPr>
        <w:t>- National Emission Standards for Hazardous Air Pollutants From Natural Gas Transmission and Storage Facilities</w:t>
      </w:r>
      <w:r w:rsidRPr="004B6CEA">
        <w:rPr>
          <w:sz w:val="20"/>
        </w:rPr>
        <w:t xml:space="preserve">. </w:t>
      </w:r>
      <w:r>
        <w:rPr>
          <w:sz w:val="20"/>
        </w:rPr>
        <w:t xml:space="preserve"> </w:t>
      </w:r>
      <w:r w:rsidRPr="004B6CEA">
        <w:rPr>
          <w:sz w:val="20"/>
        </w:rPr>
        <w:t xml:space="preserve">According to </w:t>
      </w:r>
      <w:r>
        <w:rPr>
          <w:sz w:val="20"/>
        </w:rPr>
        <w:t>§</w:t>
      </w:r>
      <w:r w:rsidRPr="004B6CEA">
        <w:rPr>
          <w:sz w:val="20"/>
        </w:rPr>
        <w:t>63.1270</w:t>
      </w:r>
      <w:r>
        <w:rPr>
          <w:sz w:val="20"/>
        </w:rPr>
        <w:t>(a)</w:t>
      </w:r>
      <w:r w:rsidRPr="004B6CEA">
        <w:rPr>
          <w:sz w:val="20"/>
        </w:rPr>
        <w:t xml:space="preserve"> “This subpart applies to owners and operators of natural gas transmission and storage facilities that transport or store natural gas prior to entering the pipeline to a local distribution company or to a final end user (if there is no local distribution company), and that are major sources of hazardous air pollutants (HAP) emissions as defined in §63.1271.”</w:t>
      </w:r>
      <w:r>
        <w:rPr>
          <w:sz w:val="20"/>
        </w:rPr>
        <w:t xml:space="preserve"> While the facility is considered to be within the natural gas transmission and storage source category, it does not meet the potential HAP emissions threshold criterion (by use of the federally enforceable permitted flare to gain synthetic minor status for HAPs).  The potential HAP emissions of the facility do not exceed the major source thresholds; therefore, this regulation does not apply to the facility.  Further, the regulation does not contain any area source provisions.</w:t>
      </w:r>
    </w:p>
    <w:p w:rsidR="00AC5D45" w:rsidRDefault="00AC5D45" w:rsidP="00F101AC">
      <w:pPr>
        <w:widowControl/>
        <w:spacing w:line="264" w:lineRule="auto"/>
        <w:ind w:left="1800"/>
        <w:jc w:val="both"/>
        <w:rPr>
          <w:sz w:val="20"/>
        </w:rPr>
      </w:pPr>
    </w:p>
    <w:p w:rsidR="00F101AC" w:rsidRDefault="00F101AC" w:rsidP="00C214F6">
      <w:pPr>
        <w:widowControl/>
        <w:numPr>
          <w:ilvl w:val="0"/>
          <w:numId w:val="49"/>
        </w:numPr>
        <w:spacing w:line="264" w:lineRule="auto"/>
        <w:jc w:val="both"/>
        <w:rPr>
          <w:sz w:val="20"/>
        </w:rPr>
      </w:pPr>
      <w:r w:rsidRPr="008963EB">
        <w:rPr>
          <w:b/>
          <w:sz w:val="20"/>
          <w:lang w:val="en-CA"/>
        </w:rPr>
        <w:t xml:space="preserve">40 C.F.R. 63 Subpart </w:t>
      </w:r>
      <w:r>
        <w:rPr>
          <w:b/>
          <w:sz w:val="20"/>
          <w:lang w:val="en-CA"/>
        </w:rPr>
        <w:t xml:space="preserve">JJJJJJ – </w:t>
      </w:r>
      <w:r w:rsidRPr="008963EB">
        <w:rPr>
          <w:b/>
          <w:i/>
          <w:sz w:val="20"/>
          <w:lang w:val="en-CA"/>
        </w:rPr>
        <w:t xml:space="preserve">National Emission Standards for Hazardous Air Pollutants for </w:t>
      </w:r>
      <w:r>
        <w:rPr>
          <w:b/>
          <w:i/>
          <w:sz w:val="20"/>
          <w:lang w:val="en-CA"/>
        </w:rPr>
        <w:t>Area</w:t>
      </w:r>
      <w:r w:rsidRPr="008963EB">
        <w:rPr>
          <w:b/>
          <w:i/>
          <w:sz w:val="20"/>
          <w:lang w:val="en-CA"/>
        </w:rPr>
        <w:t xml:space="preserve"> Sources</w:t>
      </w:r>
      <w:r>
        <w:rPr>
          <w:b/>
          <w:i/>
          <w:sz w:val="20"/>
          <w:lang w:val="en-CA"/>
        </w:rPr>
        <w:t>:</w:t>
      </w:r>
      <w:r w:rsidRPr="008963EB">
        <w:rPr>
          <w:b/>
          <w:i/>
          <w:sz w:val="20"/>
          <w:lang w:val="en-CA"/>
        </w:rPr>
        <w:t xml:space="preserve"> Industrial, Commercial, and Institutional Boilers</w:t>
      </w:r>
      <w:r>
        <w:rPr>
          <w:sz w:val="20"/>
          <w:lang w:val="en-CA"/>
        </w:rPr>
        <w:t>. A</w:t>
      </w:r>
      <w:r>
        <w:rPr>
          <w:sz w:val="20"/>
        </w:rPr>
        <w:t>ccording to 40 C.F.R. §63.11195(e), a gas-</w:t>
      </w:r>
      <w:r w:rsidRPr="000B6AB4">
        <w:rPr>
          <w:sz w:val="20"/>
        </w:rPr>
        <w:t>fired boiler as defined in §63.11237 is not subject to this subpart and to any requirements of this subpart. The definition states</w:t>
      </w:r>
      <w:r>
        <w:rPr>
          <w:sz w:val="20"/>
        </w:rPr>
        <w:t xml:space="preserve"> that a </w:t>
      </w:r>
      <w:r w:rsidRPr="000B6AB4">
        <w:rPr>
          <w:sz w:val="20"/>
        </w:rPr>
        <w:t xml:space="preserve"> “</w:t>
      </w:r>
      <w:r w:rsidRPr="000B6AB4">
        <w:rPr>
          <w:i/>
          <w:iCs/>
          <w:sz w:val="20"/>
        </w:rPr>
        <w:t xml:space="preserve">Gas-fired boiler </w:t>
      </w:r>
      <w:r w:rsidRPr="000B6AB4">
        <w:rPr>
          <w:sz w:val="20"/>
        </w:rPr>
        <w:t>includes any boiler that burns gaseous fuels not combined with any solid fuels, burns liquid fuel only during periods of gas curtailment, gas supply emergencies, or periodic testing on liquid fuel. Periodic testing of liquid fuel shall not exceed a combined total of 48 hours during any calendar year.”</w:t>
      </w:r>
      <w:r>
        <w:rPr>
          <w:sz w:val="20"/>
        </w:rPr>
        <w:t xml:space="preserve"> The </w:t>
      </w:r>
      <w:r>
        <w:rPr>
          <w:sz w:val="20"/>
          <w:lang w:val="en-CA"/>
        </w:rPr>
        <w:t xml:space="preserve">gas-fired </w:t>
      </w:r>
      <w:r>
        <w:rPr>
          <w:sz w:val="20"/>
        </w:rPr>
        <w:t>Ajax Boiler (BLR02) combusts only natural gas, and does not combust solid or liquid fuels. Therefore, BLR02 meets the exemption in §63.11195(e) and this rule does not apply.</w:t>
      </w:r>
    </w:p>
    <w:p w:rsidR="00F101AC" w:rsidRDefault="00F101AC" w:rsidP="00F101AC">
      <w:pPr>
        <w:widowControl/>
        <w:spacing w:line="264" w:lineRule="auto"/>
        <w:jc w:val="both"/>
        <w:rPr>
          <w:sz w:val="20"/>
        </w:rPr>
      </w:pPr>
    </w:p>
    <w:p w:rsidR="00F101AC" w:rsidRDefault="00F101AC" w:rsidP="00C214F6">
      <w:pPr>
        <w:widowControl/>
        <w:numPr>
          <w:ilvl w:val="0"/>
          <w:numId w:val="49"/>
        </w:numPr>
        <w:spacing w:line="264" w:lineRule="auto"/>
        <w:jc w:val="both"/>
        <w:rPr>
          <w:sz w:val="20"/>
        </w:rPr>
      </w:pPr>
      <w:r w:rsidRPr="00A611AA">
        <w:rPr>
          <w:b/>
          <w:sz w:val="20"/>
        </w:rPr>
        <w:t xml:space="preserve">40 C.F.R. 64 </w:t>
      </w:r>
      <w:r w:rsidRPr="00FB5779">
        <w:rPr>
          <w:b/>
          <w:i/>
          <w:sz w:val="20"/>
        </w:rPr>
        <w:t>Compliance Assurance Monitoring</w:t>
      </w:r>
      <w:r>
        <w:rPr>
          <w:b/>
          <w:i/>
          <w:sz w:val="20"/>
        </w:rPr>
        <w:t xml:space="preserve"> (CAM)</w:t>
      </w:r>
      <w:r>
        <w:rPr>
          <w:sz w:val="20"/>
        </w:rPr>
        <w:t>.</w:t>
      </w:r>
      <w:r w:rsidRPr="00A611AA">
        <w:rPr>
          <w:sz w:val="20"/>
        </w:rPr>
        <w:t xml:space="preserve"> </w:t>
      </w:r>
      <w:r>
        <w:rPr>
          <w:sz w:val="20"/>
        </w:rPr>
        <w:t xml:space="preserve"> </w:t>
      </w:r>
      <w:r w:rsidR="008951A0" w:rsidRPr="00AF15D4">
        <w:rPr>
          <w:sz w:val="20"/>
          <w:szCs w:val="24"/>
        </w:rPr>
        <w:t>This is the second permit renewal for this facility.  At the time of the first renewal, CAM was determined not to be applicable to the sources at this facility.  Therefore, a CAM applicability determination is not required</w:t>
      </w:r>
      <w:r w:rsidRPr="00A611AA">
        <w:rPr>
          <w:sz w:val="20"/>
        </w:rPr>
        <w:t>.</w:t>
      </w:r>
    </w:p>
    <w:p w:rsidR="00F101AC" w:rsidRDefault="00F101AC" w:rsidP="00F101AC">
      <w:pPr>
        <w:pStyle w:val="ListParagraph"/>
        <w:rPr>
          <w:sz w:val="20"/>
        </w:rPr>
      </w:pPr>
    </w:p>
    <w:p w:rsidR="009558FF" w:rsidRDefault="009558FF" w:rsidP="00C214F6">
      <w:pPr>
        <w:pStyle w:val="Heading2"/>
        <w:numPr>
          <w:ilvl w:val="0"/>
          <w:numId w:val="61"/>
        </w:numPr>
      </w:pPr>
      <w:r>
        <w:t>Emergency Operating Scenario</w:t>
      </w:r>
    </w:p>
    <w:p w:rsidR="009558FF" w:rsidRDefault="009558FF" w:rsidP="009558FF">
      <w:pPr>
        <w:rPr>
          <w:color w:val="FF0000"/>
          <w:sz w:val="20"/>
        </w:rPr>
      </w:pPr>
      <w:r>
        <w:t xml:space="preserve"> </w:t>
      </w:r>
    </w:p>
    <w:p w:rsidR="009558FF" w:rsidRDefault="009558FF" w:rsidP="009558FF">
      <w:pPr>
        <w:ind w:left="720"/>
        <w:jc w:val="both"/>
        <w:rPr>
          <w:sz w:val="20"/>
        </w:rPr>
      </w:pPr>
      <w:r>
        <w:rPr>
          <w:sz w:val="20"/>
          <w:lang w:val="en-CA"/>
        </w:rPr>
        <w:fldChar w:fldCharType="begin"/>
      </w:r>
      <w:r>
        <w:rPr>
          <w:sz w:val="20"/>
          <w:lang w:val="en-CA"/>
        </w:rPr>
        <w:instrText xml:space="preserve"> SEQ CHAPTER \h \r 1</w:instrText>
      </w:r>
      <w:r>
        <w:rPr>
          <w:sz w:val="20"/>
          <w:lang w:val="en-CA"/>
        </w:rPr>
        <w:fldChar w:fldCharType="end"/>
      </w:r>
      <w:r>
        <w:rPr>
          <w:sz w:val="20"/>
        </w:rPr>
        <w:t>For emergency situations which interrupt the critical supply of natural gas to the public, and which pose a life threatening circumstance to the customer, the permittee is allowed to temporarily replace failed engine(s) as long as all of the following conditions are met:</w:t>
      </w:r>
    </w:p>
    <w:p w:rsidR="009558FF" w:rsidRDefault="009558FF" w:rsidP="009558FF">
      <w:pPr>
        <w:ind w:left="720"/>
        <w:jc w:val="both"/>
        <w:rPr>
          <w:sz w:val="20"/>
        </w:rPr>
      </w:pPr>
    </w:p>
    <w:p w:rsidR="009558FF" w:rsidRDefault="009558FF" w:rsidP="009558FF">
      <w:pPr>
        <w:tabs>
          <w:tab w:val="left" w:pos="1440"/>
          <w:tab w:val="left" w:pos="2160"/>
        </w:tabs>
        <w:ind w:left="1440" w:hanging="720"/>
        <w:jc w:val="both"/>
        <w:rPr>
          <w:sz w:val="20"/>
        </w:rPr>
      </w:pPr>
      <w:r>
        <w:rPr>
          <w:sz w:val="20"/>
        </w:rPr>
        <w:t>a.</w:t>
      </w:r>
      <w:r>
        <w:rPr>
          <w:sz w:val="20"/>
        </w:rPr>
        <w:tab/>
        <w:t>The replacement engine(s) is only allowed to operate until repair of the failed engine(s) is complete, but under no circumstance may the replacement engine(s) operate in excess of sixty (60) days;</w:t>
      </w:r>
    </w:p>
    <w:p w:rsidR="009558FF" w:rsidRDefault="009558FF" w:rsidP="009558FF">
      <w:pPr>
        <w:tabs>
          <w:tab w:val="left" w:pos="1440"/>
        </w:tabs>
        <w:ind w:left="1440" w:hanging="720"/>
        <w:jc w:val="both"/>
        <w:rPr>
          <w:sz w:val="20"/>
        </w:rPr>
      </w:pPr>
    </w:p>
    <w:p w:rsidR="009558FF" w:rsidRDefault="009558FF" w:rsidP="009558FF">
      <w:pPr>
        <w:tabs>
          <w:tab w:val="left" w:pos="1440"/>
          <w:tab w:val="left" w:pos="2160"/>
        </w:tabs>
        <w:ind w:left="1440" w:hanging="720"/>
        <w:jc w:val="both"/>
        <w:rPr>
          <w:sz w:val="20"/>
        </w:rPr>
      </w:pPr>
      <w:r>
        <w:rPr>
          <w:sz w:val="20"/>
        </w:rPr>
        <w:t>b.</w:t>
      </w:r>
      <w:r>
        <w:rPr>
          <w:sz w:val="20"/>
        </w:rPr>
        <w:tab/>
        <w:t>Both the replacement engine(s) and the repaired failed engine(s) shall not operate at the same time with the exception of any necessary testing of the repaired engine(s) and this testing may not exceed five (5) hours;</w:t>
      </w:r>
    </w:p>
    <w:p w:rsidR="009558FF" w:rsidRDefault="009558FF" w:rsidP="009558FF">
      <w:pPr>
        <w:tabs>
          <w:tab w:val="left" w:pos="1440"/>
        </w:tabs>
        <w:ind w:left="1440" w:hanging="720"/>
        <w:jc w:val="both"/>
        <w:rPr>
          <w:sz w:val="20"/>
        </w:rPr>
      </w:pPr>
    </w:p>
    <w:p w:rsidR="009558FF" w:rsidRDefault="009558FF" w:rsidP="009558FF">
      <w:pPr>
        <w:tabs>
          <w:tab w:val="left" w:pos="1440"/>
          <w:tab w:val="left" w:pos="2160"/>
        </w:tabs>
        <w:ind w:left="1440" w:hanging="720"/>
        <w:jc w:val="both"/>
        <w:rPr>
          <w:sz w:val="20"/>
        </w:rPr>
      </w:pPr>
      <w:r>
        <w:rPr>
          <w:sz w:val="20"/>
        </w:rPr>
        <w:t>c.</w:t>
      </w:r>
      <w:r>
        <w:rPr>
          <w:sz w:val="20"/>
        </w:rPr>
        <w:tab/>
        <w:t>Potential hourly emissions from the replacement engine(s) are less than or equal to the potential hourly emissions from the engine(s) being replaced;</w:t>
      </w:r>
    </w:p>
    <w:p w:rsidR="009558FF" w:rsidRDefault="009558FF" w:rsidP="009558FF">
      <w:pPr>
        <w:tabs>
          <w:tab w:val="left" w:pos="1440"/>
        </w:tabs>
        <w:ind w:left="1440" w:hanging="720"/>
        <w:jc w:val="both"/>
        <w:rPr>
          <w:sz w:val="20"/>
        </w:rPr>
      </w:pPr>
    </w:p>
    <w:p w:rsidR="009558FF" w:rsidRDefault="009558FF" w:rsidP="009558FF">
      <w:pPr>
        <w:tabs>
          <w:tab w:val="left" w:pos="1440"/>
          <w:tab w:val="left" w:pos="2160"/>
        </w:tabs>
        <w:ind w:left="1440" w:hanging="720"/>
        <w:jc w:val="both"/>
        <w:rPr>
          <w:sz w:val="20"/>
        </w:rPr>
      </w:pPr>
      <w:r>
        <w:rPr>
          <w:sz w:val="20"/>
        </w:rPr>
        <w:t>d.</w:t>
      </w:r>
      <w:r>
        <w:rPr>
          <w:sz w:val="20"/>
        </w:rPr>
        <w:tab/>
        <w:t>Credible performance emission test data verifying the emission rates associated with the operation of the substitute engine shall be submitted to the Director within five (5) days;</w:t>
      </w:r>
    </w:p>
    <w:p w:rsidR="009558FF" w:rsidRDefault="009558FF" w:rsidP="009558FF">
      <w:pPr>
        <w:tabs>
          <w:tab w:val="left" w:pos="1440"/>
        </w:tabs>
        <w:ind w:left="1440" w:hanging="720"/>
        <w:jc w:val="both"/>
        <w:rPr>
          <w:sz w:val="20"/>
        </w:rPr>
      </w:pPr>
    </w:p>
    <w:p w:rsidR="009558FF" w:rsidRDefault="009558FF" w:rsidP="009558FF">
      <w:pPr>
        <w:tabs>
          <w:tab w:val="left" w:pos="1440"/>
          <w:tab w:val="left" w:pos="2160"/>
        </w:tabs>
        <w:ind w:left="1440" w:hanging="720"/>
        <w:jc w:val="both"/>
        <w:rPr>
          <w:sz w:val="20"/>
        </w:rPr>
      </w:pPr>
      <w:r>
        <w:rPr>
          <w:sz w:val="20"/>
        </w:rPr>
        <w:t>e.</w:t>
      </w:r>
      <w:r>
        <w:rPr>
          <w:sz w:val="20"/>
        </w:rPr>
        <w:tab/>
        <w:t>The permittee must provide written notification to the Director within five (5) days of the replacement.  This notification must contain:</w:t>
      </w:r>
    </w:p>
    <w:p w:rsidR="009558FF" w:rsidRDefault="009558FF" w:rsidP="009558FF">
      <w:pPr>
        <w:tabs>
          <w:tab w:val="left" w:pos="1440"/>
        </w:tabs>
        <w:ind w:left="1440" w:hanging="720"/>
        <w:jc w:val="both"/>
        <w:rPr>
          <w:sz w:val="20"/>
        </w:rPr>
      </w:pPr>
      <w:r>
        <w:rPr>
          <w:sz w:val="20"/>
        </w:rPr>
        <w:tab/>
      </w:r>
      <w:r>
        <w:rPr>
          <w:sz w:val="20"/>
        </w:rPr>
        <w:tab/>
      </w:r>
      <w:r>
        <w:rPr>
          <w:sz w:val="20"/>
        </w:rPr>
        <w:tab/>
      </w:r>
    </w:p>
    <w:p w:rsidR="009558FF" w:rsidRDefault="009558FF" w:rsidP="009558FF">
      <w:pPr>
        <w:tabs>
          <w:tab w:val="left" w:pos="1800"/>
        </w:tabs>
        <w:ind w:left="1800" w:hanging="360"/>
        <w:jc w:val="both"/>
        <w:rPr>
          <w:sz w:val="20"/>
        </w:rPr>
      </w:pPr>
      <w:r>
        <w:rPr>
          <w:sz w:val="20"/>
        </w:rPr>
        <w:t>i.</w:t>
      </w:r>
      <w:r>
        <w:rPr>
          <w:sz w:val="20"/>
        </w:rPr>
        <w:tab/>
        <w:t>Information to support the claim of life threatening circumstances to justify applicability of this emergency provision;</w:t>
      </w:r>
      <w:r>
        <w:rPr>
          <w:sz w:val="20"/>
        </w:rPr>
        <w:tab/>
      </w:r>
    </w:p>
    <w:p w:rsidR="009558FF" w:rsidRDefault="009558FF" w:rsidP="009558FF">
      <w:pPr>
        <w:tabs>
          <w:tab w:val="left" w:pos="1800"/>
        </w:tabs>
        <w:ind w:left="1800" w:hanging="360"/>
        <w:jc w:val="both"/>
        <w:rPr>
          <w:sz w:val="20"/>
        </w:rPr>
      </w:pPr>
      <w:r>
        <w:rPr>
          <w:sz w:val="20"/>
        </w:rPr>
        <w:tab/>
      </w:r>
      <w:r>
        <w:rPr>
          <w:sz w:val="20"/>
        </w:rPr>
        <w:tab/>
      </w:r>
      <w:r>
        <w:rPr>
          <w:sz w:val="20"/>
        </w:rPr>
        <w:tab/>
      </w:r>
      <w:r>
        <w:rPr>
          <w:sz w:val="20"/>
        </w:rPr>
        <w:tab/>
      </w:r>
    </w:p>
    <w:p w:rsidR="009558FF" w:rsidRDefault="009558FF" w:rsidP="009558FF">
      <w:pPr>
        <w:tabs>
          <w:tab w:val="left" w:pos="1800"/>
          <w:tab w:val="left" w:pos="2160"/>
          <w:tab w:val="left" w:pos="2880"/>
        </w:tabs>
        <w:ind w:left="1800" w:hanging="360"/>
        <w:jc w:val="both"/>
        <w:rPr>
          <w:sz w:val="20"/>
        </w:rPr>
      </w:pPr>
      <w:r>
        <w:rPr>
          <w:sz w:val="20"/>
        </w:rPr>
        <w:t>ii.</w:t>
      </w:r>
      <w:r>
        <w:rPr>
          <w:sz w:val="20"/>
        </w:rPr>
        <w:tab/>
        <w:t>Identification of the engine(s) being temporarily replaced;</w:t>
      </w:r>
    </w:p>
    <w:p w:rsidR="009558FF" w:rsidRDefault="009558FF" w:rsidP="009558FF">
      <w:pPr>
        <w:tabs>
          <w:tab w:val="left" w:pos="1800"/>
        </w:tabs>
        <w:ind w:left="1800" w:hanging="360"/>
        <w:jc w:val="both"/>
        <w:rPr>
          <w:sz w:val="20"/>
        </w:rPr>
      </w:pPr>
    </w:p>
    <w:p w:rsidR="009558FF" w:rsidRDefault="009558FF" w:rsidP="009558FF">
      <w:pPr>
        <w:tabs>
          <w:tab w:val="left" w:pos="1800"/>
          <w:tab w:val="left" w:pos="2160"/>
          <w:tab w:val="left" w:pos="2880"/>
        </w:tabs>
        <w:ind w:left="1800" w:hanging="360"/>
        <w:jc w:val="both"/>
        <w:rPr>
          <w:sz w:val="20"/>
        </w:rPr>
      </w:pPr>
      <w:r>
        <w:rPr>
          <w:sz w:val="20"/>
        </w:rPr>
        <w:lastRenderedPageBreak/>
        <w:t>iii.</w:t>
      </w:r>
      <w:r>
        <w:rPr>
          <w:sz w:val="20"/>
        </w:rPr>
        <w:tab/>
        <w:t>The design parameters of the replacement engine(s) including, but not limited to, the design horsepower and emission factors;</w:t>
      </w:r>
    </w:p>
    <w:p w:rsidR="009558FF" w:rsidRDefault="009558FF" w:rsidP="009558FF">
      <w:pPr>
        <w:tabs>
          <w:tab w:val="left" w:pos="1800"/>
        </w:tabs>
        <w:ind w:left="1800" w:hanging="360"/>
        <w:jc w:val="both"/>
        <w:rPr>
          <w:sz w:val="20"/>
        </w:rPr>
      </w:pPr>
    </w:p>
    <w:p w:rsidR="009558FF" w:rsidRDefault="009558FF" w:rsidP="009558FF">
      <w:pPr>
        <w:tabs>
          <w:tab w:val="left" w:pos="1800"/>
          <w:tab w:val="left" w:pos="2160"/>
          <w:tab w:val="left" w:pos="2880"/>
        </w:tabs>
        <w:ind w:left="1800" w:hanging="360"/>
        <w:jc w:val="both"/>
        <w:rPr>
          <w:sz w:val="20"/>
        </w:rPr>
      </w:pPr>
      <w:r>
        <w:rPr>
          <w:sz w:val="20"/>
        </w:rPr>
        <w:t>iv.</w:t>
      </w:r>
      <w:r>
        <w:rPr>
          <w:sz w:val="20"/>
        </w:rPr>
        <w:tab/>
        <w:t>Projected duration of the replacement engine(s); and</w:t>
      </w:r>
    </w:p>
    <w:p w:rsidR="009558FF" w:rsidRDefault="009558FF" w:rsidP="009558FF">
      <w:pPr>
        <w:tabs>
          <w:tab w:val="left" w:pos="1800"/>
        </w:tabs>
        <w:ind w:left="1800" w:hanging="360"/>
        <w:jc w:val="both"/>
        <w:rPr>
          <w:sz w:val="20"/>
        </w:rPr>
      </w:pPr>
    </w:p>
    <w:p w:rsidR="009558FF" w:rsidRDefault="009558FF" w:rsidP="009558FF">
      <w:pPr>
        <w:widowControl/>
        <w:spacing w:line="264" w:lineRule="auto"/>
        <w:ind w:left="1800" w:hanging="360"/>
        <w:jc w:val="both"/>
        <w:rPr>
          <w:sz w:val="20"/>
        </w:rPr>
      </w:pPr>
      <w:r>
        <w:rPr>
          <w:sz w:val="20"/>
        </w:rPr>
        <w:t>v.    The appropriate certification by a responsible official.</w:t>
      </w:r>
    </w:p>
    <w:p w:rsidR="009558FF" w:rsidRDefault="009558FF" w:rsidP="009558FF">
      <w:pPr>
        <w:widowControl/>
        <w:spacing w:line="264" w:lineRule="auto"/>
        <w:ind w:left="1800" w:hanging="360"/>
        <w:jc w:val="both"/>
        <w:rPr>
          <w:sz w:val="20"/>
        </w:rPr>
      </w:pPr>
    </w:p>
    <w:p w:rsidR="009558FF" w:rsidRDefault="009558FF" w:rsidP="009558FF">
      <w:pPr>
        <w:widowControl/>
        <w:spacing w:line="264" w:lineRule="auto"/>
        <w:ind w:firstLine="1440"/>
        <w:jc w:val="both"/>
        <w:rPr>
          <w:color w:val="000000"/>
          <w:sz w:val="20"/>
        </w:rPr>
      </w:pPr>
      <w:r>
        <w:rPr>
          <w:b/>
          <w:color w:val="000000"/>
          <w:sz w:val="20"/>
        </w:rPr>
        <w:t>[45CSR§30-12.7]</w:t>
      </w:r>
    </w:p>
    <w:p w:rsidR="009558FF" w:rsidRDefault="009558FF" w:rsidP="004B2F73">
      <w:pPr>
        <w:widowControl/>
        <w:spacing w:line="264" w:lineRule="auto"/>
        <w:jc w:val="both"/>
        <w:rPr>
          <w:color w:val="FF0000"/>
          <w:sz w:val="20"/>
        </w:rPr>
        <w:sectPr w:rsidR="009558FF">
          <w:endnotePr>
            <w:numFmt w:val="decimal"/>
          </w:endnotePr>
          <w:pgSz w:w="12240" w:h="15840"/>
          <w:pgMar w:top="1080" w:right="720" w:bottom="1080" w:left="1440" w:header="1080" w:footer="1080" w:gutter="0"/>
          <w:cols w:space="720"/>
          <w:noEndnote/>
        </w:sectPr>
      </w:pPr>
    </w:p>
    <w:p w:rsidR="00EA1349" w:rsidRPr="009A02B0" w:rsidRDefault="008E29A0" w:rsidP="00C214F6">
      <w:pPr>
        <w:pStyle w:val="Heading1"/>
        <w:numPr>
          <w:ilvl w:val="0"/>
          <w:numId w:val="59"/>
        </w:numPr>
      </w:pPr>
      <w:bookmarkStart w:id="108" w:name="_Toc107818522"/>
      <w:bookmarkStart w:id="109" w:name="_Toc107818758"/>
      <w:bookmarkStart w:id="110" w:name="_Toc243967143"/>
      <w:r w:rsidRPr="008E29A0">
        <w:lastRenderedPageBreak/>
        <w:t xml:space="preserve">Boiler </w:t>
      </w:r>
      <w:r w:rsidRPr="005228B9">
        <w:rPr>
          <w:strike/>
          <w:color w:val="00B0F0"/>
        </w:rPr>
        <w:t>and</w:t>
      </w:r>
      <w:r w:rsidRPr="008E29A0">
        <w:t xml:space="preserve"> </w:t>
      </w:r>
      <w:r w:rsidRPr="009A0352">
        <w:rPr>
          <w:strike/>
          <w:color w:val="00B0F0"/>
        </w:rPr>
        <w:t>Reboiler</w:t>
      </w:r>
      <w:r w:rsidR="00EA1349" w:rsidRPr="008E29A0">
        <w:t xml:space="preserve"> </w:t>
      </w:r>
      <w:r w:rsidR="0072294B" w:rsidRPr="008E29A0">
        <w:t>[</w:t>
      </w:r>
      <w:r w:rsidR="00EA1349" w:rsidRPr="008E29A0">
        <w:t>emission</w:t>
      </w:r>
      <w:r w:rsidR="00EA1349" w:rsidRPr="009A02B0">
        <w:t xml:space="preserve"> point ID(s)</w:t>
      </w:r>
      <w:r w:rsidR="0072294B">
        <w:t>:</w:t>
      </w:r>
      <w:r>
        <w:t xml:space="preserve"> BLR02</w:t>
      </w:r>
      <w:r w:rsidRPr="00E558DA">
        <w:rPr>
          <w:strike/>
          <w:color w:val="00B0F0"/>
        </w:rPr>
        <w:t>, RBR01</w:t>
      </w:r>
      <w:r w:rsidR="00EA1349" w:rsidRPr="009A02B0">
        <w:t>]</w:t>
      </w:r>
      <w:bookmarkEnd w:id="108"/>
      <w:bookmarkEnd w:id="109"/>
      <w:bookmarkEnd w:id="110"/>
    </w:p>
    <w:p w:rsidR="00EA1349" w:rsidRDefault="00EA1349">
      <w:pPr>
        <w:widowControl/>
        <w:spacing w:line="264" w:lineRule="auto"/>
        <w:jc w:val="both"/>
        <w:rPr>
          <w:color w:val="000000"/>
          <w:sz w:val="20"/>
        </w:rPr>
      </w:pPr>
    </w:p>
    <w:p w:rsidR="00EA1349" w:rsidRPr="009A02B0" w:rsidRDefault="00EA1349" w:rsidP="00C214F6">
      <w:pPr>
        <w:pStyle w:val="Heading2"/>
        <w:numPr>
          <w:ilvl w:val="0"/>
          <w:numId w:val="62"/>
        </w:numPr>
      </w:pPr>
      <w:bookmarkStart w:id="111" w:name="_Toc107818523"/>
      <w:bookmarkStart w:id="112" w:name="_Toc107818759"/>
      <w:bookmarkStart w:id="113" w:name="_Toc243967144"/>
      <w:r w:rsidRPr="009A02B0">
        <w:t>Limitations and Standards</w:t>
      </w:r>
      <w:bookmarkEnd w:id="111"/>
      <w:bookmarkEnd w:id="112"/>
      <w:bookmarkEnd w:id="113"/>
    </w:p>
    <w:p w:rsidR="00EA1349" w:rsidRDefault="00EA1349">
      <w:pPr>
        <w:widowControl/>
        <w:spacing w:line="264" w:lineRule="auto"/>
        <w:jc w:val="both"/>
        <w:rPr>
          <w:color w:val="000000"/>
          <w:sz w:val="20"/>
        </w:rPr>
      </w:pPr>
    </w:p>
    <w:p w:rsidR="00EA1349" w:rsidRPr="008E29A0" w:rsidRDefault="008E29A0">
      <w:pPr>
        <w:widowControl/>
        <w:numPr>
          <w:ilvl w:val="0"/>
          <w:numId w:val="1"/>
        </w:numPr>
        <w:spacing w:line="264" w:lineRule="auto"/>
        <w:jc w:val="both"/>
        <w:rPr>
          <w:color w:val="000000"/>
          <w:sz w:val="20"/>
        </w:rPr>
      </w:pPr>
      <w:r>
        <w:rPr>
          <w:sz w:val="20"/>
        </w:rPr>
        <w:t>No person shall cause, suffer, allow or permit emission of smoke and/or particulate matter into the open air from any fuel burning unit which is greater than ten (10) percent opacity based on a six minute block average.</w:t>
      </w:r>
    </w:p>
    <w:p w:rsidR="008E29A0" w:rsidRDefault="008E29A0" w:rsidP="008E29A0">
      <w:pPr>
        <w:widowControl/>
        <w:spacing w:line="264" w:lineRule="auto"/>
        <w:ind w:left="1440"/>
        <w:jc w:val="both"/>
        <w:rPr>
          <w:color w:val="000000"/>
          <w:sz w:val="20"/>
        </w:rPr>
      </w:pPr>
      <w:r>
        <w:rPr>
          <w:b/>
          <w:bCs/>
          <w:sz w:val="20"/>
        </w:rPr>
        <w:t>[45CSR§2-3.1]</w:t>
      </w:r>
    </w:p>
    <w:p w:rsidR="00EA1349" w:rsidRDefault="00EA1349">
      <w:pPr>
        <w:widowControl/>
        <w:spacing w:line="264" w:lineRule="auto"/>
        <w:jc w:val="both"/>
        <w:rPr>
          <w:color w:val="000000"/>
          <w:sz w:val="20"/>
        </w:rPr>
      </w:pPr>
    </w:p>
    <w:p w:rsidR="00EA1349" w:rsidRPr="00DB632A" w:rsidRDefault="00EA1349" w:rsidP="00C214F6">
      <w:pPr>
        <w:pStyle w:val="Heading2"/>
        <w:numPr>
          <w:ilvl w:val="0"/>
          <w:numId w:val="62"/>
        </w:numPr>
      </w:pPr>
      <w:bookmarkStart w:id="114" w:name="_Toc107818524"/>
      <w:bookmarkStart w:id="115" w:name="_Toc107818760"/>
      <w:bookmarkStart w:id="116" w:name="_Toc243967145"/>
      <w:r w:rsidRPr="00DB632A">
        <w:t>Monitoring Requirements</w:t>
      </w:r>
      <w:bookmarkEnd w:id="114"/>
      <w:bookmarkEnd w:id="115"/>
      <w:bookmarkEnd w:id="116"/>
    </w:p>
    <w:p w:rsidR="00EA1349" w:rsidRDefault="00EA1349">
      <w:pPr>
        <w:widowControl/>
        <w:spacing w:line="264" w:lineRule="auto"/>
        <w:jc w:val="both"/>
        <w:rPr>
          <w:color w:val="000000"/>
          <w:sz w:val="20"/>
        </w:rPr>
      </w:pPr>
    </w:p>
    <w:p w:rsidR="00EA1349" w:rsidRPr="008E29A0" w:rsidRDefault="008E29A0">
      <w:pPr>
        <w:widowControl/>
        <w:numPr>
          <w:ilvl w:val="0"/>
          <w:numId w:val="2"/>
        </w:numPr>
        <w:spacing w:line="264" w:lineRule="auto"/>
        <w:jc w:val="both"/>
        <w:rPr>
          <w:sz w:val="20"/>
        </w:rPr>
      </w:pPr>
      <w:r w:rsidRPr="008E29A0">
        <w:rPr>
          <w:sz w:val="20"/>
        </w:rPr>
        <w:t>Reserved.</w:t>
      </w:r>
    </w:p>
    <w:p w:rsidR="00EA1349" w:rsidRDefault="00EA1349">
      <w:pPr>
        <w:widowControl/>
        <w:spacing w:line="264" w:lineRule="auto"/>
        <w:jc w:val="both"/>
        <w:rPr>
          <w:color w:val="000000"/>
          <w:sz w:val="20"/>
        </w:rPr>
      </w:pPr>
    </w:p>
    <w:p w:rsidR="00EA1349" w:rsidRPr="00DB632A" w:rsidRDefault="00EA1349" w:rsidP="00C214F6">
      <w:pPr>
        <w:pStyle w:val="Heading2"/>
        <w:numPr>
          <w:ilvl w:val="0"/>
          <w:numId w:val="62"/>
        </w:numPr>
      </w:pPr>
      <w:bookmarkStart w:id="117" w:name="_Toc107818525"/>
      <w:bookmarkStart w:id="118" w:name="_Toc107818761"/>
      <w:bookmarkStart w:id="119" w:name="_Toc243967146"/>
      <w:r w:rsidRPr="00DB632A">
        <w:t>Testing Requirements</w:t>
      </w:r>
      <w:bookmarkEnd w:id="117"/>
      <w:bookmarkEnd w:id="118"/>
      <w:bookmarkEnd w:id="119"/>
    </w:p>
    <w:p w:rsidR="00EA1349" w:rsidRDefault="00EA1349">
      <w:pPr>
        <w:widowControl/>
        <w:spacing w:line="264" w:lineRule="auto"/>
        <w:jc w:val="both"/>
        <w:rPr>
          <w:color w:val="000000"/>
          <w:sz w:val="20"/>
        </w:rPr>
      </w:pPr>
    </w:p>
    <w:p w:rsidR="00EA1349" w:rsidRDefault="008E29A0">
      <w:pPr>
        <w:widowControl/>
        <w:numPr>
          <w:ilvl w:val="0"/>
          <w:numId w:val="3"/>
        </w:numPr>
        <w:spacing w:line="264" w:lineRule="auto"/>
        <w:jc w:val="both"/>
        <w:rPr>
          <w:color w:val="000000"/>
          <w:sz w:val="20"/>
        </w:rPr>
      </w:pPr>
      <w:r w:rsidRPr="008E29A0">
        <w:rPr>
          <w:sz w:val="20"/>
        </w:rPr>
        <w:t>Reserved.</w:t>
      </w:r>
    </w:p>
    <w:p w:rsidR="00EA1349" w:rsidRDefault="00EA1349">
      <w:pPr>
        <w:widowControl/>
        <w:spacing w:line="264" w:lineRule="auto"/>
        <w:jc w:val="both"/>
        <w:rPr>
          <w:color w:val="000000"/>
          <w:sz w:val="20"/>
        </w:rPr>
      </w:pPr>
    </w:p>
    <w:p w:rsidR="00EA1349" w:rsidRPr="00DB632A" w:rsidRDefault="00EA1349" w:rsidP="00C214F6">
      <w:pPr>
        <w:pStyle w:val="Heading2"/>
        <w:numPr>
          <w:ilvl w:val="0"/>
          <w:numId w:val="62"/>
        </w:numPr>
      </w:pPr>
      <w:bookmarkStart w:id="120" w:name="_Toc107818526"/>
      <w:bookmarkStart w:id="121" w:name="_Toc107818762"/>
      <w:bookmarkStart w:id="122" w:name="_Toc243967147"/>
      <w:r w:rsidRPr="00DB632A">
        <w:t>Recordkeeping Requirements</w:t>
      </w:r>
      <w:bookmarkEnd w:id="120"/>
      <w:bookmarkEnd w:id="121"/>
      <w:bookmarkEnd w:id="122"/>
    </w:p>
    <w:p w:rsidR="00EA1349" w:rsidRDefault="00EA1349">
      <w:pPr>
        <w:widowControl/>
        <w:spacing w:line="264" w:lineRule="auto"/>
        <w:jc w:val="both"/>
        <w:rPr>
          <w:color w:val="000000"/>
          <w:sz w:val="20"/>
        </w:rPr>
      </w:pPr>
    </w:p>
    <w:p w:rsidR="00EA1349" w:rsidRDefault="008E29A0">
      <w:pPr>
        <w:widowControl/>
        <w:numPr>
          <w:ilvl w:val="0"/>
          <w:numId w:val="4"/>
        </w:numPr>
        <w:spacing w:line="264" w:lineRule="auto"/>
        <w:jc w:val="both"/>
        <w:rPr>
          <w:color w:val="000000"/>
          <w:sz w:val="20"/>
        </w:rPr>
      </w:pPr>
      <w:r w:rsidRPr="008E29A0">
        <w:rPr>
          <w:sz w:val="20"/>
        </w:rPr>
        <w:t>Reserved.</w:t>
      </w:r>
    </w:p>
    <w:p w:rsidR="00EA1349" w:rsidRDefault="00EA1349">
      <w:pPr>
        <w:widowControl/>
        <w:spacing w:line="264" w:lineRule="auto"/>
        <w:jc w:val="both"/>
        <w:rPr>
          <w:color w:val="000000"/>
          <w:sz w:val="20"/>
        </w:rPr>
      </w:pPr>
    </w:p>
    <w:p w:rsidR="00EA1349" w:rsidRPr="00DB632A" w:rsidRDefault="00EA1349" w:rsidP="00C214F6">
      <w:pPr>
        <w:pStyle w:val="Heading2"/>
        <w:numPr>
          <w:ilvl w:val="0"/>
          <w:numId w:val="62"/>
        </w:numPr>
      </w:pPr>
      <w:bookmarkStart w:id="123" w:name="_Toc107818527"/>
      <w:bookmarkStart w:id="124" w:name="_Toc107818763"/>
      <w:bookmarkStart w:id="125" w:name="_Toc243967148"/>
      <w:r w:rsidRPr="00DB632A">
        <w:t>Reporting Requirements</w:t>
      </w:r>
      <w:bookmarkEnd w:id="123"/>
      <w:bookmarkEnd w:id="124"/>
      <w:bookmarkEnd w:id="125"/>
    </w:p>
    <w:p w:rsidR="00EA1349" w:rsidRDefault="00EA1349">
      <w:pPr>
        <w:widowControl/>
        <w:spacing w:line="264" w:lineRule="auto"/>
        <w:jc w:val="both"/>
        <w:rPr>
          <w:color w:val="000000"/>
          <w:sz w:val="20"/>
        </w:rPr>
      </w:pPr>
    </w:p>
    <w:p w:rsidR="00EA1349" w:rsidRDefault="008E29A0">
      <w:pPr>
        <w:widowControl/>
        <w:numPr>
          <w:ilvl w:val="0"/>
          <w:numId w:val="5"/>
        </w:numPr>
        <w:spacing w:line="264" w:lineRule="auto"/>
        <w:jc w:val="both"/>
        <w:rPr>
          <w:color w:val="000000"/>
          <w:sz w:val="20"/>
        </w:rPr>
      </w:pPr>
      <w:r w:rsidRPr="008E29A0">
        <w:rPr>
          <w:sz w:val="20"/>
        </w:rPr>
        <w:t>Reserved.</w:t>
      </w:r>
    </w:p>
    <w:p w:rsidR="00EA1349" w:rsidRDefault="00EA1349">
      <w:pPr>
        <w:widowControl/>
        <w:spacing w:line="264" w:lineRule="auto"/>
        <w:jc w:val="both"/>
        <w:rPr>
          <w:color w:val="000000"/>
          <w:sz w:val="20"/>
        </w:rPr>
      </w:pPr>
    </w:p>
    <w:p w:rsidR="00EA1349" w:rsidRPr="00DB632A" w:rsidRDefault="00EA1349" w:rsidP="00C214F6">
      <w:pPr>
        <w:pStyle w:val="Heading2"/>
        <w:numPr>
          <w:ilvl w:val="0"/>
          <w:numId w:val="62"/>
        </w:numPr>
      </w:pPr>
      <w:bookmarkStart w:id="126" w:name="_Toc107818528"/>
      <w:bookmarkStart w:id="127" w:name="_Toc107818764"/>
      <w:bookmarkStart w:id="128" w:name="_Toc243967149"/>
      <w:r w:rsidRPr="00DB632A">
        <w:t>Compliance Plan</w:t>
      </w:r>
      <w:bookmarkEnd w:id="126"/>
      <w:bookmarkEnd w:id="127"/>
      <w:bookmarkEnd w:id="128"/>
    </w:p>
    <w:p w:rsidR="00EA1349" w:rsidRDefault="00EA1349">
      <w:pPr>
        <w:widowControl/>
        <w:spacing w:line="264" w:lineRule="auto"/>
        <w:jc w:val="both"/>
        <w:rPr>
          <w:color w:val="000000"/>
          <w:sz w:val="20"/>
        </w:rPr>
      </w:pPr>
    </w:p>
    <w:p w:rsidR="00EA1349" w:rsidRPr="004B2F73" w:rsidRDefault="008E29A0">
      <w:pPr>
        <w:widowControl/>
        <w:numPr>
          <w:ilvl w:val="0"/>
          <w:numId w:val="6"/>
        </w:numPr>
        <w:spacing w:line="264" w:lineRule="auto"/>
        <w:jc w:val="both"/>
        <w:rPr>
          <w:color w:val="000000"/>
          <w:sz w:val="20"/>
        </w:rPr>
      </w:pPr>
      <w:r w:rsidRPr="008E29A0">
        <w:rPr>
          <w:sz w:val="20"/>
        </w:rPr>
        <w:t>Reserved.</w:t>
      </w:r>
    </w:p>
    <w:p w:rsidR="004B2F73" w:rsidRDefault="004B2F73" w:rsidP="004B2F73">
      <w:pPr>
        <w:widowControl/>
        <w:spacing w:line="264" w:lineRule="auto"/>
        <w:jc w:val="both"/>
        <w:rPr>
          <w:color w:val="000000"/>
          <w:sz w:val="20"/>
        </w:rPr>
        <w:sectPr w:rsidR="004B2F73">
          <w:endnotePr>
            <w:numFmt w:val="decimal"/>
          </w:endnotePr>
          <w:pgSz w:w="12240" w:h="15840"/>
          <w:pgMar w:top="1080" w:right="720" w:bottom="1080" w:left="1440" w:header="1080" w:footer="1080" w:gutter="0"/>
          <w:cols w:space="720"/>
          <w:noEndnote/>
        </w:sectPr>
      </w:pPr>
    </w:p>
    <w:p w:rsidR="00EA1349" w:rsidRPr="00DB632A" w:rsidRDefault="009A0352" w:rsidP="00C214F6">
      <w:pPr>
        <w:pStyle w:val="Heading1"/>
        <w:numPr>
          <w:ilvl w:val="0"/>
          <w:numId w:val="59"/>
        </w:numPr>
      </w:pPr>
      <w:r w:rsidRPr="009A0352">
        <w:rPr>
          <w:color w:val="00B0F0"/>
          <w:u w:val="single"/>
        </w:rPr>
        <w:lastRenderedPageBreak/>
        <w:t>Reboiler,</w:t>
      </w:r>
      <w:r>
        <w:t xml:space="preserve"> </w:t>
      </w:r>
      <w:r w:rsidR="00A406DA" w:rsidRPr="00A406DA">
        <w:t>Dehydration Unit Still No.1 and Flare</w:t>
      </w:r>
      <w:r w:rsidR="0072294B" w:rsidRPr="00A406DA">
        <w:t xml:space="preserve"> [emission</w:t>
      </w:r>
      <w:r w:rsidR="0072294B" w:rsidRPr="009A02B0">
        <w:t xml:space="preserve"> point ID(s)</w:t>
      </w:r>
      <w:r w:rsidR="0072294B">
        <w:t>:</w:t>
      </w:r>
      <w:r w:rsidR="00A406DA">
        <w:t xml:space="preserve"> </w:t>
      </w:r>
      <w:r w:rsidR="00A406DA" w:rsidRPr="005228B9">
        <w:rPr>
          <w:strike/>
          <w:color w:val="00B0F0"/>
        </w:rPr>
        <w:t xml:space="preserve">DEHY01, </w:t>
      </w:r>
      <w:r w:rsidR="00A406DA" w:rsidRPr="00257FA2">
        <w:rPr>
          <w:strike/>
          <w:color w:val="00B0F0"/>
        </w:rPr>
        <w:t>DEHY</w:t>
      </w:r>
      <w:r w:rsidR="00257FA2" w:rsidRPr="00257FA2">
        <w:rPr>
          <w:color w:val="00B0F0"/>
          <w:u w:val="single"/>
        </w:rPr>
        <w:t xml:space="preserve"> F</w:t>
      </w:r>
      <w:r w:rsidR="000E01A5">
        <w:rPr>
          <w:color w:val="00B0F0"/>
          <w:u w:val="single"/>
        </w:rPr>
        <w:t>LAR</w:t>
      </w:r>
      <w:r w:rsidR="001A3154">
        <w:rPr>
          <w:color w:val="00B0F0"/>
          <w:u w:val="single"/>
        </w:rPr>
        <w:t>E</w:t>
      </w:r>
      <w:r w:rsidR="00257FA2" w:rsidRPr="00257FA2">
        <w:rPr>
          <w:color w:val="00B0F0"/>
          <w:u w:val="single"/>
        </w:rPr>
        <w:t>01</w:t>
      </w:r>
      <w:r w:rsidR="00E558DA">
        <w:rPr>
          <w:color w:val="00B0F0"/>
          <w:u w:val="single"/>
        </w:rPr>
        <w:t>, RBR01</w:t>
      </w:r>
      <w:r w:rsidR="0072294B" w:rsidRPr="009A02B0">
        <w:t>]</w:t>
      </w:r>
    </w:p>
    <w:p w:rsidR="00EA1349" w:rsidRDefault="00EA1349">
      <w:pPr>
        <w:widowControl/>
        <w:spacing w:line="264" w:lineRule="auto"/>
        <w:jc w:val="both"/>
        <w:rPr>
          <w:color w:val="000000"/>
          <w:sz w:val="20"/>
        </w:rPr>
      </w:pPr>
    </w:p>
    <w:p w:rsidR="00EA1349" w:rsidRPr="003E6C1F" w:rsidRDefault="00EA1349" w:rsidP="00C214F6">
      <w:pPr>
        <w:pStyle w:val="Heading2"/>
        <w:numPr>
          <w:ilvl w:val="0"/>
          <w:numId w:val="63"/>
        </w:numPr>
      </w:pPr>
      <w:bookmarkStart w:id="129" w:name="_Toc107818530"/>
      <w:bookmarkStart w:id="130" w:name="_Toc107818766"/>
      <w:bookmarkStart w:id="131" w:name="_Toc243967151"/>
      <w:r w:rsidRPr="003E6C1F">
        <w:t>Limitations and Standards</w:t>
      </w:r>
      <w:bookmarkEnd w:id="129"/>
      <w:bookmarkEnd w:id="130"/>
      <w:bookmarkEnd w:id="131"/>
    </w:p>
    <w:p w:rsidR="00EA1349" w:rsidRDefault="00EA1349">
      <w:pPr>
        <w:widowControl/>
        <w:spacing w:line="264" w:lineRule="auto"/>
        <w:jc w:val="both"/>
        <w:rPr>
          <w:color w:val="000000"/>
          <w:sz w:val="20"/>
        </w:rPr>
      </w:pPr>
    </w:p>
    <w:p w:rsidR="00A50FE9" w:rsidRPr="008D5B1A" w:rsidRDefault="00A50FE9" w:rsidP="00C214F6">
      <w:pPr>
        <w:widowControl/>
        <w:numPr>
          <w:ilvl w:val="0"/>
          <w:numId w:val="65"/>
        </w:numPr>
        <w:spacing w:line="264" w:lineRule="auto"/>
        <w:jc w:val="both"/>
        <w:rPr>
          <w:color w:val="00B0F0"/>
          <w:sz w:val="20"/>
          <w:u w:val="single"/>
        </w:rPr>
      </w:pPr>
      <w:r w:rsidRPr="008D5B1A">
        <w:rPr>
          <w:color w:val="00B0F0"/>
          <w:sz w:val="20"/>
          <w:u w:val="single"/>
        </w:rPr>
        <w:t>The limitations set forth in this condition are hereby established to ensure that the permittee operates and maintains the glycol dehydration unit (affected source) with associated control device(s) that limit hazardous air pollutant emissions to below the major source threshold value of HAPs as defined in 40 CFR §63.1270 (Subpart HHH- National Emission Standards for Hazardous Air Pollutants From Natural Gas Transmission and Storage Facilities) as follows:</w:t>
      </w:r>
    </w:p>
    <w:p w:rsidR="00DB2425" w:rsidRPr="008D5B1A" w:rsidRDefault="00DB2425" w:rsidP="00DB2425">
      <w:pPr>
        <w:widowControl/>
        <w:spacing w:line="264" w:lineRule="auto"/>
        <w:ind w:left="1440"/>
        <w:jc w:val="both"/>
        <w:rPr>
          <w:color w:val="00B0F0"/>
          <w:sz w:val="20"/>
          <w:u w:val="single"/>
        </w:rPr>
      </w:pPr>
    </w:p>
    <w:p w:rsidR="00A50FE9" w:rsidRPr="008D5B1A" w:rsidRDefault="00A50FE9" w:rsidP="00C214F6">
      <w:pPr>
        <w:pStyle w:val="ListParagraph"/>
        <w:widowControl/>
        <w:numPr>
          <w:ilvl w:val="0"/>
          <w:numId w:val="76"/>
        </w:numPr>
        <w:spacing w:line="264" w:lineRule="auto"/>
        <w:ind w:left="1800"/>
        <w:jc w:val="both"/>
        <w:rPr>
          <w:color w:val="00B0F0"/>
          <w:sz w:val="20"/>
          <w:u w:val="single"/>
        </w:rPr>
      </w:pPr>
      <w:r w:rsidRPr="008D5B1A">
        <w:rPr>
          <w:color w:val="00B0F0"/>
          <w:sz w:val="20"/>
          <w:u w:val="single"/>
        </w:rPr>
        <w:t xml:space="preserve">The maximum amount of wet natural gas processed through the dehydration unit shall not exceed 80 MMscf per day.  Compliance with this limit shall be determined using a 12-month rolling total. </w:t>
      </w:r>
    </w:p>
    <w:p w:rsidR="00DB2425" w:rsidRPr="008D5B1A" w:rsidRDefault="00DB2425" w:rsidP="00DB2425">
      <w:pPr>
        <w:pStyle w:val="ListParagraph"/>
        <w:widowControl/>
        <w:spacing w:line="264" w:lineRule="auto"/>
        <w:ind w:left="1800"/>
        <w:jc w:val="both"/>
        <w:rPr>
          <w:color w:val="00B0F0"/>
          <w:sz w:val="20"/>
          <w:u w:val="single"/>
        </w:rPr>
      </w:pPr>
    </w:p>
    <w:p w:rsidR="00A50FE9" w:rsidRPr="008D5B1A" w:rsidRDefault="00A50FE9" w:rsidP="00C214F6">
      <w:pPr>
        <w:pStyle w:val="ListParagraph"/>
        <w:widowControl/>
        <w:numPr>
          <w:ilvl w:val="0"/>
          <w:numId w:val="76"/>
        </w:numPr>
        <w:spacing w:line="264" w:lineRule="auto"/>
        <w:ind w:left="1800"/>
        <w:jc w:val="both"/>
        <w:rPr>
          <w:color w:val="00B0F0"/>
          <w:sz w:val="20"/>
          <w:u w:val="single"/>
        </w:rPr>
      </w:pPr>
      <w:r w:rsidRPr="008D5B1A">
        <w:rPr>
          <w:color w:val="00B0F0"/>
          <w:sz w:val="20"/>
          <w:u w:val="single"/>
        </w:rPr>
        <w:t xml:space="preserve">The flash tank off gas of the dehydration unit shall be used as fuel gas for the pilot flame and burner of the reboiler, fuel gas for the pilot light regulator heater, and/or to the control device identified as FLARE01 at all times while the dehydration unit is in operation.  </w:t>
      </w:r>
    </w:p>
    <w:p w:rsidR="00DB2425" w:rsidRPr="008D5B1A" w:rsidRDefault="00DB2425" w:rsidP="00DB2425">
      <w:pPr>
        <w:pStyle w:val="ListParagraph"/>
        <w:rPr>
          <w:color w:val="00B0F0"/>
          <w:sz w:val="20"/>
          <w:u w:val="single"/>
        </w:rPr>
      </w:pPr>
    </w:p>
    <w:p w:rsidR="00A50FE9" w:rsidRPr="008D5B1A" w:rsidRDefault="00A50FE9" w:rsidP="00C214F6">
      <w:pPr>
        <w:pStyle w:val="ListParagraph"/>
        <w:widowControl/>
        <w:numPr>
          <w:ilvl w:val="0"/>
          <w:numId w:val="76"/>
        </w:numPr>
        <w:spacing w:line="264" w:lineRule="auto"/>
        <w:ind w:left="1800"/>
        <w:jc w:val="both"/>
        <w:rPr>
          <w:color w:val="00B0F0"/>
          <w:sz w:val="20"/>
          <w:u w:val="single"/>
        </w:rPr>
      </w:pPr>
      <w:r w:rsidRPr="008D5B1A">
        <w:rPr>
          <w:color w:val="00B0F0"/>
          <w:sz w:val="20"/>
          <w:u w:val="single"/>
        </w:rPr>
        <w:t>The effluent generated by the still vent shall be routed through a closed vent system to the control device (FLARE01) at all times while the dehydration unit is in operation.</w:t>
      </w:r>
    </w:p>
    <w:p w:rsidR="00DB2425" w:rsidRPr="008D5B1A" w:rsidRDefault="00DB2425" w:rsidP="00DB2425">
      <w:pPr>
        <w:pStyle w:val="ListParagraph"/>
        <w:rPr>
          <w:color w:val="00B0F0"/>
          <w:sz w:val="20"/>
          <w:u w:val="single"/>
        </w:rPr>
      </w:pPr>
    </w:p>
    <w:p w:rsidR="00A50FE9" w:rsidRPr="008D5B1A" w:rsidRDefault="00A50FE9" w:rsidP="00C214F6">
      <w:pPr>
        <w:pStyle w:val="ListParagraph"/>
        <w:widowControl/>
        <w:numPr>
          <w:ilvl w:val="0"/>
          <w:numId w:val="76"/>
        </w:numPr>
        <w:spacing w:line="264" w:lineRule="auto"/>
        <w:ind w:left="1800"/>
        <w:jc w:val="both"/>
        <w:rPr>
          <w:color w:val="00B0F0"/>
          <w:sz w:val="20"/>
          <w:u w:val="single"/>
        </w:rPr>
      </w:pPr>
      <w:r w:rsidRPr="008D5B1A">
        <w:rPr>
          <w:color w:val="00B0F0"/>
          <w:sz w:val="20"/>
          <w:u w:val="single"/>
        </w:rPr>
        <w:t>The control device (FLARE01) shall be operated and maintained in accordance with Condition 5.1.2.</w:t>
      </w:r>
    </w:p>
    <w:p w:rsidR="00DB2425" w:rsidRPr="008D5B1A" w:rsidRDefault="00DB2425" w:rsidP="00DB2425">
      <w:pPr>
        <w:pStyle w:val="ListParagraph"/>
        <w:rPr>
          <w:color w:val="00B0F0"/>
          <w:sz w:val="20"/>
          <w:u w:val="single"/>
        </w:rPr>
      </w:pPr>
    </w:p>
    <w:p w:rsidR="00A50FE9" w:rsidRPr="008D5B1A" w:rsidRDefault="00A50FE9" w:rsidP="00C214F6">
      <w:pPr>
        <w:pStyle w:val="ListParagraph"/>
        <w:widowControl/>
        <w:numPr>
          <w:ilvl w:val="0"/>
          <w:numId w:val="76"/>
        </w:numPr>
        <w:spacing w:line="264" w:lineRule="auto"/>
        <w:ind w:left="1800"/>
        <w:jc w:val="both"/>
        <w:rPr>
          <w:color w:val="00B0F0"/>
          <w:sz w:val="20"/>
          <w:u w:val="single"/>
        </w:rPr>
      </w:pPr>
      <w:r w:rsidRPr="008D5B1A">
        <w:rPr>
          <w:color w:val="00B0F0"/>
          <w:sz w:val="20"/>
          <w:u w:val="single"/>
        </w:rPr>
        <w:t>The re-boiler shall be operated and maintained in accordance with Condition 5.1.3.</w:t>
      </w:r>
    </w:p>
    <w:p w:rsidR="00A50FE9" w:rsidRPr="008D5B1A" w:rsidRDefault="00A50FE9" w:rsidP="00A50FE9">
      <w:pPr>
        <w:widowControl/>
        <w:spacing w:line="264" w:lineRule="auto"/>
        <w:ind w:left="1440"/>
        <w:jc w:val="both"/>
        <w:rPr>
          <w:strike/>
          <w:color w:val="00B0F0"/>
          <w:sz w:val="20"/>
        </w:rPr>
      </w:pPr>
    </w:p>
    <w:p w:rsidR="00DB2425" w:rsidRPr="008D5B1A" w:rsidRDefault="00DB2425" w:rsidP="00A50FE9">
      <w:pPr>
        <w:widowControl/>
        <w:spacing w:line="264" w:lineRule="auto"/>
        <w:ind w:left="1440"/>
        <w:jc w:val="both"/>
        <w:rPr>
          <w:b/>
          <w:color w:val="00B0F0"/>
          <w:sz w:val="20"/>
          <w:u w:val="single"/>
        </w:rPr>
      </w:pPr>
      <w:r w:rsidRPr="008D5B1A">
        <w:rPr>
          <w:b/>
          <w:color w:val="00B0F0"/>
          <w:sz w:val="20"/>
          <w:u w:val="single"/>
        </w:rPr>
        <w:t>[45CSR13, R13-1801, 4.1.1.]</w:t>
      </w:r>
    </w:p>
    <w:p w:rsidR="00DB2425" w:rsidRPr="008D5B1A" w:rsidRDefault="00DB2425" w:rsidP="00A50FE9">
      <w:pPr>
        <w:widowControl/>
        <w:spacing w:line="264" w:lineRule="auto"/>
        <w:ind w:left="1440"/>
        <w:jc w:val="both"/>
        <w:rPr>
          <w:strike/>
          <w:color w:val="00B0F0"/>
          <w:sz w:val="20"/>
        </w:rPr>
      </w:pPr>
    </w:p>
    <w:p w:rsidR="00EA1349" w:rsidRPr="008D5B1A" w:rsidRDefault="00A406DA" w:rsidP="00A50FE9">
      <w:pPr>
        <w:widowControl/>
        <w:spacing w:line="264" w:lineRule="auto"/>
        <w:ind w:left="1440"/>
        <w:jc w:val="both"/>
        <w:rPr>
          <w:strike/>
          <w:color w:val="00B0F0"/>
          <w:sz w:val="20"/>
        </w:rPr>
      </w:pPr>
      <w:r w:rsidRPr="008D5B1A">
        <w:rPr>
          <w:strike/>
          <w:color w:val="00B0F0"/>
          <w:sz w:val="20"/>
        </w:rPr>
        <w:t>No person shall cause, suffer, allow or permit particulate matter to be discharged from any incinerator into the open air in excess of the quantity determined by use of the following formula:</w:t>
      </w:r>
    </w:p>
    <w:p w:rsidR="00A406DA" w:rsidRPr="008D5B1A" w:rsidRDefault="00A406DA" w:rsidP="00A406DA">
      <w:pPr>
        <w:widowControl/>
        <w:spacing w:line="264" w:lineRule="auto"/>
        <w:ind w:left="1440"/>
        <w:jc w:val="both"/>
        <w:rPr>
          <w:strike/>
          <w:color w:val="00B0F0"/>
          <w:sz w:val="20"/>
        </w:rPr>
      </w:pPr>
    </w:p>
    <w:p w:rsidR="00A406DA" w:rsidRPr="008D5B1A" w:rsidRDefault="00A406DA" w:rsidP="00A406DA">
      <w:pPr>
        <w:widowControl/>
        <w:spacing w:line="264" w:lineRule="auto"/>
        <w:ind w:left="1440"/>
        <w:jc w:val="both"/>
        <w:rPr>
          <w:strike/>
          <w:color w:val="00B0F0"/>
          <w:sz w:val="20"/>
        </w:rPr>
      </w:pPr>
      <w:r w:rsidRPr="008D5B1A">
        <w:rPr>
          <w:strike/>
          <w:color w:val="00B0F0"/>
          <w:sz w:val="20"/>
        </w:rPr>
        <w:t>Emissions (lb/hr) = F x Incinerator Capacity (tons/hr)</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t>Where, the factor, F, is as indicated in Table I below:</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t>Table I: Factor, F, for Determining Maximum Allowable Particulate Emissions</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t>Incinerator Capacity: Factor F</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t>A. Less than 15,000 lbs/hr 5.43</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t>B. 15,000 lbs/hr or greater 2.72</w:t>
      </w:r>
    </w:p>
    <w:p w:rsidR="00A406DA" w:rsidRPr="008D5B1A" w:rsidRDefault="00A406DA" w:rsidP="00A406DA">
      <w:pPr>
        <w:widowControl/>
        <w:spacing w:line="264" w:lineRule="auto"/>
        <w:ind w:left="1440"/>
        <w:jc w:val="both"/>
        <w:rPr>
          <w:strike/>
          <w:color w:val="00B0F0"/>
          <w:sz w:val="20"/>
        </w:rPr>
      </w:pPr>
    </w:p>
    <w:p w:rsidR="00A406DA" w:rsidRPr="008D5B1A" w:rsidRDefault="00A406DA" w:rsidP="00A406DA">
      <w:pPr>
        <w:widowControl/>
        <w:spacing w:line="264" w:lineRule="auto"/>
        <w:ind w:left="1440"/>
        <w:jc w:val="both"/>
        <w:rPr>
          <w:iCs/>
          <w:strike/>
          <w:color w:val="00B0F0"/>
          <w:sz w:val="20"/>
        </w:rPr>
      </w:pPr>
      <w:r w:rsidRPr="008D5B1A">
        <w:rPr>
          <w:i/>
          <w:iCs/>
          <w:strike/>
          <w:color w:val="00B0F0"/>
          <w:sz w:val="20"/>
        </w:rPr>
        <w:t>Calculation for PM Emissions:</w:t>
      </w:r>
    </w:p>
    <w:p w:rsidR="00A406DA" w:rsidRPr="008D5B1A" w:rsidRDefault="00A406DA" w:rsidP="00A406DA">
      <w:pPr>
        <w:widowControl/>
        <w:spacing w:line="264" w:lineRule="auto"/>
        <w:ind w:left="1440"/>
        <w:jc w:val="both"/>
        <w:rPr>
          <w:strike/>
          <w:color w:val="00B0F0"/>
          <w:sz w:val="20"/>
        </w:rPr>
      </w:pPr>
      <w:r w:rsidRPr="008D5B1A">
        <w:rPr>
          <w:strike/>
          <w:color w:val="00B0F0"/>
          <w:sz w:val="20"/>
        </w:rPr>
        <w:fldChar w:fldCharType="begin"/>
      </w:r>
      <w:r w:rsidRPr="008D5B1A">
        <w:rPr>
          <w:strike/>
          <w:color w:val="00B0F0"/>
          <w:sz w:val="20"/>
        </w:rPr>
        <w:instrText>ADVANCE \d 11</w:instrText>
      </w:r>
      <w:r w:rsidRPr="008D5B1A">
        <w:rPr>
          <w:strike/>
          <w:color w:val="00B0F0"/>
          <w:sz w:val="20"/>
        </w:rPr>
        <w:fldChar w:fldCharType="end"/>
      </w:r>
      <w:r w:rsidRPr="008D5B1A">
        <w:rPr>
          <w:strike/>
          <w:color w:val="00B0F0"/>
          <w:sz w:val="20"/>
        </w:rPr>
        <w:t>(5.43) x (75.4 cf/min) x (60 min/hr) x (0.04579 lb/cf) x (ton/2000 lb)</w:t>
      </w:r>
    </w:p>
    <w:p w:rsidR="00A406DA" w:rsidRPr="008D5B1A" w:rsidRDefault="00A406DA" w:rsidP="00A406DA">
      <w:pPr>
        <w:widowControl/>
        <w:spacing w:line="264" w:lineRule="auto"/>
        <w:ind w:left="1440"/>
        <w:jc w:val="both"/>
        <w:rPr>
          <w:strike/>
          <w:color w:val="00B0F0"/>
          <w:sz w:val="20"/>
        </w:rPr>
      </w:pPr>
    </w:p>
    <w:p w:rsidR="00A406DA" w:rsidRPr="008D5B1A" w:rsidRDefault="00A406DA" w:rsidP="00A406DA">
      <w:pPr>
        <w:widowControl/>
        <w:spacing w:line="264" w:lineRule="auto"/>
        <w:ind w:left="1440"/>
        <w:jc w:val="both"/>
        <w:rPr>
          <w:strike/>
          <w:color w:val="00B0F0"/>
          <w:sz w:val="20"/>
        </w:rPr>
      </w:pPr>
      <w:r w:rsidRPr="008D5B1A">
        <w:rPr>
          <w:strike/>
          <w:color w:val="00B0F0"/>
          <w:sz w:val="20"/>
        </w:rPr>
        <w:t>= 0.5624 lb/hr</w:t>
      </w:r>
    </w:p>
    <w:p w:rsidR="00A406DA" w:rsidRPr="008D5B1A" w:rsidRDefault="00A406DA" w:rsidP="00A406DA">
      <w:pPr>
        <w:widowControl/>
        <w:spacing w:line="264" w:lineRule="auto"/>
        <w:ind w:left="1440"/>
        <w:jc w:val="both"/>
        <w:rPr>
          <w:strike/>
          <w:color w:val="00B0F0"/>
          <w:sz w:val="20"/>
        </w:rPr>
      </w:pPr>
    </w:p>
    <w:p w:rsidR="00A406DA" w:rsidRPr="008D5B1A" w:rsidRDefault="00A406DA" w:rsidP="00A406DA">
      <w:pPr>
        <w:widowControl/>
        <w:spacing w:line="264" w:lineRule="auto"/>
        <w:ind w:left="1440"/>
        <w:jc w:val="both"/>
        <w:rPr>
          <w:b/>
          <w:strike/>
          <w:color w:val="00B0F0"/>
          <w:sz w:val="20"/>
        </w:rPr>
      </w:pPr>
      <w:r w:rsidRPr="008D5B1A">
        <w:rPr>
          <w:b/>
          <w:strike/>
          <w:color w:val="00B0F0"/>
          <w:sz w:val="20"/>
        </w:rPr>
        <w:t>[45CSR§6-4.1.; 45CSR13, R13-1801, B.</w:t>
      </w:r>
      <w:r w:rsidR="00AC5D45" w:rsidRPr="008D5B1A">
        <w:rPr>
          <w:b/>
          <w:strike/>
          <w:color w:val="00B0F0"/>
          <w:sz w:val="20"/>
        </w:rPr>
        <w:t>4</w:t>
      </w:r>
      <w:r w:rsidRPr="008D5B1A">
        <w:rPr>
          <w:b/>
          <w:strike/>
          <w:color w:val="00B0F0"/>
          <w:sz w:val="20"/>
        </w:rPr>
        <w:t>.] (DEHY)</w:t>
      </w:r>
    </w:p>
    <w:p w:rsidR="00A406DA" w:rsidRPr="008D5B1A" w:rsidRDefault="00A406DA" w:rsidP="00A406DA">
      <w:pPr>
        <w:widowControl/>
        <w:spacing w:line="264" w:lineRule="auto"/>
        <w:ind w:left="1440"/>
        <w:jc w:val="both"/>
        <w:rPr>
          <w:strike/>
          <w:color w:val="00B0F0"/>
          <w:sz w:val="20"/>
        </w:rPr>
      </w:pPr>
    </w:p>
    <w:p w:rsidR="00DC5119" w:rsidRPr="008D5B1A" w:rsidRDefault="00DC5119" w:rsidP="00C214F6">
      <w:pPr>
        <w:widowControl/>
        <w:numPr>
          <w:ilvl w:val="0"/>
          <w:numId w:val="65"/>
        </w:numPr>
        <w:spacing w:line="264" w:lineRule="auto"/>
        <w:jc w:val="both"/>
        <w:rPr>
          <w:color w:val="00B0F0"/>
          <w:sz w:val="20"/>
          <w:u w:val="single"/>
        </w:rPr>
      </w:pPr>
      <w:r w:rsidRPr="008D5B1A">
        <w:rPr>
          <w:color w:val="00B0F0"/>
          <w:sz w:val="20"/>
          <w:u w:val="single"/>
        </w:rPr>
        <w:t>The permittee shall operate and maintain the control device (FLARE01) for the dehydration unit in accordance with the following emission limitations and operating parameters.</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Emissions of VOC from the flare stack shall not exceed 2.72 pounds per hour.  Annual VOC emissions from the FLARE01 shall not exceed 11.91 tons per year.</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Total hazardous air pollutants (HAPs), which include BTEX, from the flare shall not exceed 0.75 pounds per hour.  Annual HAP emissions from the FLARE01 shall not exceed 3.29 tons per year.</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Compliance determination with the emission limits in items a &amp; b of this condition by using G</w:t>
      </w:r>
      <w:r w:rsidR="005228B9">
        <w:rPr>
          <w:color w:val="00B0F0"/>
          <w:sz w:val="20"/>
          <w:u w:val="single"/>
        </w:rPr>
        <w:t>L</w:t>
      </w:r>
      <w:r w:rsidRPr="008D5B1A">
        <w:rPr>
          <w:color w:val="00B0F0"/>
          <w:sz w:val="20"/>
          <w:u w:val="single"/>
        </w:rPr>
        <w:t>YCALC™ 4.0.</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 xml:space="preserve">Particulate matter emissions from the flare shall not exceed 0.40 pounds per hour.  Compliance with this limit is satisfied by complying with requirements of Condition </w:t>
      </w:r>
      <w:r w:rsidR="00B335DF">
        <w:rPr>
          <w:color w:val="00B0F0"/>
          <w:sz w:val="20"/>
          <w:u w:val="single"/>
        </w:rPr>
        <w:t>5</w:t>
      </w:r>
      <w:r w:rsidRPr="008D5B1A">
        <w:rPr>
          <w:color w:val="00B0F0"/>
          <w:sz w:val="20"/>
          <w:u w:val="single"/>
        </w:rPr>
        <w:t>.1.2.</w:t>
      </w:r>
      <w:r w:rsidR="00B335DF">
        <w:rPr>
          <w:color w:val="00B0F0"/>
          <w:sz w:val="20"/>
          <w:u w:val="single"/>
        </w:rPr>
        <w:t>f</w:t>
      </w:r>
      <w:r w:rsidRPr="008D5B1A">
        <w:rPr>
          <w:color w:val="00B0F0"/>
          <w:sz w:val="20"/>
          <w:u w:val="single"/>
        </w:rPr>
        <w:t>.</w:t>
      </w:r>
      <w:r w:rsidR="005228B9">
        <w:rPr>
          <w:color w:val="00B0F0"/>
          <w:sz w:val="20"/>
          <w:u w:val="single"/>
        </w:rPr>
        <w:t xml:space="preserve">  Compliance with this hourly particulate matter emission limit shall demonstrate compliance with the less stringent 45CSR§6-4.1 hourly particulate matter emission limit.</w:t>
      </w:r>
    </w:p>
    <w:p w:rsidR="00DC5119" w:rsidRPr="008D5B1A" w:rsidRDefault="00DC5119" w:rsidP="00DC5119">
      <w:pPr>
        <w:pStyle w:val="ListParagraph"/>
        <w:widowControl/>
        <w:spacing w:line="264" w:lineRule="auto"/>
        <w:ind w:left="1800"/>
        <w:jc w:val="both"/>
        <w:rPr>
          <w:b/>
          <w:color w:val="00B0F0"/>
          <w:sz w:val="20"/>
          <w:u w:val="single"/>
        </w:rPr>
      </w:pPr>
      <w:r w:rsidRPr="008D5B1A">
        <w:rPr>
          <w:b/>
          <w:color w:val="00B0F0"/>
          <w:sz w:val="20"/>
          <w:u w:val="single"/>
        </w:rPr>
        <w:t>[45 CSR §6-4.</w:t>
      </w:r>
      <w:r w:rsidR="005228B9">
        <w:rPr>
          <w:b/>
          <w:color w:val="00B0F0"/>
          <w:sz w:val="20"/>
          <w:u w:val="single"/>
        </w:rPr>
        <w:t>1</w:t>
      </w:r>
      <w:r w:rsidRPr="008D5B1A">
        <w:rPr>
          <w:b/>
          <w:color w:val="00B0F0"/>
          <w:sz w:val="20"/>
          <w:u w:val="single"/>
        </w:rPr>
        <w:t>.]</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Sulfur dioxide emissions from the flare shall not exceed 0.97 pounds per hour.  Compliance with this emission limit is satisfied by limiting the hydrogen sulfide (H</w:t>
      </w:r>
      <w:r w:rsidRPr="00045C25">
        <w:rPr>
          <w:color w:val="00B0F0"/>
          <w:sz w:val="20"/>
          <w:u w:val="single"/>
          <w:vertAlign w:val="subscript"/>
        </w:rPr>
        <w:t>2</w:t>
      </w:r>
      <w:r w:rsidRPr="008D5B1A">
        <w:rPr>
          <w:color w:val="00B0F0"/>
          <w:sz w:val="20"/>
          <w:u w:val="single"/>
        </w:rPr>
        <w:t>S) loading of the incoming natural gas to the dehydration unit to no greater than 10 grains of H</w:t>
      </w:r>
      <w:r w:rsidRPr="005D71C1">
        <w:rPr>
          <w:color w:val="00B0F0"/>
          <w:sz w:val="20"/>
          <w:u w:val="single"/>
          <w:vertAlign w:val="subscript"/>
        </w:rPr>
        <w:t>2</w:t>
      </w:r>
      <w:r w:rsidRPr="008D5B1A">
        <w:rPr>
          <w:color w:val="00B0F0"/>
          <w:sz w:val="20"/>
          <w:u w:val="single"/>
        </w:rPr>
        <w:t xml:space="preserve">S per 100 cubic feet of natural gas.  </w:t>
      </w:r>
      <w:r w:rsidR="005228B9">
        <w:rPr>
          <w:color w:val="00B0F0"/>
          <w:sz w:val="20"/>
          <w:u w:val="single"/>
        </w:rPr>
        <w:t>Compliance with this limit shall demonstrate compliance with the less stringent H</w:t>
      </w:r>
      <w:r w:rsidR="005228B9" w:rsidRPr="005228B9">
        <w:rPr>
          <w:color w:val="00B0F0"/>
          <w:sz w:val="20"/>
          <w:u w:val="single"/>
          <w:vertAlign w:val="subscript"/>
        </w:rPr>
        <w:t>2</w:t>
      </w:r>
      <w:r w:rsidR="005228B9">
        <w:rPr>
          <w:color w:val="00B0F0"/>
          <w:sz w:val="20"/>
          <w:u w:val="single"/>
        </w:rPr>
        <w:t>S concentration limit in 45CSR§10-5.1.</w:t>
      </w:r>
    </w:p>
    <w:p w:rsidR="00DC5119" w:rsidRPr="008D5B1A" w:rsidRDefault="00DC5119" w:rsidP="00DC5119">
      <w:pPr>
        <w:pStyle w:val="ListParagraph"/>
        <w:widowControl/>
        <w:spacing w:line="264" w:lineRule="auto"/>
        <w:ind w:left="1800"/>
        <w:jc w:val="both"/>
        <w:rPr>
          <w:b/>
          <w:color w:val="00B0F0"/>
          <w:sz w:val="20"/>
          <w:u w:val="single"/>
        </w:rPr>
      </w:pPr>
      <w:r w:rsidRPr="008D5B1A">
        <w:rPr>
          <w:b/>
          <w:color w:val="00B0F0"/>
          <w:sz w:val="20"/>
          <w:u w:val="single"/>
        </w:rPr>
        <w:t>[45 CSR §10-5.1.]</w:t>
      </w:r>
    </w:p>
    <w:p w:rsidR="00DC5119" w:rsidRPr="008D5B1A" w:rsidRDefault="00DC5119" w:rsidP="00DC5119">
      <w:pPr>
        <w:pStyle w:val="ListParagraph"/>
        <w:widowControl/>
        <w:spacing w:line="264" w:lineRule="auto"/>
        <w:ind w:left="1800"/>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The permittee shall operate and maintain the flare (FLARE01) in a manner to minimize emissions.  Such operation of the flare shall constitute the following:</w:t>
      </w:r>
    </w:p>
    <w:p w:rsidR="00DC5119" w:rsidRPr="008D5B1A" w:rsidRDefault="00DC5119" w:rsidP="00DC5119">
      <w:pPr>
        <w:widowControl/>
        <w:spacing w:line="264" w:lineRule="auto"/>
        <w:jc w:val="both"/>
        <w:rPr>
          <w:color w:val="00B0F0"/>
          <w:sz w:val="20"/>
          <w:u w:val="single"/>
        </w:rPr>
      </w:pPr>
    </w:p>
    <w:p w:rsidR="00DC5119" w:rsidRPr="008D5B1A" w:rsidRDefault="00DC5119" w:rsidP="00C214F6">
      <w:pPr>
        <w:pStyle w:val="ListParagraph"/>
        <w:widowControl/>
        <w:numPr>
          <w:ilvl w:val="0"/>
          <w:numId w:val="78"/>
        </w:numPr>
        <w:spacing w:line="264" w:lineRule="auto"/>
        <w:ind w:left="2160" w:hanging="180"/>
        <w:jc w:val="both"/>
        <w:rPr>
          <w:color w:val="00B0F0"/>
          <w:sz w:val="20"/>
          <w:u w:val="single"/>
        </w:rPr>
      </w:pPr>
      <w:r w:rsidRPr="008D5B1A">
        <w:rPr>
          <w:color w:val="00B0F0"/>
          <w:sz w:val="20"/>
          <w:u w:val="single"/>
        </w:rPr>
        <w:t>The flare shall not exhibit any visible emissions, ex</w:t>
      </w:r>
      <w:r w:rsidR="005228B9">
        <w:rPr>
          <w:color w:val="00B0F0"/>
          <w:sz w:val="20"/>
          <w:u w:val="single"/>
        </w:rPr>
        <w:t>cept</w:t>
      </w:r>
      <w:r w:rsidRPr="008D5B1A">
        <w:rPr>
          <w:color w:val="00B0F0"/>
          <w:sz w:val="20"/>
          <w:u w:val="single"/>
        </w:rPr>
        <w:t xml:space="preserve"> for periods not to exceed a total of 5 minutes during two consecutive hours.</w:t>
      </w:r>
      <w:r w:rsidR="00E93DAA">
        <w:rPr>
          <w:color w:val="00B0F0"/>
          <w:sz w:val="20"/>
          <w:u w:val="single"/>
        </w:rPr>
        <w:t xml:space="preserve">  Compliance with this limit shall demonstrate compliance with the less stringent 20% opacity limit of 45CSR</w:t>
      </w:r>
      <w:r w:rsidR="00924A9C">
        <w:rPr>
          <w:color w:val="00B0F0"/>
          <w:sz w:val="20"/>
          <w:u w:val="single"/>
        </w:rPr>
        <w:t>§</w:t>
      </w:r>
      <w:r w:rsidR="00E93DAA">
        <w:rPr>
          <w:color w:val="00B0F0"/>
          <w:sz w:val="20"/>
          <w:u w:val="single"/>
        </w:rPr>
        <w:t>6-4.3.</w:t>
      </w:r>
    </w:p>
    <w:p w:rsidR="00DC5119" w:rsidRPr="008D5B1A" w:rsidRDefault="00DC5119" w:rsidP="00DC5119">
      <w:pPr>
        <w:pStyle w:val="ListParagraph"/>
        <w:widowControl/>
        <w:spacing w:line="264" w:lineRule="auto"/>
        <w:ind w:left="2160"/>
        <w:jc w:val="both"/>
        <w:rPr>
          <w:b/>
          <w:color w:val="00B0F0"/>
          <w:sz w:val="20"/>
          <w:u w:val="single"/>
        </w:rPr>
      </w:pPr>
      <w:r w:rsidRPr="008D5B1A">
        <w:rPr>
          <w:b/>
          <w:color w:val="00B0F0"/>
          <w:sz w:val="20"/>
          <w:u w:val="single"/>
        </w:rPr>
        <w:t>[45 CSR §6-4.3.]</w:t>
      </w:r>
    </w:p>
    <w:p w:rsidR="00DC5119" w:rsidRPr="008D5B1A" w:rsidRDefault="00DC5119" w:rsidP="00DC5119">
      <w:pPr>
        <w:pStyle w:val="ListParagraph"/>
        <w:widowControl/>
        <w:spacing w:line="264" w:lineRule="auto"/>
        <w:ind w:left="2160"/>
        <w:jc w:val="both"/>
        <w:rPr>
          <w:color w:val="00B0F0"/>
          <w:sz w:val="20"/>
          <w:u w:val="single"/>
        </w:rPr>
      </w:pPr>
    </w:p>
    <w:p w:rsidR="00DC5119" w:rsidRPr="008D5B1A" w:rsidRDefault="00DC5119" w:rsidP="00C214F6">
      <w:pPr>
        <w:pStyle w:val="ListParagraph"/>
        <w:widowControl/>
        <w:numPr>
          <w:ilvl w:val="0"/>
          <w:numId w:val="78"/>
        </w:numPr>
        <w:spacing w:line="264" w:lineRule="auto"/>
        <w:ind w:left="2160" w:hanging="180"/>
        <w:jc w:val="both"/>
        <w:rPr>
          <w:color w:val="00B0F0"/>
          <w:sz w:val="20"/>
          <w:u w:val="single"/>
        </w:rPr>
      </w:pPr>
      <w:r w:rsidRPr="008D5B1A">
        <w:rPr>
          <w:color w:val="00B0F0"/>
          <w:sz w:val="20"/>
          <w:u w:val="single"/>
        </w:rPr>
        <w:t xml:space="preserve">The pilot flame for the flare shall be lit at all times when the dehydration unit is operating.  The fuel source for the pilot light shall be either natural gas, flash tank off gas, or a combination of the two fuels.  </w:t>
      </w:r>
    </w:p>
    <w:p w:rsidR="00DC5119" w:rsidRPr="008D5B1A" w:rsidRDefault="00DC5119" w:rsidP="00DC5119">
      <w:pPr>
        <w:widowControl/>
        <w:spacing w:line="264" w:lineRule="auto"/>
        <w:jc w:val="both"/>
        <w:rPr>
          <w:color w:val="00B0F0"/>
          <w:sz w:val="20"/>
          <w:u w:val="single"/>
        </w:rPr>
      </w:pPr>
    </w:p>
    <w:p w:rsidR="00DC5119" w:rsidRPr="008D5B1A" w:rsidRDefault="00DC5119" w:rsidP="00C214F6">
      <w:pPr>
        <w:pStyle w:val="ListParagraph"/>
        <w:widowControl/>
        <w:numPr>
          <w:ilvl w:val="0"/>
          <w:numId w:val="77"/>
        </w:numPr>
        <w:spacing w:line="264" w:lineRule="auto"/>
        <w:ind w:left="1800"/>
        <w:jc w:val="both"/>
        <w:rPr>
          <w:color w:val="00B0F0"/>
          <w:sz w:val="20"/>
          <w:u w:val="single"/>
        </w:rPr>
      </w:pPr>
      <w:r w:rsidRPr="008D5B1A">
        <w:rPr>
          <w:color w:val="00B0F0"/>
          <w:sz w:val="20"/>
          <w:u w:val="single"/>
        </w:rPr>
        <w:t>The flare shall be constructed, operated, and maintained to achieve, at the minimum, 98% destruction efficiency for VOCs and volatile HAPs.</w:t>
      </w:r>
    </w:p>
    <w:p w:rsidR="00DC5119" w:rsidRPr="008D5B1A" w:rsidRDefault="00DC5119" w:rsidP="00DC5119">
      <w:pPr>
        <w:widowControl/>
        <w:spacing w:line="264" w:lineRule="auto"/>
        <w:ind w:left="1440"/>
        <w:jc w:val="both"/>
        <w:rPr>
          <w:strike/>
          <w:color w:val="00B0F0"/>
          <w:sz w:val="20"/>
        </w:rPr>
      </w:pPr>
    </w:p>
    <w:p w:rsidR="00DC5119" w:rsidRPr="008D5B1A" w:rsidRDefault="00DC5119" w:rsidP="00DC5119">
      <w:pPr>
        <w:widowControl/>
        <w:spacing w:line="264" w:lineRule="auto"/>
        <w:ind w:left="1440"/>
        <w:jc w:val="both"/>
        <w:rPr>
          <w:b/>
          <w:color w:val="00B0F0"/>
          <w:sz w:val="20"/>
          <w:u w:val="single"/>
        </w:rPr>
      </w:pPr>
      <w:r w:rsidRPr="008D5B1A">
        <w:rPr>
          <w:b/>
          <w:color w:val="00B0F0"/>
          <w:sz w:val="20"/>
          <w:u w:val="single"/>
        </w:rPr>
        <w:t>[45CSR13, R13-1801, 4.1.2.]</w:t>
      </w:r>
    </w:p>
    <w:p w:rsidR="00DC5119" w:rsidRPr="008D5B1A" w:rsidRDefault="00DC5119" w:rsidP="00DC5119">
      <w:pPr>
        <w:widowControl/>
        <w:spacing w:line="264" w:lineRule="auto"/>
        <w:ind w:left="1440"/>
        <w:jc w:val="both"/>
        <w:rPr>
          <w:strike/>
          <w:color w:val="00B0F0"/>
          <w:sz w:val="20"/>
        </w:rPr>
      </w:pPr>
    </w:p>
    <w:p w:rsidR="00A406DA" w:rsidRPr="008D5B1A" w:rsidRDefault="00A406DA" w:rsidP="00DC5119">
      <w:pPr>
        <w:widowControl/>
        <w:spacing w:line="264" w:lineRule="auto"/>
        <w:ind w:left="1440"/>
        <w:jc w:val="both"/>
        <w:rPr>
          <w:strike/>
          <w:color w:val="00B0F0"/>
          <w:sz w:val="20"/>
        </w:rPr>
      </w:pPr>
      <w:r w:rsidRPr="008D5B1A">
        <w:rPr>
          <w:strike/>
          <w:color w:val="00B0F0"/>
          <w:sz w:val="20"/>
        </w:rPr>
        <w:t>Emission of Visible Particulate Matter --No person shall cause, suffer, allow or permit emission of smoke into the atmosphere from any incinerator which is twenty (20%) percent opacity or greater.</w:t>
      </w:r>
    </w:p>
    <w:p w:rsidR="00A406DA" w:rsidRPr="008D5B1A" w:rsidRDefault="00A406DA" w:rsidP="00A406DA">
      <w:pPr>
        <w:widowControl/>
        <w:spacing w:line="264" w:lineRule="auto"/>
        <w:ind w:left="1440"/>
        <w:jc w:val="both"/>
        <w:rPr>
          <w:strike/>
          <w:color w:val="00B0F0"/>
          <w:sz w:val="20"/>
        </w:rPr>
      </w:pPr>
      <w:r w:rsidRPr="008D5B1A">
        <w:rPr>
          <w:b/>
          <w:bCs/>
          <w:strike/>
          <w:color w:val="00B0F0"/>
          <w:sz w:val="20"/>
        </w:rPr>
        <w:t xml:space="preserve">[45CSR§6-4.3.; </w:t>
      </w:r>
      <w:r w:rsidRPr="008D5B1A">
        <w:rPr>
          <w:b/>
          <w:strike/>
          <w:color w:val="00B0F0"/>
          <w:sz w:val="20"/>
        </w:rPr>
        <w:t>45CSR13, R13-1801, B.</w:t>
      </w:r>
      <w:r w:rsidR="00AC5D45" w:rsidRPr="008D5B1A">
        <w:rPr>
          <w:b/>
          <w:strike/>
          <w:color w:val="00B0F0"/>
          <w:sz w:val="20"/>
        </w:rPr>
        <w:t>4</w:t>
      </w:r>
      <w:r w:rsidRPr="008D5B1A">
        <w:rPr>
          <w:b/>
          <w:strike/>
          <w:color w:val="00B0F0"/>
          <w:sz w:val="20"/>
        </w:rPr>
        <w:t xml:space="preserve">] </w:t>
      </w:r>
      <w:r w:rsidRPr="008D5B1A">
        <w:rPr>
          <w:b/>
          <w:bCs/>
          <w:strike/>
          <w:color w:val="00B0F0"/>
          <w:sz w:val="20"/>
        </w:rPr>
        <w:t>(DEHY)</w:t>
      </w:r>
    </w:p>
    <w:p w:rsidR="00A406DA" w:rsidRPr="008D5B1A" w:rsidRDefault="00A406DA" w:rsidP="00A406DA">
      <w:pPr>
        <w:widowControl/>
        <w:spacing w:line="264" w:lineRule="auto"/>
        <w:ind w:left="1440"/>
        <w:jc w:val="both"/>
        <w:rPr>
          <w:strike/>
          <w:color w:val="00B0F0"/>
          <w:sz w:val="20"/>
        </w:rPr>
      </w:pPr>
    </w:p>
    <w:p w:rsidR="00C214F6" w:rsidRPr="008D5B1A" w:rsidRDefault="00C214F6" w:rsidP="00C214F6">
      <w:pPr>
        <w:widowControl/>
        <w:numPr>
          <w:ilvl w:val="0"/>
          <w:numId w:val="65"/>
        </w:numPr>
        <w:spacing w:line="264" w:lineRule="auto"/>
        <w:jc w:val="both"/>
        <w:rPr>
          <w:color w:val="00B0F0"/>
          <w:sz w:val="20"/>
          <w:u w:val="single"/>
        </w:rPr>
      </w:pPr>
      <w:r w:rsidRPr="008D5B1A">
        <w:rPr>
          <w:color w:val="00B0F0"/>
          <w:sz w:val="20"/>
          <w:u w:val="single"/>
        </w:rPr>
        <w:t>The permittee shall operate and maintain the reboiler (RBR01) for the dehydration unit in accordance with the following emission limitations and operating parameters.</w:t>
      </w:r>
    </w:p>
    <w:p w:rsidR="00C214F6" w:rsidRPr="008D5B1A" w:rsidRDefault="00C214F6" w:rsidP="00C214F6">
      <w:pPr>
        <w:widowControl/>
        <w:spacing w:line="264" w:lineRule="auto"/>
        <w:ind w:left="1440"/>
        <w:jc w:val="both"/>
        <w:rPr>
          <w:color w:val="00B0F0"/>
          <w:sz w:val="20"/>
          <w:u w:val="single"/>
        </w:rPr>
      </w:pPr>
    </w:p>
    <w:p w:rsidR="00C214F6" w:rsidRPr="008D5B1A" w:rsidRDefault="00C214F6" w:rsidP="00C214F6">
      <w:pPr>
        <w:pStyle w:val="ListParagraph"/>
        <w:widowControl/>
        <w:numPr>
          <w:ilvl w:val="0"/>
          <w:numId w:val="79"/>
        </w:numPr>
        <w:spacing w:line="264" w:lineRule="auto"/>
        <w:ind w:left="1800"/>
        <w:jc w:val="both"/>
        <w:rPr>
          <w:color w:val="00B0F0"/>
          <w:sz w:val="20"/>
          <w:u w:val="single"/>
        </w:rPr>
      </w:pPr>
      <w:r w:rsidRPr="008D5B1A">
        <w:rPr>
          <w:color w:val="00B0F0"/>
          <w:sz w:val="20"/>
          <w:u w:val="single"/>
        </w:rPr>
        <w:t>Emissions of VOCs from the emission point RBR01 shall not exceed 0.24 pounds per hour.  Annual VOC emissions from the RB</w:t>
      </w:r>
      <w:r w:rsidR="00E93DAA">
        <w:rPr>
          <w:color w:val="00B0F0"/>
          <w:sz w:val="20"/>
          <w:u w:val="single"/>
        </w:rPr>
        <w:t>R</w:t>
      </w:r>
      <w:r w:rsidRPr="008D5B1A">
        <w:rPr>
          <w:color w:val="00B0F0"/>
          <w:sz w:val="20"/>
          <w:u w:val="single"/>
        </w:rPr>
        <w:t>01 shall not exceed 1.05 tons per year.</w:t>
      </w:r>
    </w:p>
    <w:p w:rsidR="00C214F6" w:rsidRPr="008D5B1A" w:rsidRDefault="00C214F6" w:rsidP="00C214F6">
      <w:pPr>
        <w:pStyle w:val="ListParagraph"/>
        <w:widowControl/>
        <w:spacing w:line="264" w:lineRule="auto"/>
        <w:ind w:left="1800"/>
        <w:jc w:val="both"/>
        <w:rPr>
          <w:color w:val="00B0F0"/>
          <w:sz w:val="20"/>
          <w:u w:val="single"/>
        </w:rPr>
      </w:pPr>
    </w:p>
    <w:p w:rsidR="00C214F6" w:rsidRPr="008D5B1A" w:rsidRDefault="00C214F6" w:rsidP="00C214F6">
      <w:pPr>
        <w:pStyle w:val="ListParagraph"/>
        <w:widowControl/>
        <w:numPr>
          <w:ilvl w:val="0"/>
          <w:numId w:val="79"/>
        </w:numPr>
        <w:spacing w:line="264" w:lineRule="auto"/>
        <w:ind w:left="1800"/>
        <w:jc w:val="both"/>
        <w:rPr>
          <w:color w:val="00B0F0"/>
          <w:sz w:val="20"/>
          <w:u w:val="single"/>
        </w:rPr>
      </w:pPr>
      <w:r w:rsidRPr="008D5B1A">
        <w:rPr>
          <w:color w:val="00B0F0"/>
          <w:sz w:val="20"/>
          <w:u w:val="single"/>
        </w:rPr>
        <w:lastRenderedPageBreak/>
        <w:t xml:space="preserve">Total hazardous air pollutants (HAPs), which include BTEX, from the emission point RBR01shall not exceed 0.01 pounds per hour.  Annual HAPs emissions from the </w:t>
      </w:r>
      <w:r w:rsidR="00E93DAA">
        <w:rPr>
          <w:color w:val="00B0F0"/>
          <w:sz w:val="20"/>
          <w:u w:val="single"/>
        </w:rPr>
        <w:t>RBR</w:t>
      </w:r>
      <w:r w:rsidRPr="008D5B1A">
        <w:rPr>
          <w:color w:val="00B0F0"/>
          <w:sz w:val="20"/>
          <w:u w:val="single"/>
        </w:rPr>
        <w:t>01 shall not exceed 0.05 tons per year.</w:t>
      </w:r>
    </w:p>
    <w:p w:rsidR="00C214F6" w:rsidRPr="008D5B1A" w:rsidRDefault="00C214F6" w:rsidP="00C214F6">
      <w:pPr>
        <w:pStyle w:val="ListParagraph"/>
        <w:widowControl/>
        <w:spacing w:line="264" w:lineRule="auto"/>
        <w:ind w:left="1800"/>
        <w:jc w:val="both"/>
        <w:rPr>
          <w:color w:val="00B0F0"/>
          <w:sz w:val="20"/>
          <w:u w:val="single"/>
        </w:rPr>
      </w:pPr>
    </w:p>
    <w:p w:rsidR="00C214F6" w:rsidRPr="008D5B1A" w:rsidRDefault="00C214F6" w:rsidP="00C214F6">
      <w:pPr>
        <w:pStyle w:val="ListParagraph"/>
        <w:widowControl/>
        <w:numPr>
          <w:ilvl w:val="0"/>
          <w:numId w:val="79"/>
        </w:numPr>
        <w:spacing w:line="264" w:lineRule="auto"/>
        <w:ind w:left="1800"/>
        <w:jc w:val="both"/>
        <w:rPr>
          <w:color w:val="00B0F0"/>
          <w:sz w:val="20"/>
          <w:u w:val="single"/>
        </w:rPr>
      </w:pPr>
      <w:r w:rsidRPr="008D5B1A">
        <w:rPr>
          <w:color w:val="00B0F0"/>
          <w:sz w:val="20"/>
          <w:u w:val="single"/>
        </w:rPr>
        <w:t>Compliance determination with the emission limits in items a &amp; b of this condition using G</w:t>
      </w:r>
      <w:r w:rsidR="00E93DAA">
        <w:rPr>
          <w:color w:val="00B0F0"/>
          <w:sz w:val="20"/>
          <w:u w:val="single"/>
        </w:rPr>
        <w:t>L</w:t>
      </w:r>
      <w:r w:rsidRPr="008D5B1A">
        <w:rPr>
          <w:color w:val="00B0F0"/>
          <w:sz w:val="20"/>
          <w:u w:val="single"/>
        </w:rPr>
        <w:t>YCALC™ 4.0.</w:t>
      </w:r>
    </w:p>
    <w:p w:rsidR="00C214F6" w:rsidRPr="008D5B1A" w:rsidRDefault="00C214F6" w:rsidP="00C214F6">
      <w:pPr>
        <w:pStyle w:val="ListParagraph"/>
        <w:widowControl/>
        <w:spacing w:line="264" w:lineRule="auto"/>
        <w:ind w:left="1800"/>
        <w:jc w:val="both"/>
        <w:rPr>
          <w:color w:val="00B0F0"/>
          <w:sz w:val="20"/>
          <w:u w:val="single"/>
        </w:rPr>
      </w:pPr>
    </w:p>
    <w:p w:rsidR="00C214F6" w:rsidRPr="008D5B1A" w:rsidRDefault="00C214F6" w:rsidP="00C214F6">
      <w:pPr>
        <w:pStyle w:val="ListParagraph"/>
        <w:widowControl/>
        <w:numPr>
          <w:ilvl w:val="0"/>
          <w:numId w:val="79"/>
        </w:numPr>
        <w:spacing w:line="264" w:lineRule="auto"/>
        <w:ind w:left="1800"/>
        <w:jc w:val="both"/>
        <w:rPr>
          <w:color w:val="00B0F0"/>
          <w:sz w:val="20"/>
          <w:u w:val="single"/>
        </w:rPr>
      </w:pPr>
      <w:r w:rsidRPr="008D5B1A">
        <w:rPr>
          <w:color w:val="00B0F0"/>
          <w:sz w:val="20"/>
          <w:u w:val="single"/>
        </w:rPr>
        <w:t>The permittee shall operate and maintain the reboiler in a manner to minimize emissions. Such operation of the reboiler shall require the following:</w:t>
      </w:r>
    </w:p>
    <w:p w:rsidR="00C214F6" w:rsidRPr="008D5B1A" w:rsidRDefault="00C214F6" w:rsidP="00C214F6">
      <w:pPr>
        <w:pStyle w:val="ListParagraph"/>
        <w:widowControl/>
        <w:spacing w:line="264" w:lineRule="auto"/>
        <w:ind w:left="1800"/>
        <w:jc w:val="both"/>
        <w:rPr>
          <w:color w:val="00B0F0"/>
          <w:sz w:val="20"/>
          <w:u w:val="single"/>
        </w:rPr>
      </w:pPr>
    </w:p>
    <w:p w:rsidR="00C214F6" w:rsidRPr="008D5B1A" w:rsidRDefault="00C214F6" w:rsidP="00C214F6">
      <w:pPr>
        <w:pStyle w:val="ListParagraph"/>
        <w:widowControl/>
        <w:numPr>
          <w:ilvl w:val="0"/>
          <w:numId w:val="80"/>
        </w:numPr>
        <w:spacing w:line="264" w:lineRule="auto"/>
        <w:ind w:left="2160" w:hanging="180"/>
        <w:jc w:val="both"/>
        <w:rPr>
          <w:color w:val="00B0F0"/>
          <w:sz w:val="20"/>
          <w:u w:val="single"/>
        </w:rPr>
      </w:pPr>
      <w:r w:rsidRPr="008D5B1A">
        <w:rPr>
          <w:color w:val="00B0F0"/>
          <w:sz w:val="20"/>
          <w:u w:val="single"/>
        </w:rPr>
        <w:t>The pilot light for the reboiler shall be lit at all times when glycol is circulating in the dehydration unit.  The fuel source for the pilot light shall be the flash tank off gas of dehydrator, natural gas or any combination of these two fuels.</w:t>
      </w:r>
    </w:p>
    <w:p w:rsidR="00C214F6" w:rsidRPr="008D5B1A" w:rsidRDefault="00C214F6" w:rsidP="00C214F6">
      <w:pPr>
        <w:pStyle w:val="ListParagraph"/>
        <w:widowControl/>
        <w:spacing w:line="264" w:lineRule="auto"/>
        <w:ind w:left="1800"/>
        <w:jc w:val="both"/>
        <w:rPr>
          <w:color w:val="00B0F0"/>
          <w:sz w:val="20"/>
          <w:u w:val="single"/>
        </w:rPr>
      </w:pPr>
    </w:p>
    <w:p w:rsidR="00C214F6" w:rsidRPr="008D5B1A" w:rsidRDefault="00C214F6" w:rsidP="00C214F6">
      <w:pPr>
        <w:pStyle w:val="ListParagraph"/>
        <w:widowControl/>
        <w:numPr>
          <w:ilvl w:val="0"/>
          <w:numId w:val="80"/>
        </w:numPr>
        <w:spacing w:line="264" w:lineRule="auto"/>
        <w:ind w:left="2160" w:hanging="180"/>
        <w:jc w:val="both"/>
        <w:rPr>
          <w:color w:val="00B0F0"/>
          <w:sz w:val="20"/>
          <w:u w:val="single"/>
        </w:rPr>
      </w:pPr>
      <w:r w:rsidRPr="008D5B1A">
        <w:rPr>
          <w:color w:val="00B0F0"/>
          <w:sz w:val="20"/>
          <w:u w:val="single"/>
        </w:rPr>
        <w:t>Visible emissions from the emission point RBR01shall not exceed 10% opacity on a 6-minute block average.  Compliance with this requirement is satisfied by complying with fuel type restriction in Condition 5.1.3.d.iii.</w:t>
      </w:r>
    </w:p>
    <w:p w:rsidR="00C214F6" w:rsidRPr="008D5B1A" w:rsidRDefault="00C214F6" w:rsidP="00C214F6">
      <w:pPr>
        <w:pStyle w:val="ListParagraph"/>
        <w:widowControl/>
        <w:spacing w:line="264" w:lineRule="auto"/>
        <w:ind w:left="2160"/>
        <w:jc w:val="both"/>
        <w:rPr>
          <w:b/>
          <w:color w:val="00B0F0"/>
          <w:sz w:val="20"/>
          <w:u w:val="single"/>
        </w:rPr>
      </w:pPr>
      <w:r w:rsidRPr="008D5B1A">
        <w:rPr>
          <w:b/>
          <w:color w:val="00B0F0"/>
          <w:sz w:val="20"/>
          <w:u w:val="single"/>
        </w:rPr>
        <w:t>[45 CSR §2-3.1]</w:t>
      </w:r>
    </w:p>
    <w:p w:rsidR="00C214F6" w:rsidRPr="008D5B1A" w:rsidRDefault="00C214F6" w:rsidP="00C214F6">
      <w:pPr>
        <w:widowControl/>
        <w:spacing w:line="264" w:lineRule="auto"/>
        <w:jc w:val="both"/>
        <w:rPr>
          <w:color w:val="00B0F0"/>
          <w:sz w:val="20"/>
          <w:u w:val="single"/>
        </w:rPr>
      </w:pPr>
    </w:p>
    <w:p w:rsidR="00C214F6" w:rsidRPr="008D5B1A" w:rsidRDefault="00C214F6" w:rsidP="00C214F6">
      <w:pPr>
        <w:pStyle w:val="ListParagraph"/>
        <w:widowControl/>
        <w:numPr>
          <w:ilvl w:val="0"/>
          <w:numId w:val="80"/>
        </w:numPr>
        <w:spacing w:line="264" w:lineRule="auto"/>
        <w:ind w:left="2160" w:hanging="180"/>
        <w:jc w:val="both"/>
        <w:rPr>
          <w:color w:val="00B0F0"/>
          <w:sz w:val="20"/>
          <w:u w:val="single"/>
        </w:rPr>
      </w:pPr>
      <w:r w:rsidRPr="008D5B1A">
        <w:rPr>
          <w:color w:val="00B0F0"/>
          <w:sz w:val="20"/>
          <w:u w:val="single"/>
        </w:rPr>
        <w:t xml:space="preserve">The reboiler shall only be fueled with natural gas, flash tank off gas, or any combination of these two fuels.  </w:t>
      </w:r>
    </w:p>
    <w:p w:rsidR="00C214F6" w:rsidRPr="008D5B1A" w:rsidRDefault="00C214F6" w:rsidP="00C214F6">
      <w:pPr>
        <w:widowControl/>
        <w:spacing w:line="264" w:lineRule="auto"/>
        <w:ind w:left="1440"/>
        <w:jc w:val="both"/>
        <w:rPr>
          <w:strike/>
          <w:color w:val="00B0F0"/>
          <w:sz w:val="20"/>
        </w:rPr>
      </w:pPr>
    </w:p>
    <w:p w:rsidR="00C214F6" w:rsidRPr="008D5B1A" w:rsidRDefault="00C214F6" w:rsidP="00C214F6">
      <w:pPr>
        <w:widowControl/>
        <w:spacing w:line="264" w:lineRule="auto"/>
        <w:ind w:left="1440"/>
        <w:jc w:val="both"/>
        <w:rPr>
          <w:b/>
          <w:color w:val="00B0F0"/>
          <w:sz w:val="20"/>
          <w:u w:val="single"/>
        </w:rPr>
      </w:pPr>
      <w:r w:rsidRPr="008D5B1A">
        <w:rPr>
          <w:b/>
          <w:color w:val="00B0F0"/>
          <w:sz w:val="20"/>
          <w:u w:val="single"/>
        </w:rPr>
        <w:t>[45CSR13, R13-1801, 4.1.3.]</w:t>
      </w:r>
    </w:p>
    <w:p w:rsidR="00C214F6" w:rsidRPr="008D5B1A" w:rsidRDefault="00C214F6" w:rsidP="00C214F6">
      <w:pPr>
        <w:widowControl/>
        <w:spacing w:line="264" w:lineRule="auto"/>
        <w:ind w:left="1440"/>
        <w:jc w:val="both"/>
        <w:rPr>
          <w:strike/>
          <w:color w:val="00B0F0"/>
          <w:sz w:val="20"/>
        </w:rPr>
      </w:pPr>
    </w:p>
    <w:p w:rsidR="00A406DA" w:rsidRPr="008D5B1A" w:rsidRDefault="00A406DA" w:rsidP="00C214F6">
      <w:pPr>
        <w:widowControl/>
        <w:spacing w:line="264" w:lineRule="auto"/>
        <w:ind w:left="1440"/>
        <w:jc w:val="both"/>
        <w:rPr>
          <w:strike/>
          <w:color w:val="00B0F0"/>
          <w:sz w:val="20"/>
        </w:rPr>
      </w:pPr>
      <w:r w:rsidRPr="008D5B1A">
        <w:rPr>
          <w:strike/>
          <w:color w:val="00B0F0"/>
          <w:sz w:val="20"/>
        </w:rPr>
        <w:t>The provisions of Section 5.1.2 shall not apply to smoke which is less than forty (40%) percent opacity, for a period or periods aggregating no more than eight (8) minutes per start-up.</w:t>
      </w:r>
    </w:p>
    <w:p w:rsidR="00A406DA" w:rsidRPr="008D5B1A" w:rsidRDefault="00A406DA" w:rsidP="00A406DA">
      <w:pPr>
        <w:widowControl/>
        <w:spacing w:line="264" w:lineRule="auto"/>
        <w:ind w:left="1440"/>
        <w:jc w:val="both"/>
        <w:rPr>
          <w:strike/>
          <w:color w:val="00B0F0"/>
          <w:sz w:val="20"/>
        </w:rPr>
      </w:pPr>
      <w:r w:rsidRPr="008D5B1A">
        <w:rPr>
          <w:b/>
          <w:bCs/>
          <w:strike/>
          <w:color w:val="00B0F0"/>
          <w:sz w:val="20"/>
        </w:rPr>
        <w:t xml:space="preserve">[45CSR§6-4.4.; </w:t>
      </w:r>
      <w:r w:rsidRPr="008D5B1A">
        <w:rPr>
          <w:b/>
          <w:strike/>
          <w:color w:val="00B0F0"/>
          <w:sz w:val="20"/>
        </w:rPr>
        <w:t>45CSR13, R13-1801, B.</w:t>
      </w:r>
      <w:r w:rsidR="00AC5D45" w:rsidRPr="008D5B1A">
        <w:rPr>
          <w:b/>
          <w:strike/>
          <w:color w:val="00B0F0"/>
          <w:sz w:val="20"/>
        </w:rPr>
        <w:t>4</w:t>
      </w:r>
      <w:r w:rsidRPr="008D5B1A">
        <w:rPr>
          <w:b/>
          <w:strike/>
          <w:color w:val="00B0F0"/>
          <w:sz w:val="20"/>
        </w:rPr>
        <w:t xml:space="preserve">] </w:t>
      </w:r>
      <w:r w:rsidRPr="008D5B1A">
        <w:rPr>
          <w:b/>
          <w:bCs/>
          <w:strike/>
          <w:color w:val="00B0F0"/>
          <w:sz w:val="20"/>
        </w:rPr>
        <w:t>(DEHY)</w:t>
      </w:r>
    </w:p>
    <w:p w:rsidR="00A406DA" w:rsidRPr="008D5B1A" w:rsidRDefault="00A406DA" w:rsidP="00A406DA">
      <w:pPr>
        <w:widowControl/>
        <w:spacing w:line="264" w:lineRule="auto"/>
        <w:ind w:left="1440"/>
        <w:jc w:val="both"/>
        <w:rPr>
          <w:strike/>
          <w:color w:val="00B0F0"/>
          <w:sz w:val="20"/>
        </w:rPr>
      </w:pPr>
    </w:p>
    <w:p w:rsidR="00544410" w:rsidRPr="008D5B1A" w:rsidRDefault="00544410" w:rsidP="00544410">
      <w:pPr>
        <w:widowControl/>
        <w:numPr>
          <w:ilvl w:val="0"/>
          <w:numId w:val="65"/>
        </w:numPr>
        <w:spacing w:line="264" w:lineRule="auto"/>
        <w:jc w:val="both"/>
        <w:rPr>
          <w:color w:val="00B0F0"/>
          <w:sz w:val="20"/>
          <w:u w:val="single"/>
        </w:rPr>
      </w:pPr>
      <w:r w:rsidRPr="00501E41">
        <w:rPr>
          <w:b/>
          <w:color w:val="00B0F0"/>
          <w:sz w:val="20"/>
          <w:u w:val="single"/>
        </w:rPr>
        <w:t>Operation and Maintenance of Air Pollution Control Equipment.</w:t>
      </w:r>
      <w:r w:rsidRPr="008D5B1A">
        <w:rPr>
          <w:color w:val="00B0F0"/>
          <w:sz w:val="20"/>
          <w:u w:val="single"/>
        </w:rPr>
        <w:t xml:space="preserve">  The permittee shall, to the extent practicable, install, maintain, and operate all pollution control equipment listed in Section 1.0 and associated monitoring equipment in a manner consistent with safety and good air pollution control practices for minimizing emissions, or comply with any more stringent limits set forth in this permit or as set forth by any State rule, Federal regulation, or alternative control plan approved by the Secretary.</w:t>
      </w:r>
    </w:p>
    <w:p w:rsidR="00544410" w:rsidRPr="008D5B1A" w:rsidRDefault="00544410" w:rsidP="00544410">
      <w:pPr>
        <w:widowControl/>
        <w:spacing w:line="264" w:lineRule="auto"/>
        <w:ind w:left="1440"/>
        <w:jc w:val="both"/>
        <w:rPr>
          <w:b/>
          <w:color w:val="00B0F0"/>
          <w:sz w:val="20"/>
          <w:u w:val="single"/>
        </w:rPr>
      </w:pPr>
      <w:r w:rsidRPr="008D5B1A">
        <w:rPr>
          <w:b/>
          <w:color w:val="00B0F0"/>
          <w:sz w:val="20"/>
          <w:u w:val="single"/>
        </w:rPr>
        <w:t>[45CSR§13-5.11.; 45CSR13, R13-1801, 4.1.</w:t>
      </w:r>
      <w:r w:rsidR="00FC7143">
        <w:rPr>
          <w:b/>
          <w:color w:val="00B0F0"/>
          <w:sz w:val="20"/>
          <w:u w:val="single"/>
        </w:rPr>
        <w:t>4</w:t>
      </w:r>
      <w:r w:rsidRPr="008D5B1A">
        <w:rPr>
          <w:b/>
          <w:color w:val="00B0F0"/>
          <w:sz w:val="20"/>
          <w:u w:val="single"/>
        </w:rPr>
        <w:t>.]</w:t>
      </w:r>
    </w:p>
    <w:p w:rsidR="00544410" w:rsidRPr="008D5B1A" w:rsidRDefault="00544410" w:rsidP="00544410">
      <w:pPr>
        <w:widowControl/>
        <w:spacing w:line="264" w:lineRule="auto"/>
        <w:ind w:left="1440"/>
        <w:jc w:val="both"/>
        <w:rPr>
          <w:strike/>
          <w:color w:val="00B0F0"/>
          <w:sz w:val="20"/>
        </w:rPr>
      </w:pPr>
    </w:p>
    <w:p w:rsidR="00A406DA" w:rsidRPr="008D5B1A" w:rsidRDefault="003B38E6" w:rsidP="00544410">
      <w:pPr>
        <w:widowControl/>
        <w:spacing w:line="264" w:lineRule="auto"/>
        <w:ind w:left="1440"/>
        <w:jc w:val="both"/>
        <w:rPr>
          <w:strike/>
          <w:color w:val="00B0F0"/>
          <w:sz w:val="20"/>
        </w:rPr>
      </w:pPr>
      <w:r w:rsidRPr="008D5B1A">
        <w:rPr>
          <w:strike/>
          <w:color w:val="00B0F0"/>
          <w:sz w:val="20"/>
        </w:rPr>
        <w:t>No person shall cause, suffer, allow or permit the emission of particles of unburned or partially burned refuse or ash from any incinerator which are large enough to be individually distinguished in the open air.</w:t>
      </w:r>
    </w:p>
    <w:p w:rsidR="003B38E6" w:rsidRPr="008D5B1A" w:rsidRDefault="003B38E6" w:rsidP="003B38E6">
      <w:pPr>
        <w:widowControl/>
        <w:spacing w:line="264" w:lineRule="auto"/>
        <w:ind w:left="1440"/>
        <w:jc w:val="both"/>
        <w:rPr>
          <w:strike/>
          <w:color w:val="00B0F0"/>
          <w:sz w:val="20"/>
        </w:rPr>
      </w:pPr>
      <w:r w:rsidRPr="008D5B1A">
        <w:rPr>
          <w:b/>
          <w:bCs/>
          <w:strike/>
          <w:color w:val="00B0F0"/>
          <w:sz w:val="20"/>
        </w:rPr>
        <w:t>[45CSR§6-4.5.] (DEHY)</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Incinerators, including all associated equipment and grounds, shall be designed, operated and maintained so as to prevent the emission of objectionable odors.</w:t>
      </w:r>
    </w:p>
    <w:p w:rsidR="003B38E6" w:rsidRPr="008D5B1A" w:rsidRDefault="003B38E6" w:rsidP="003B38E6">
      <w:pPr>
        <w:widowControl/>
        <w:spacing w:line="264" w:lineRule="auto"/>
        <w:ind w:left="1440"/>
        <w:jc w:val="both"/>
        <w:rPr>
          <w:strike/>
          <w:color w:val="00B0F0"/>
          <w:sz w:val="20"/>
        </w:rPr>
      </w:pPr>
      <w:r w:rsidRPr="008D5B1A">
        <w:rPr>
          <w:b/>
          <w:bCs/>
          <w:strike/>
          <w:color w:val="00B0F0"/>
          <w:sz w:val="20"/>
        </w:rPr>
        <w:t>[45CSR§6-4.6.] (DEHY)</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No person shall cause, suffer, allow or permit the emission into the open air from any source operation an in-stack sulfur dioxide concentration exceeding 2,000 parts per million by volume from existing source operations, except as provided in 45CSR§10</w:t>
      </w:r>
      <w:r w:rsidRPr="008D5B1A">
        <w:rPr>
          <w:b/>
          <w:strike/>
          <w:color w:val="00B0F0"/>
          <w:sz w:val="20"/>
        </w:rPr>
        <w:t>-</w:t>
      </w:r>
      <w:r w:rsidRPr="008D5B1A">
        <w:rPr>
          <w:strike/>
          <w:color w:val="00B0F0"/>
          <w:sz w:val="20"/>
        </w:rPr>
        <w:t>4.1.a through 45CSR§10</w:t>
      </w:r>
      <w:r w:rsidRPr="008D5B1A">
        <w:rPr>
          <w:b/>
          <w:strike/>
          <w:color w:val="00B0F0"/>
          <w:sz w:val="20"/>
        </w:rPr>
        <w:t>-</w:t>
      </w:r>
      <w:r w:rsidRPr="008D5B1A">
        <w:rPr>
          <w:strike/>
          <w:color w:val="00B0F0"/>
          <w:sz w:val="20"/>
        </w:rPr>
        <w:t>4.1.e.</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[45CSR§10-4.1.;</w:t>
      </w:r>
      <w:r w:rsidRPr="008D5B1A">
        <w:rPr>
          <w:strike/>
          <w:color w:val="00B0F0"/>
          <w:sz w:val="20"/>
        </w:rPr>
        <w:t xml:space="preserve"> </w:t>
      </w:r>
      <w:r w:rsidRPr="008D5B1A">
        <w:rPr>
          <w:b/>
          <w:strike/>
          <w:color w:val="00B0F0"/>
          <w:sz w:val="20"/>
        </w:rPr>
        <w:t>45CSR13, R13-1801, B.</w:t>
      </w:r>
      <w:r w:rsidR="00AC5D45" w:rsidRPr="008D5B1A">
        <w:rPr>
          <w:b/>
          <w:strike/>
          <w:color w:val="00B0F0"/>
          <w:sz w:val="20"/>
        </w:rPr>
        <w:t>5</w:t>
      </w:r>
      <w:r w:rsidRPr="008D5B1A">
        <w:rPr>
          <w:b/>
          <w:strike/>
          <w:color w:val="00B0F0"/>
          <w:sz w:val="20"/>
        </w:rPr>
        <w:t>] (DEHY01, DEHY)</w:t>
      </w:r>
    </w:p>
    <w:p w:rsidR="00DD2E3F" w:rsidRPr="008D5B1A" w:rsidRDefault="00DD2E3F"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lastRenderedPageBreak/>
        <w:t>No person shall cause, suffer, allow or permit the combustion of any refinery process gas stream or any other process gas stream that contains hydrogen sulfide in a concentration greater than 50 grains per 100 cubic feet of gas except in the case of a person operating in compliance with an emission control and mitigation plan approved by the Director and U. S. EPA.  In certain cases very small units may be considered exempt from this requirement if, in the opinion of the Director, compliance would be economically unreasonable and if the contribution of the unit to the surrounding air quality could be considered negligible.</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[45CSR§10-5.1.;</w:t>
      </w:r>
      <w:r w:rsidRPr="008D5B1A">
        <w:rPr>
          <w:strike/>
          <w:color w:val="00B0F0"/>
          <w:sz w:val="20"/>
        </w:rPr>
        <w:t xml:space="preserve"> </w:t>
      </w:r>
      <w:r w:rsidRPr="008D5B1A">
        <w:rPr>
          <w:b/>
          <w:strike/>
          <w:color w:val="00B0F0"/>
          <w:sz w:val="20"/>
        </w:rPr>
        <w:t>45CSR13, R13-1801, B.</w:t>
      </w:r>
      <w:r w:rsidR="00AC5D45" w:rsidRPr="008D5B1A">
        <w:rPr>
          <w:b/>
          <w:strike/>
          <w:color w:val="00B0F0"/>
          <w:sz w:val="20"/>
        </w:rPr>
        <w:t>5</w:t>
      </w:r>
      <w:r w:rsidRPr="008D5B1A">
        <w:rPr>
          <w:b/>
          <w:strike/>
          <w:color w:val="00B0F0"/>
          <w:sz w:val="20"/>
        </w:rPr>
        <w:t>] (DEHY01, DEHY)</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 xml:space="preserve">The maximum amount of wet gas processed through </w:t>
      </w:r>
      <w:r w:rsidRPr="008D5B1A">
        <w:rPr>
          <w:strike/>
          <w:color w:val="00B0F0"/>
          <w:sz w:val="20"/>
          <w:highlight w:val="white"/>
        </w:rPr>
        <w:t>the dehydration system</w:t>
      </w:r>
      <w:r w:rsidRPr="008D5B1A">
        <w:rPr>
          <w:strike/>
          <w:color w:val="00B0F0"/>
          <w:sz w:val="20"/>
        </w:rPr>
        <w:t xml:space="preserve"> shall not exceed </w:t>
      </w:r>
      <w:r w:rsidRPr="008D5B1A">
        <w:rPr>
          <w:strike/>
          <w:color w:val="00B0F0"/>
          <w:sz w:val="20"/>
          <w:highlight w:val="white"/>
        </w:rPr>
        <w:t>110 MMscf/day</w:t>
      </w:r>
      <w:r w:rsidRPr="008D5B1A">
        <w:rPr>
          <w:strike/>
          <w:color w:val="00B0F0"/>
          <w:sz w:val="20"/>
        </w:rPr>
        <w:t xml:space="preserve"> or </w:t>
      </w:r>
      <w:r w:rsidRPr="008D5B1A">
        <w:rPr>
          <w:strike/>
          <w:color w:val="00B0F0"/>
          <w:sz w:val="20"/>
          <w:highlight w:val="white"/>
        </w:rPr>
        <w:t>40,150 MMscf/year.</w:t>
      </w:r>
      <w:r w:rsidRPr="008D5B1A">
        <w:rPr>
          <w:strike/>
          <w:color w:val="00B0F0"/>
          <w:sz w:val="20"/>
        </w:rPr>
        <w:t xml:space="preserve">  Compliance with the processing limit shall be determined using a rolling yearly total.  A rolling yearly total shall mean the sum of the wet gas processed at any given time for the previous twelve (12) consecutive calendar months.</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2</w:t>
      </w:r>
      <w:r w:rsidRPr="008D5B1A">
        <w:rPr>
          <w:b/>
          <w:strike/>
          <w:color w:val="00B0F0"/>
          <w:sz w:val="20"/>
        </w:rPr>
        <w:t>]</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In accordance with the information filed in permit application R13-1801E, the flare control device, 1C, shall be modified, operated and maintained to achieve, at a minimum, a 98% reduction of hazardous air pollutants (HAP).</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1</w:t>
      </w:r>
      <w:r w:rsidRPr="008D5B1A">
        <w:rPr>
          <w:b/>
          <w:strike/>
          <w:color w:val="00B0F0"/>
          <w:sz w:val="20"/>
        </w:rPr>
        <w:t>]</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In this section “this part” means 40 CFR 60, “this subpart” means 40 C.F.R § 60.18.</w:t>
      </w:r>
    </w:p>
    <w:p w:rsidR="003B38E6" w:rsidRPr="008D5B1A" w:rsidRDefault="003B38E6" w:rsidP="003B38E6">
      <w:pPr>
        <w:widowControl/>
        <w:spacing w:line="264" w:lineRule="auto"/>
        <w:ind w:left="1440"/>
        <w:jc w:val="both"/>
        <w:rPr>
          <w:strike/>
          <w:color w:val="00B0F0"/>
          <w:sz w:val="20"/>
        </w:rPr>
      </w:pPr>
      <w:r w:rsidRPr="008D5B1A">
        <w:rPr>
          <w:strike/>
          <w:color w:val="00B0F0"/>
          <w:sz w:val="20"/>
        </w:rPr>
        <w:t>The</w:t>
      </w:r>
      <w:r w:rsidRPr="008D5B1A">
        <w:rPr>
          <w:strike/>
          <w:color w:val="00B0F0"/>
          <w:sz w:val="20"/>
          <w:highlight w:val="white"/>
        </w:rPr>
        <w:t xml:space="preserve"> glycol dehydration still column</w:t>
      </w:r>
      <w:r w:rsidRPr="008D5B1A">
        <w:rPr>
          <w:strike/>
          <w:color w:val="00B0F0"/>
          <w:sz w:val="20"/>
        </w:rPr>
        <w:t xml:space="preserve"> shall be equipped with a flare to control organic compound emissions.  The flare shall be fired with natural gas and shall be operated with 98% control efficiency or greater.  In accordance with 40 C.F.R § 60.18 “General Control Device Requirements” paragraphs (c) through (f), a flare shall be operated with 95% control efficiency or better.</w:t>
      </w:r>
    </w:p>
    <w:p w:rsidR="00EF4A53" w:rsidRPr="008D5B1A" w:rsidRDefault="00EF4A53" w:rsidP="003B38E6">
      <w:pPr>
        <w:widowControl/>
        <w:spacing w:line="264" w:lineRule="auto"/>
        <w:ind w:left="1440"/>
        <w:jc w:val="both"/>
        <w:rPr>
          <w:strike/>
          <w:color w:val="00B0F0"/>
          <w:sz w:val="20"/>
        </w:rPr>
      </w:pPr>
    </w:p>
    <w:p w:rsidR="003B38E6" w:rsidRPr="008D5B1A" w:rsidRDefault="003B38E6" w:rsidP="003B38E6">
      <w:pPr>
        <w:widowControl/>
        <w:spacing w:line="264" w:lineRule="auto"/>
        <w:ind w:left="1440"/>
        <w:jc w:val="both"/>
        <w:rPr>
          <w:strike/>
          <w:color w:val="00B0F0"/>
          <w:sz w:val="20"/>
        </w:rPr>
      </w:pPr>
      <w:r w:rsidRPr="008D5B1A">
        <w:rPr>
          <w:strike/>
          <w:color w:val="00B0F0"/>
          <w:sz w:val="20"/>
        </w:rPr>
        <w:t>40 C.F.R. 60.18 “General Control Device Requirements” paragraphs (c) through (f):</w:t>
      </w:r>
    </w:p>
    <w:p w:rsidR="00EF4A53" w:rsidRPr="008D5B1A" w:rsidRDefault="00EF4A53" w:rsidP="003B38E6">
      <w:pPr>
        <w:ind w:left="2160" w:hanging="720"/>
        <w:jc w:val="both"/>
        <w:rPr>
          <w:strike/>
          <w:color w:val="00B0F0"/>
          <w:sz w:val="20"/>
        </w:rPr>
      </w:pPr>
    </w:p>
    <w:p w:rsidR="003B38E6" w:rsidRPr="008D5B1A" w:rsidRDefault="003B38E6" w:rsidP="003B38E6">
      <w:pPr>
        <w:ind w:left="2160" w:hanging="720"/>
        <w:jc w:val="both"/>
        <w:rPr>
          <w:strike/>
          <w:color w:val="00B0F0"/>
          <w:sz w:val="20"/>
        </w:rPr>
      </w:pPr>
      <w:r w:rsidRPr="008D5B1A">
        <w:rPr>
          <w:strike/>
          <w:color w:val="00B0F0"/>
          <w:sz w:val="20"/>
        </w:rPr>
        <w:t>(c)  (1)   Flares shall be designed for and operated with no visible emissions as determined by the methods specified in paragraph (f), except for periods not to exceed a total of 5 minutes during any 2 consecutive hours.</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(2)   Flares shall be operated with a flame present at all times, as determined by the methods specified in paragraph (f).</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(3)  An owner/operator has the choice of adhering to either the heat content specifications in paragraph (c)(3)(ii) of this section and the maximum tip velocity specifications in paragraph (c)(4) of this section, or adhering to the requirements in paragraph (c)(3)(i) of this section.</w:t>
      </w:r>
    </w:p>
    <w:p w:rsidR="00EF4A53" w:rsidRPr="008D5B1A" w:rsidRDefault="00EF4A53" w:rsidP="003B38E6">
      <w:pPr>
        <w:ind w:left="2880" w:hanging="720"/>
        <w:jc w:val="both"/>
        <w:rPr>
          <w:strike/>
          <w:color w:val="00B0F0"/>
          <w:sz w:val="20"/>
        </w:rPr>
      </w:pPr>
    </w:p>
    <w:p w:rsidR="00EF4A53" w:rsidRPr="008D5B1A" w:rsidRDefault="003B38E6" w:rsidP="003B38E6">
      <w:pPr>
        <w:ind w:left="2880" w:hanging="720"/>
        <w:jc w:val="both"/>
        <w:rPr>
          <w:strike/>
          <w:color w:val="00B0F0"/>
          <w:sz w:val="20"/>
        </w:rPr>
      </w:pPr>
      <w:r w:rsidRPr="008D5B1A">
        <w:rPr>
          <w:strike/>
          <w:color w:val="00B0F0"/>
          <w:sz w:val="20"/>
        </w:rPr>
        <w:t xml:space="preserve">(i)   (A)  Flares shall be used that have a diameter of 3 inches or greater, are nonassisted, have a hydrogen content of 8.0 percent (by volume), or greater, and are designed for and operated with an exit velocity less than 37.2 m/sec (122 ft/sec) and less than the velocity, </w:t>
      </w:r>
    </w:p>
    <w:p w:rsidR="003B38E6" w:rsidRPr="008D5B1A" w:rsidRDefault="003B38E6" w:rsidP="00EF4A53">
      <w:pPr>
        <w:ind w:left="288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 as determined by the following equation:</w:t>
      </w:r>
    </w:p>
    <w:p w:rsidR="003B38E6" w:rsidRPr="008D5B1A" w:rsidRDefault="003B38E6" w:rsidP="003B38E6">
      <w:pPr>
        <w:ind w:left="288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=(X</w:t>
      </w:r>
      <w:r w:rsidRPr="008D5B1A">
        <w:rPr>
          <w:strike/>
          <w:color w:val="00B0F0"/>
          <w:sz w:val="20"/>
          <w:vertAlign w:val="subscript"/>
        </w:rPr>
        <w:t>H2</w:t>
      </w:r>
      <w:r w:rsidRPr="008D5B1A">
        <w:rPr>
          <w:strike/>
          <w:color w:val="00B0F0"/>
          <w:sz w:val="20"/>
        </w:rPr>
        <w:t>−K</w:t>
      </w:r>
      <w:r w:rsidRPr="008D5B1A">
        <w:rPr>
          <w:strike/>
          <w:color w:val="00B0F0"/>
          <w:sz w:val="20"/>
          <w:vertAlign w:val="subscript"/>
        </w:rPr>
        <w:t>1</w:t>
      </w:r>
      <w:r w:rsidRPr="008D5B1A">
        <w:rPr>
          <w:strike/>
          <w:color w:val="00B0F0"/>
          <w:sz w:val="20"/>
        </w:rPr>
        <w:t>)* K</w:t>
      </w:r>
      <w:r w:rsidRPr="008D5B1A">
        <w:rPr>
          <w:strike/>
          <w:color w:val="00B0F0"/>
          <w:sz w:val="20"/>
          <w:vertAlign w:val="subscript"/>
        </w:rPr>
        <w:t>2</w:t>
      </w:r>
    </w:p>
    <w:p w:rsidR="003B38E6" w:rsidRPr="008D5B1A" w:rsidRDefault="003B38E6" w:rsidP="003B38E6">
      <w:pPr>
        <w:ind w:left="2880"/>
        <w:jc w:val="both"/>
        <w:rPr>
          <w:strike/>
          <w:color w:val="00B0F0"/>
          <w:sz w:val="20"/>
        </w:rPr>
      </w:pPr>
      <w:r w:rsidRPr="008D5B1A">
        <w:rPr>
          <w:strike/>
          <w:color w:val="00B0F0"/>
          <w:sz w:val="20"/>
        </w:rPr>
        <w:t>Where:</w:t>
      </w:r>
    </w:p>
    <w:p w:rsidR="003B38E6" w:rsidRPr="008D5B1A" w:rsidRDefault="003B38E6" w:rsidP="003B38E6">
      <w:pPr>
        <w:ind w:left="288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=Maximum permitted velocity, m/sec.</w:t>
      </w:r>
    </w:p>
    <w:p w:rsidR="003B38E6" w:rsidRPr="008D5B1A" w:rsidRDefault="003B38E6" w:rsidP="003B38E6">
      <w:pPr>
        <w:ind w:left="2880"/>
        <w:jc w:val="both"/>
        <w:rPr>
          <w:strike/>
          <w:color w:val="00B0F0"/>
          <w:sz w:val="20"/>
        </w:rPr>
      </w:pPr>
      <w:r w:rsidRPr="008D5B1A">
        <w:rPr>
          <w:strike/>
          <w:color w:val="00B0F0"/>
          <w:sz w:val="20"/>
        </w:rPr>
        <w:t>K</w:t>
      </w:r>
      <w:r w:rsidRPr="008D5B1A">
        <w:rPr>
          <w:strike/>
          <w:color w:val="00B0F0"/>
          <w:sz w:val="20"/>
          <w:vertAlign w:val="subscript"/>
        </w:rPr>
        <w:t>1</w:t>
      </w:r>
      <w:r w:rsidRPr="008D5B1A">
        <w:rPr>
          <w:strike/>
          <w:color w:val="00B0F0"/>
          <w:sz w:val="20"/>
        </w:rPr>
        <w:t>=Constant, 6.0 volume-percent hydrogen.</w:t>
      </w:r>
    </w:p>
    <w:p w:rsidR="003B38E6" w:rsidRPr="008D5B1A" w:rsidRDefault="003B38E6" w:rsidP="003B38E6">
      <w:pPr>
        <w:ind w:left="2880"/>
        <w:jc w:val="both"/>
        <w:rPr>
          <w:strike/>
          <w:color w:val="00B0F0"/>
          <w:sz w:val="20"/>
        </w:rPr>
      </w:pPr>
      <w:r w:rsidRPr="008D5B1A">
        <w:rPr>
          <w:strike/>
          <w:color w:val="00B0F0"/>
          <w:sz w:val="20"/>
        </w:rPr>
        <w:t>K</w:t>
      </w:r>
      <w:r w:rsidRPr="008D5B1A">
        <w:rPr>
          <w:strike/>
          <w:color w:val="00B0F0"/>
          <w:sz w:val="20"/>
          <w:vertAlign w:val="subscript"/>
        </w:rPr>
        <w:t>2</w:t>
      </w:r>
      <w:r w:rsidRPr="008D5B1A">
        <w:rPr>
          <w:strike/>
          <w:color w:val="00B0F0"/>
          <w:sz w:val="20"/>
        </w:rPr>
        <w:t>=Constant, 3.9(m/sec)/volume-percent hydrogen.</w:t>
      </w:r>
    </w:p>
    <w:p w:rsidR="003B38E6" w:rsidRPr="008D5B1A" w:rsidRDefault="003B38E6" w:rsidP="003B38E6">
      <w:pPr>
        <w:ind w:left="3420" w:hanging="540"/>
        <w:jc w:val="both"/>
        <w:rPr>
          <w:strike/>
          <w:color w:val="00B0F0"/>
          <w:sz w:val="20"/>
        </w:rPr>
      </w:pPr>
      <w:r w:rsidRPr="008D5B1A">
        <w:rPr>
          <w:strike/>
          <w:color w:val="00B0F0"/>
          <w:sz w:val="20"/>
        </w:rPr>
        <w:t>X</w:t>
      </w:r>
      <w:r w:rsidRPr="008D5B1A">
        <w:rPr>
          <w:strike/>
          <w:color w:val="00B0F0"/>
          <w:sz w:val="20"/>
          <w:vertAlign w:val="subscript"/>
        </w:rPr>
        <w:t>H2</w:t>
      </w:r>
      <w:r w:rsidRPr="008D5B1A">
        <w:rPr>
          <w:strike/>
          <w:color w:val="00B0F0"/>
          <w:sz w:val="20"/>
        </w:rPr>
        <w:t>=  The volume-percent of hydrogen, on a wet basis, as calculated by using  the   American Society for Testing and Materials (ASTM) Method D1946–77. (Incorporated by reference as specified in §60.17).</w:t>
      </w:r>
    </w:p>
    <w:p w:rsidR="00DD2E3F" w:rsidRPr="008D5B1A" w:rsidRDefault="00DD2E3F" w:rsidP="003B38E6">
      <w:pPr>
        <w:ind w:left="2880" w:hanging="360"/>
        <w:jc w:val="both"/>
        <w:rPr>
          <w:strike/>
          <w:color w:val="00B0F0"/>
          <w:sz w:val="20"/>
        </w:rPr>
      </w:pPr>
    </w:p>
    <w:p w:rsidR="003B38E6" w:rsidRPr="008D5B1A" w:rsidRDefault="003B38E6" w:rsidP="003B38E6">
      <w:pPr>
        <w:ind w:left="2880" w:hanging="360"/>
        <w:jc w:val="both"/>
        <w:rPr>
          <w:strike/>
          <w:color w:val="00B0F0"/>
          <w:sz w:val="20"/>
        </w:rPr>
      </w:pPr>
      <w:r w:rsidRPr="008D5B1A">
        <w:rPr>
          <w:strike/>
          <w:color w:val="00B0F0"/>
          <w:sz w:val="20"/>
        </w:rPr>
        <w:lastRenderedPageBreak/>
        <w:t>(B) The actual exit velocity of a flare shall be determined by the method specified in paragraph (f)(4) of this section.</w:t>
      </w:r>
    </w:p>
    <w:p w:rsidR="00EF4A53" w:rsidRPr="008D5B1A" w:rsidRDefault="00EF4A53" w:rsidP="003B38E6">
      <w:pPr>
        <w:ind w:left="2520" w:hanging="360"/>
        <w:jc w:val="both"/>
        <w:rPr>
          <w:strike/>
          <w:color w:val="00B0F0"/>
          <w:sz w:val="20"/>
        </w:rPr>
      </w:pPr>
    </w:p>
    <w:p w:rsidR="003B38E6" w:rsidRPr="008D5B1A" w:rsidRDefault="003B38E6" w:rsidP="003B38E6">
      <w:pPr>
        <w:ind w:left="2520" w:hanging="360"/>
        <w:jc w:val="both"/>
        <w:rPr>
          <w:strike/>
          <w:color w:val="00B0F0"/>
          <w:sz w:val="20"/>
        </w:rPr>
      </w:pPr>
      <w:r w:rsidRPr="008D5B1A">
        <w:rPr>
          <w:strike/>
          <w:color w:val="00B0F0"/>
          <w:sz w:val="20"/>
        </w:rPr>
        <w:t>(ii)  Flares shall be used only with the net heating value of the gas being combusted being 11.2 MJ/scm (300 Btu/scf) or greater if the flare is steam-assisted or air-assisted; or with the net heating value of the gas being combusted being 7.45 MJ/scm (200 Btu/scf) or greater if the flare is nonassisted. The net heating value of the gas being combusted shall be determined by the methods specified in paragraph (f)(3) of this section.</w:t>
      </w:r>
    </w:p>
    <w:p w:rsidR="00EF4A53" w:rsidRPr="008D5B1A" w:rsidRDefault="00EF4A53" w:rsidP="003B38E6">
      <w:pPr>
        <w:ind w:left="2520" w:hanging="720"/>
        <w:jc w:val="both"/>
        <w:rPr>
          <w:strike/>
          <w:color w:val="00B0F0"/>
          <w:sz w:val="20"/>
        </w:rPr>
      </w:pPr>
    </w:p>
    <w:p w:rsidR="003B38E6" w:rsidRPr="008D5B1A" w:rsidRDefault="003B38E6" w:rsidP="003B38E6">
      <w:pPr>
        <w:ind w:left="2520" w:hanging="720"/>
        <w:jc w:val="both"/>
        <w:rPr>
          <w:strike/>
          <w:color w:val="00B0F0"/>
          <w:sz w:val="20"/>
        </w:rPr>
      </w:pPr>
      <w:r w:rsidRPr="008D5B1A">
        <w:rPr>
          <w:strike/>
          <w:color w:val="00B0F0"/>
          <w:sz w:val="20"/>
        </w:rPr>
        <w:t>(4)  (i)   Steam-assisted and nonassisted flares shall be designed for and operated with an exit velocity, as determined by the methods specified in paragraph (f)(4) of this section, less than 18.3 m/sec (60 ft/sec), except as provided in paragraphs (c)(4) (ii) and (iii) of this section.</w:t>
      </w:r>
    </w:p>
    <w:p w:rsidR="003B38E6" w:rsidRPr="008D5B1A" w:rsidRDefault="003B38E6" w:rsidP="003B38E6">
      <w:pPr>
        <w:ind w:left="2520" w:hanging="360"/>
        <w:jc w:val="both"/>
        <w:rPr>
          <w:strike/>
          <w:color w:val="00B0F0"/>
          <w:sz w:val="20"/>
        </w:rPr>
      </w:pPr>
      <w:r w:rsidRPr="008D5B1A">
        <w:rPr>
          <w:strike/>
          <w:color w:val="00B0F0"/>
          <w:sz w:val="20"/>
        </w:rPr>
        <w:t>(ii)  Steam-assisted and nonassisted flares designed for and operated with an exit velocity, as determined by the methods specified in paragraph (f)(4), equal to or greater than 18.3 m/sec (60 ft/sec) but less than 122 m/sec (400 ft/sec) are allowed if the net heating value of the gas being combusted is greater than 37.3 MJ/scm (1,000 Btu/scf).</w:t>
      </w:r>
    </w:p>
    <w:p w:rsidR="003B38E6" w:rsidRPr="008D5B1A" w:rsidRDefault="003B38E6" w:rsidP="003B38E6">
      <w:pPr>
        <w:ind w:left="2520" w:hanging="360"/>
        <w:jc w:val="both"/>
        <w:rPr>
          <w:strike/>
          <w:color w:val="00B0F0"/>
          <w:sz w:val="20"/>
        </w:rPr>
      </w:pPr>
      <w:r w:rsidRPr="008D5B1A">
        <w:rPr>
          <w:strike/>
          <w:color w:val="00B0F0"/>
          <w:sz w:val="20"/>
        </w:rPr>
        <w:t>(iii) Steam-assisted and nonassisted flares designed for and operated with an exit velocity, as determined by the methods specified in paragraph (f)(4), less than the velocity, V</w:t>
      </w:r>
      <w:r w:rsidRPr="008D5B1A">
        <w:rPr>
          <w:strike/>
          <w:color w:val="00B0F0"/>
          <w:sz w:val="20"/>
          <w:vertAlign w:val="subscript"/>
        </w:rPr>
        <w:t>max</w:t>
      </w:r>
      <w:r w:rsidRPr="008D5B1A">
        <w:rPr>
          <w:strike/>
          <w:color w:val="00B0F0"/>
          <w:sz w:val="20"/>
        </w:rPr>
        <w:t>, as determined by the method specified in paragraph (f)(5), and less than 122 m/sec (400 ft/sec) are allowed.</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(5) Air-assisted flares shall be designed and operated with an exit velocity less than the velocity, V</w:t>
      </w:r>
      <w:r w:rsidRPr="008D5B1A">
        <w:rPr>
          <w:strike/>
          <w:color w:val="00B0F0"/>
          <w:sz w:val="20"/>
          <w:vertAlign w:val="subscript"/>
        </w:rPr>
        <w:t>max</w:t>
      </w:r>
      <w:r w:rsidRPr="008D5B1A">
        <w:rPr>
          <w:strike/>
          <w:color w:val="00B0F0"/>
          <w:sz w:val="20"/>
        </w:rPr>
        <w:t>, as determined by the method specified in paragraph (f)(6).</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(6) Flares used to comply with this section shall be steam-assisted, air-assisted, or nonassisted.</w:t>
      </w:r>
    </w:p>
    <w:p w:rsidR="00EF4A53" w:rsidRPr="008D5B1A" w:rsidRDefault="00EF4A53" w:rsidP="003B38E6">
      <w:pPr>
        <w:ind w:left="1800" w:hanging="360"/>
        <w:jc w:val="both"/>
        <w:rPr>
          <w:strike/>
          <w:color w:val="00B0F0"/>
          <w:sz w:val="20"/>
        </w:rPr>
      </w:pPr>
    </w:p>
    <w:p w:rsidR="003B38E6" w:rsidRPr="008D5B1A" w:rsidRDefault="003B38E6" w:rsidP="003B38E6">
      <w:pPr>
        <w:ind w:left="1800" w:hanging="360"/>
        <w:jc w:val="both"/>
        <w:rPr>
          <w:strike/>
          <w:color w:val="00B0F0"/>
          <w:sz w:val="20"/>
        </w:rPr>
      </w:pPr>
      <w:r w:rsidRPr="008D5B1A">
        <w:rPr>
          <w:strike/>
          <w:color w:val="00B0F0"/>
          <w:sz w:val="20"/>
        </w:rPr>
        <w:t>(d)  Owners or operators of flares used to comply with the provisions of this subpart shall monitor these control devices to ensure that they are operated and maintained in conformance with their designs. Applicable subparts will provide provisions stating how owners or operators of flares shall monitor these control devices.</w:t>
      </w:r>
    </w:p>
    <w:p w:rsidR="00EF4A53" w:rsidRPr="008D5B1A" w:rsidRDefault="00EF4A53" w:rsidP="003B38E6">
      <w:pPr>
        <w:ind w:left="1800" w:hanging="360"/>
        <w:jc w:val="both"/>
        <w:rPr>
          <w:strike/>
          <w:color w:val="00B0F0"/>
          <w:sz w:val="20"/>
        </w:rPr>
      </w:pPr>
    </w:p>
    <w:p w:rsidR="003B38E6" w:rsidRPr="008D5B1A" w:rsidRDefault="003B38E6" w:rsidP="003B38E6">
      <w:pPr>
        <w:ind w:left="1800" w:hanging="360"/>
        <w:jc w:val="both"/>
        <w:rPr>
          <w:strike/>
          <w:color w:val="00B0F0"/>
          <w:sz w:val="20"/>
        </w:rPr>
      </w:pPr>
      <w:r w:rsidRPr="008D5B1A">
        <w:rPr>
          <w:strike/>
          <w:color w:val="00B0F0"/>
          <w:sz w:val="20"/>
        </w:rPr>
        <w:t>(e)  Flares used to comply with provisions of this subpart shall be operated at all times when emissions may be vented to them.</w:t>
      </w:r>
    </w:p>
    <w:p w:rsidR="00EF4A53" w:rsidRPr="008D5B1A" w:rsidRDefault="00EF4A53" w:rsidP="003B38E6">
      <w:pPr>
        <w:ind w:left="2160" w:hanging="720"/>
        <w:jc w:val="both"/>
        <w:rPr>
          <w:strike/>
          <w:color w:val="00B0F0"/>
          <w:sz w:val="20"/>
        </w:rPr>
      </w:pPr>
    </w:p>
    <w:p w:rsidR="003B38E6" w:rsidRPr="008D5B1A" w:rsidRDefault="003B38E6" w:rsidP="003B38E6">
      <w:pPr>
        <w:ind w:left="2160" w:hanging="720"/>
        <w:jc w:val="both"/>
        <w:rPr>
          <w:strike/>
          <w:color w:val="00B0F0"/>
          <w:sz w:val="20"/>
        </w:rPr>
      </w:pPr>
      <w:r w:rsidRPr="008D5B1A">
        <w:rPr>
          <w:strike/>
          <w:color w:val="00B0F0"/>
          <w:sz w:val="20"/>
        </w:rPr>
        <w:t>(f)  (1)    Method 22 of appendix A to this part shall be used to determine the compliance of flares with the visible emission provisions of this subpart. The observation period is 2 hours and shall be used according to Method 22.</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(2)  The presence of a flare pilot flame shall be monitored using a thermocouple or any other equivalent device to detect the presence of a flame.</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(3)  The net heating value of the gas being combusted in a flare shall be calculated using the following equation:</w:t>
      </w:r>
    </w:p>
    <w:p w:rsidR="003B38E6" w:rsidRPr="008D5B1A" w:rsidRDefault="003B38E6" w:rsidP="003B38E6">
      <w:pPr>
        <w:ind w:firstLine="2160"/>
        <w:jc w:val="both"/>
        <w:rPr>
          <w:strike/>
          <w:color w:val="00B0F0"/>
          <w:sz w:val="20"/>
        </w:rPr>
      </w:pPr>
      <w:r w:rsidRPr="008D5B1A">
        <w:rPr>
          <w:strike/>
          <w:noProof/>
          <w:snapToGrid/>
          <w:color w:val="00B0F0"/>
          <w:sz w:val="20"/>
        </w:rPr>
        <w:drawing>
          <wp:inline distT="0" distB="0" distL="0" distR="0" wp14:anchorId="5DE177EF" wp14:editId="2DC2F45A">
            <wp:extent cx="1093470" cy="294005"/>
            <wp:effectExtent l="0" t="0" r="0" b="0"/>
            <wp:docPr id="2" name="Picture 2" descr="ec01jn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01jn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3470" cy="294005"/>
                    </a:xfrm>
                    <a:prstGeom prst="rect">
                      <a:avLst/>
                    </a:prstGeom>
                    <a:noFill/>
                    <a:ln>
                      <a:noFill/>
                    </a:ln>
                  </pic:spPr>
                </pic:pic>
              </a:graphicData>
            </a:graphic>
          </wp:inline>
        </w:drawing>
      </w:r>
    </w:p>
    <w:p w:rsidR="003B38E6" w:rsidRPr="008D5B1A" w:rsidRDefault="003B38E6" w:rsidP="003B38E6">
      <w:pPr>
        <w:ind w:left="360" w:firstLine="1800"/>
        <w:jc w:val="both"/>
        <w:rPr>
          <w:strike/>
          <w:color w:val="00B0F0"/>
          <w:sz w:val="20"/>
        </w:rPr>
      </w:pPr>
      <w:r w:rsidRPr="008D5B1A">
        <w:rPr>
          <w:strike/>
          <w:color w:val="00B0F0"/>
          <w:sz w:val="20"/>
        </w:rPr>
        <w:t>where:</w:t>
      </w:r>
    </w:p>
    <w:p w:rsidR="003B38E6" w:rsidRPr="008D5B1A" w:rsidRDefault="003B38E6" w:rsidP="003B38E6">
      <w:pPr>
        <w:ind w:left="2520" w:hanging="360"/>
        <w:jc w:val="both"/>
        <w:rPr>
          <w:strike/>
          <w:color w:val="00B0F0"/>
          <w:sz w:val="20"/>
        </w:rPr>
      </w:pPr>
      <w:r w:rsidRPr="008D5B1A">
        <w:rPr>
          <w:strike/>
          <w:color w:val="00B0F0"/>
          <w:sz w:val="20"/>
        </w:rPr>
        <w:t>H</w:t>
      </w:r>
      <w:r w:rsidRPr="008D5B1A">
        <w:rPr>
          <w:strike/>
          <w:color w:val="00B0F0"/>
          <w:sz w:val="20"/>
          <w:vertAlign w:val="subscript"/>
        </w:rPr>
        <w:t>T</w:t>
      </w:r>
      <w:r w:rsidRPr="008D5B1A">
        <w:rPr>
          <w:strike/>
          <w:color w:val="00B0F0"/>
          <w:sz w:val="20"/>
        </w:rPr>
        <w:t>= Net heating value of the sample, MJ/scm; where the net enthalpy per mole of offgas is based on combustion at 25 °C and 760 mm Hg, but the standard temperature for determining the volume corresponding to one mole is 20 °C;</w:t>
      </w:r>
    </w:p>
    <w:p w:rsidR="003B38E6" w:rsidRPr="008D5B1A" w:rsidRDefault="003B38E6" w:rsidP="003B38E6">
      <w:pPr>
        <w:ind w:left="360" w:firstLine="1800"/>
        <w:jc w:val="both"/>
        <w:rPr>
          <w:strike/>
          <w:color w:val="00B0F0"/>
          <w:sz w:val="20"/>
        </w:rPr>
      </w:pPr>
      <w:r w:rsidRPr="008D5B1A">
        <w:rPr>
          <w:strike/>
          <w:noProof/>
          <w:snapToGrid/>
          <w:color w:val="00B0F0"/>
          <w:sz w:val="20"/>
        </w:rPr>
        <w:drawing>
          <wp:inline distT="0" distB="0" distL="0" distR="0" wp14:anchorId="3C9E94B7" wp14:editId="2ABBF5DE">
            <wp:extent cx="3382645" cy="581660"/>
            <wp:effectExtent l="0" t="0" r="0" b="0"/>
            <wp:docPr id="1" name="Picture 1" descr="ec01jn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01jn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2645" cy="581660"/>
                    </a:xfrm>
                    <a:prstGeom prst="rect">
                      <a:avLst/>
                    </a:prstGeom>
                    <a:noFill/>
                    <a:ln>
                      <a:noFill/>
                    </a:ln>
                  </pic:spPr>
                </pic:pic>
              </a:graphicData>
            </a:graphic>
          </wp:inline>
        </w:drawing>
      </w:r>
    </w:p>
    <w:p w:rsidR="003B38E6" w:rsidRPr="008D5B1A" w:rsidRDefault="003B38E6" w:rsidP="003B38E6">
      <w:pPr>
        <w:ind w:left="2520" w:hanging="360"/>
        <w:jc w:val="both"/>
        <w:rPr>
          <w:strike/>
          <w:color w:val="00B0F0"/>
          <w:sz w:val="20"/>
        </w:rPr>
      </w:pPr>
      <w:r w:rsidRPr="008D5B1A">
        <w:rPr>
          <w:strike/>
          <w:color w:val="00B0F0"/>
          <w:sz w:val="20"/>
        </w:rPr>
        <w:t>C</w:t>
      </w:r>
      <w:r w:rsidRPr="008D5B1A">
        <w:rPr>
          <w:strike/>
          <w:color w:val="00B0F0"/>
          <w:sz w:val="20"/>
          <w:vertAlign w:val="subscript"/>
        </w:rPr>
        <w:t>i</w:t>
      </w:r>
      <w:r w:rsidRPr="008D5B1A">
        <w:rPr>
          <w:strike/>
          <w:color w:val="00B0F0"/>
          <w:sz w:val="20"/>
        </w:rPr>
        <w:t xml:space="preserve">=  Concentration of sample component i in ppm on a wet basis, as measured for organics by </w:t>
      </w:r>
      <w:r w:rsidRPr="008D5B1A">
        <w:rPr>
          <w:strike/>
          <w:color w:val="00B0F0"/>
          <w:sz w:val="20"/>
        </w:rPr>
        <w:lastRenderedPageBreak/>
        <w:t>Reference Method 18 and measured for hydrogen and carbon monoxide by ASTM D1946–77 or 90 (Reapproved 1994) (Incorporated by reference as specified in §60.17); and</w:t>
      </w:r>
    </w:p>
    <w:p w:rsidR="003B38E6" w:rsidRPr="008D5B1A" w:rsidRDefault="003B38E6" w:rsidP="003B38E6">
      <w:pPr>
        <w:ind w:left="2520" w:hanging="360"/>
        <w:jc w:val="both"/>
        <w:rPr>
          <w:strike/>
          <w:color w:val="00B0F0"/>
          <w:sz w:val="20"/>
        </w:rPr>
      </w:pPr>
      <w:r w:rsidRPr="008D5B1A">
        <w:rPr>
          <w:strike/>
          <w:color w:val="00B0F0"/>
          <w:sz w:val="20"/>
        </w:rPr>
        <w:t>H</w:t>
      </w:r>
      <w:r w:rsidRPr="008D5B1A">
        <w:rPr>
          <w:strike/>
          <w:color w:val="00B0F0"/>
          <w:sz w:val="20"/>
          <w:vertAlign w:val="subscript"/>
        </w:rPr>
        <w:t>i</w:t>
      </w:r>
      <w:r w:rsidRPr="008D5B1A">
        <w:rPr>
          <w:strike/>
          <w:color w:val="00B0F0"/>
          <w:sz w:val="20"/>
        </w:rPr>
        <w:t>= Net heat of combustion of sample component i, kcal/g mole at 25 °C and 760 mm Hg. The heats of combustion may be determined using ASTM D2382–76 or 88 or D4809–95 (incorporated by reference as specified in §60.17) if published values are not available or cannot be calculated.</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(4)  The actual exit velocity of a flare shall be determined by dividing the volumetric flowrate (in units of standard temperature and pressure), as determined by Reference Methods 2, 2A, 2C, or 2D as appropriate; by the unobstructed (free) cross sectional area of the flare tip.</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(5)  The maximum permitted velocity, V</w:t>
      </w:r>
      <w:r w:rsidRPr="008D5B1A">
        <w:rPr>
          <w:strike/>
          <w:color w:val="00B0F0"/>
          <w:sz w:val="20"/>
          <w:vertAlign w:val="subscript"/>
        </w:rPr>
        <w:t>max</w:t>
      </w:r>
      <w:r w:rsidRPr="008D5B1A">
        <w:rPr>
          <w:strike/>
          <w:color w:val="00B0F0"/>
          <w:sz w:val="20"/>
        </w:rPr>
        <w:t>, for flares complying with paragraph (c)(4)(iii) shall be determined by the following equation.</w:t>
      </w:r>
    </w:p>
    <w:p w:rsidR="003B38E6" w:rsidRPr="008D5B1A" w:rsidRDefault="003B38E6" w:rsidP="003B38E6">
      <w:pPr>
        <w:ind w:left="720" w:firstLine="1440"/>
        <w:jc w:val="both"/>
        <w:rPr>
          <w:strike/>
          <w:color w:val="00B0F0"/>
          <w:sz w:val="20"/>
        </w:rPr>
      </w:pPr>
      <w:r w:rsidRPr="008D5B1A">
        <w:rPr>
          <w:strike/>
          <w:color w:val="00B0F0"/>
          <w:sz w:val="20"/>
        </w:rPr>
        <w:t>Log</w:t>
      </w:r>
      <w:r w:rsidRPr="008D5B1A">
        <w:rPr>
          <w:strike/>
          <w:color w:val="00B0F0"/>
          <w:sz w:val="20"/>
          <w:vertAlign w:val="subscript"/>
        </w:rPr>
        <w:t>10</w:t>
      </w:r>
      <w:r w:rsidRPr="008D5B1A">
        <w:rPr>
          <w:strike/>
          <w:color w:val="00B0F0"/>
          <w:sz w:val="20"/>
        </w:rPr>
        <w:t xml:space="preserve"> (V</w:t>
      </w:r>
      <w:r w:rsidRPr="008D5B1A">
        <w:rPr>
          <w:strike/>
          <w:color w:val="00B0F0"/>
          <w:sz w:val="20"/>
          <w:vertAlign w:val="subscript"/>
        </w:rPr>
        <w:t>max</w:t>
      </w:r>
      <w:r w:rsidRPr="008D5B1A">
        <w:rPr>
          <w:strike/>
          <w:color w:val="00B0F0"/>
          <w:sz w:val="20"/>
        </w:rPr>
        <w:t>)=(H</w:t>
      </w:r>
      <w:r w:rsidRPr="008D5B1A">
        <w:rPr>
          <w:strike/>
          <w:color w:val="00B0F0"/>
          <w:sz w:val="20"/>
          <w:vertAlign w:val="subscript"/>
        </w:rPr>
        <w:t>T</w:t>
      </w:r>
      <w:r w:rsidRPr="008D5B1A">
        <w:rPr>
          <w:strike/>
          <w:color w:val="00B0F0"/>
          <w:sz w:val="20"/>
        </w:rPr>
        <w:t>+28.8)/31.7</w:t>
      </w:r>
    </w:p>
    <w:p w:rsidR="003B38E6" w:rsidRPr="008D5B1A" w:rsidRDefault="003B38E6" w:rsidP="003B38E6">
      <w:pPr>
        <w:ind w:left="720" w:firstLine="144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=Maximum permitted velocity, M/sec</w:t>
      </w:r>
    </w:p>
    <w:p w:rsidR="003B38E6" w:rsidRPr="008D5B1A" w:rsidRDefault="003B38E6" w:rsidP="003B38E6">
      <w:pPr>
        <w:ind w:left="720" w:firstLine="1440"/>
        <w:jc w:val="both"/>
        <w:rPr>
          <w:strike/>
          <w:color w:val="00B0F0"/>
          <w:sz w:val="20"/>
        </w:rPr>
      </w:pPr>
      <w:r w:rsidRPr="008D5B1A">
        <w:rPr>
          <w:strike/>
          <w:color w:val="00B0F0"/>
          <w:sz w:val="20"/>
        </w:rPr>
        <w:t>28.8=Constant</w:t>
      </w:r>
    </w:p>
    <w:p w:rsidR="003B38E6" w:rsidRPr="008D5B1A" w:rsidRDefault="003B38E6" w:rsidP="003B38E6">
      <w:pPr>
        <w:ind w:left="720" w:firstLine="1440"/>
        <w:jc w:val="both"/>
        <w:rPr>
          <w:strike/>
          <w:color w:val="00B0F0"/>
          <w:sz w:val="20"/>
        </w:rPr>
      </w:pPr>
      <w:r w:rsidRPr="008D5B1A">
        <w:rPr>
          <w:strike/>
          <w:color w:val="00B0F0"/>
          <w:sz w:val="20"/>
        </w:rPr>
        <w:t>31.7=Constant</w:t>
      </w:r>
    </w:p>
    <w:p w:rsidR="003B38E6" w:rsidRPr="008D5B1A" w:rsidRDefault="003B38E6" w:rsidP="003B38E6">
      <w:pPr>
        <w:ind w:left="720" w:firstLine="1440"/>
        <w:jc w:val="both"/>
        <w:rPr>
          <w:strike/>
          <w:color w:val="00B0F0"/>
          <w:sz w:val="20"/>
        </w:rPr>
      </w:pPr>
      <w:r w:rsidRPr="008D5B1A">
        <w:rPr>
          <w:strike/>
          <w:color w:val="00B0F0"/>
          <w:sz w:val="20"/>
        </w:rPr>
        <w:t>H</w:t>
      </w:r>
      <w:r w:rsidRPr="008D5B1A">
        <w:rPr>
          <w:strike/>
          <w:color w:val="00B0F0"/>
          <w:sz w:val="20"/>
          <w:vertAlign w:val="subscript"/>
        </w:rPr>
        <w:t>T</w:t>
      </w:r>
      <w:r w:rsidRPr="008D5B1A">
        <w:rPr>
          <w:strike/>
          <w:color w:val="00B0F0"/>
          <w:sz w:val="20"/>
        </w:rPr>
        <w:t>=The net heating value as determined in paragraph (f)(3).</w:t>
      </w:r>
    </w:p>
    <w:p w:rsidR="00EF4A53" w:rsidRPr="008D5B1A" w:rsidRDefault="00EF4A53" w:rsidP="003B38E6">
      <w:pPr>
        <w:ind w:left="2160" w:hanging="360"/>
        <w:jc w:val="both"/>
        <w:rPr>
          <w:strike/>
          <w:color w:val="00B0F0"/>
          <w:sz w:val="20"/>
        </w:rPr>
      </w:pPr>
    </w:p>
    <w:p w:rsidR="003B38E6" w:rsidRPr="008D5B1A" w:rsidRDefault="003B38E6" w:rsidP="003B38E6">
      <w:pPr>
        <w:ind w:left="2160" w:hanging="360"/>
        <w:jc w:val="both"/>
        <w:rPr>
          <w:strike/>
          <w:color w:val="00B0F0"/>
          <w:sz w:val="20"/>
        </w:rPr>
      </w:pPr>
      <w:r w:rsidRPr="008D5B1A">
        <w:rPr>
          <w:strike/>
          <w:color w:val="00B0F0"/>
          <w:sz w:val="20"/>
        </w:rPr>
        <w:t>(6)  The maximum permitted velocity, V</w:t>
      </w:r>
      <w:r w:rsidRPr="008D5B1A">
        <w:rPr>
          <w:strike/>
          <w:color w:val="00B0F0"/>
          <w:sz w:val="20"/>
          <w:vertAlign w:val="subscript"/>
        </w:rPr>
        <w:t>max</w:t>
      </w:r>
      <w:r w:rsidRPr="008D5B1A">
        <w:rPr>
          <w:strike/>
          <w:color w:val="00B0F0"/>
          <w:sz w:val="20"/>
        </w:rPr>
        <w:t>, for air-assisted flares shall be determined by the following equation.</w:t>
      </w:r>
    </w:p>
    <w:p w:rsidR="003B38E6" w:rsidRPr="008D5B1A" w:rsidRDefault="003B38E6" w:rsidP="003B38E6">
      <w:pPr>
        <w:ind w:left="720" w:firstLine="144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=8.706+0.7084 (H</w:t>
      </w:r>
      <w:r w:rsidRPr="008D5B1A">
        <w:rPr>
          <w:strike/>
          <w:color w:val="00B0F0"/>
          <w:sz w:val="20"/>
          <w:vertAlign w:val="subscript"/>
        </w:rPr>
        <w:t>T</w:t>
      </w:r>
      <w:r w:rsidRPr="008D5B1A">
        <w:rPr>
          <w:strike/>
          <w:color w:val="00B0F0"/>
          <w:sz w:val="20"/>
        </w:rPr>
        <w:t>)</w:t>
      </w:r>
    </w:p>
    <w:p w:rsidR="003B38E6" w:rsidRPr="008D5B1A" w:rsidRDefault="003B38E6" w:rsidP="003B38E6">
      <w:pPr>
        <w:ind w:left="720" w:firstLine="1440"/>
        <w:jc w:val="both"/>
        <w:rPr>
          <w:strike/>
          <w:color w:val="00B0F0"/>
          <w:sz w:val="20"/>
        </w:rPr>
      </w:pPr>
      <w:r w:rsidRPr="008D5B1A">
        <w:rPr>
          <w:strike/>
          <w:color w:val="00B0F0"/>
          <w:sz w:val="20"/>
        </w:rPr>
        <w:t>V</w:t>
      </w:r>
      <w:r w:rsidRPr="008D5B1A">
        <w:rPr>
          <w:strike/>
          <w:color w:val="00B0F0"/>
          <w:sz w:val="20"/>
          <w:vertAlign w:val="subscript"/>
        </w:rPr>
        <w:t>max</w:t>
      </w:r>
      <w:r w:rsidRPr="008D5B1A">
        <w:rPr>
          <w:strike/>
          <w:color w:val="00B0F0"/>
          <w:sz w:val="20"/>
        </w:rPr>
        <w:t>=Maximum permitted velocity, m/sec</w:t>
      </w:r>
    </w:p>
    <w:p w:rsidR="003B38E6" w:rsidRPr="008D5B1A" w:rsidRDefault="003B38E6" w:rsidP="003B38E6">
      <w:pPr>
        <w:ind w:left="720" w:firstLine="1440"/>
        <w:jc w:val="both"/>
        <w:rPr>
          <w:strike/>
          <w:color w:val="00B0F0"/>
          <w:sz w:val="20"/>
        </w:rPr>
      </w:pPr>
      <w:r w:rsidRPr="008D5B1A">
        <w:rPr>
          <w:strike/>
          <w:color w:val="00B0F0"/>
          <w:sz w:val="20"/>
        </w:rPr>
        <w:t>8.706=Constant</w:t>
      </w:r>
    </w:p>
    <w:p w:rsidR="003B38E6" w:rsidRPr="008D5B1A" w:rsidRDefault="003B38E6" w:rsidP="003B38E6">
      <w:pPr>
        <w:ind w:left="720" w:firstLine="1440"/>
        <w:jc w:val="both"/>
        <w:rPr>
          <w:strike/>
          <w:color w:val="00B0F0"/>
          <w:sz w:val="20"/>
        </w:rPr>
      </w:pPr>
      <w:r w:rsidRPr="008D5B1A">
        <w:rPr>
          <w:strike/>
          <w:color w:val="00B0F0"/>
          <w:sz w:val="20"/>
        </w:rPr>
        <w:t>0.7084=Constant</w:t>
      </w:r>
    </w:p>
    <w:p w:rsidR="003B38E6" w:rsidRPr="008D5B1A" w:rsidRDefault="003B38E6" w:rsidP="003B38E6">
      <w:pPr>
        <w:ind w:left="720" w:firstLine="1440"/>
        <w:jc w:val="both"/>
        <w:rPr>
          <w:strike/>
          <w:color w:val="00B0F0"/>
          <w:sz w:val="20"/>
        </w:rPr>
      </w:pPr>
      <w:r w:rsidRPr="008D5B1A">
        <w:rPr>
          <w:strike/>
          <w:color w:val="00B0F0"/>
          <w:sz w:val="20"/>
        </w:rPr>
        <w:t>H</w:t>
      </w:r>
      <w:r w:rsidRPr="008D5B1A">
        <w:rPr>
          <w:strike/>
          <w:color w:val="00B0F0"/>
          <w:sz w:val="20"/>
          <w:vertAlign w:val="subscript"/>
        </w:rPr>
        <w:t>T</w:t>
      </w:r>
      <w:r w:rsidRPr="008D5B1A">
        <w:rPr>
          <w:strike/>
          <w:color w:val="00B0F0"/>
          <w:sz w:val="20"/>
        </w:rPr>
        <w:t>=The net heating value as determined in paragraph (f)(3).</w:t>
      </w:r>
    </w:p>
    <w:p w:rsidR="003B38E6" w:rsidRPr="008D5B1A" w:rsidRDefault="003B38E6" w:rsidP="003B38E6">
      <w:pPr>
        <w:widowControl/>
        <w:spacing w:line="264" w:lineRule="auto"/>
        <w:ind w:left="1440"/>
        <w:jc w:val="both"/>
        <w:rPr>
          <w:b/>
          <w:strike/>
          <w:color w:val="00B0F0"/>
          <w:sz w:val="20"/>
        </w:rPr>
      </w:pP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4</w:t>
      </w:r>
      <w:r w:rsidRPr="008D5B1A">
        <w:rPr>
          <w:b/>
          <w:strike/>
          <w:color w:val="00B0F0"/>
          <w:sz w:val="20"/>
        </w:rPr>
        <w:t>] [40 C.F.R § 60.18]</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 xml:space="preserve">The flare controlling the </w:t>
      </w:r>
      <w:r w:rsidRPr="008D5B1A">
        <w:rPr>
          <w:strike/>
          <w:color w:val="00B0F0"/>
          <w:sz w:val="20"/>
          <w:highlight w:val="white"/>
        </w:rPr>
        <w:t xml:space="preserve">glycol dehydration still column </w:t>
      </w:r>
      <w:r w:rsidRPr="008D5B1A">
        <w:rPr>
          <w:strike/>
          <w:color w:val="00B0F0"/>
          <w:sz w:val="20"/>
        </w:rPr>
        <w:t>shall be designed and operated in a manner that will ensure no visible emissions, as determined by Method 22 of Appendix A as stated in 40 C.F.R § 60.18(f), except for periods not to exceed a total of five (5) minutes during any two (2) consecutive hours.  Records shall be maintained in accordance with Section 5.4.2 stating the date and time of each visible emission check and whether visible emissions were observed.</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 xml:space="preserve">[45CSR13, R13-1801, </w:t>
      </w:r>
      <w:r w:rsidR="00AC5D45" w:rsidRPr="008D5B1A">
        <w:rPr>
          <w:b/>
          <w:strike/>
          <w:color w:val="00B0F0"/>
          <w:sz w:val="20"/>
        </w:rPr>
        <w:t>A.5</w:t>
      </w:r>
      <w:r w:rsidRPr="008D5B1A">
        <w:rPr>
          <w:b/>
          <w:strike/>
          <w:color w:val="00B0F0"/>
          <w:sz w:val="20"/>
        </w:rPr>
        <w:t>]</w:t>
      </w:r>
    </w:p>
    <w:p w:rsidR="003B38E6" w:rsidRPr="008D5B1A" w:rsidRDefault="003B38E6" w:rsidP="003B38E6">
      <w:pPr>
        <w:widowControl/>
        <w:spacing w:line="264" w:lineRule="auto"/>
        <w:ind w:left="1440"/>
        <w:jc w:val="both"/>
        <w:rPr>
          <w:strike/>
          <w:color w:val="00B0F0"/>
          <w:sz w:val="20"/>
        </w:rPr>
      </w:pPr>
    </w:p>
    <w:p w:rsidR="00A406DA" w:rsidRPr="008D5B1A" w:rsidRDefault="003B38E6" w:rsidP="00C214F6">
      <w:pPr>
        <w:widowControl/>
        <w:numPr>
          <w:ilvl w:val="0"/>
          <w:numId w:val="65"/>
        </w:numPr>
        <w:spacing w:line="264" w:lineRule="auto"/>
        <w:jc w:val="both"/>
        <w:rPr>
          <w:strike/>
          <w:color w:val="00B0F0"/>
          <w:sz w:val="20"/>
        </w:rPr>
      </w:pPr>
      <w:r w:rsidRPr="008D5B1A">
        <w:rPr>
          <w:strike/>
          <w:color w:val="00B0F0"/>
          <w:sz w:val="20"/>
        </w:rPr>
        <w:t>The flare control device, 1C, and pilot flame shall be operated at all times when emissions may be vented to it, as determined by methods specified in 40 C.F.R § 60.18(f).  The presence of a flare pilot flame shall be monitored using a thermocouple or any other equivalent device to detect the presence of a flame.</w:t>
      </w:r>
    </w:p>
    <w:p w:rsidR="003B38E6" w:rsidRPr="008D5B1A" w:rsidRDefault="003B38E6" w:rsidP="003B38E6">
      <w:pPr>
        <w:widowControl/>
        <w:spacing w:line="264" w:lineRule="auto"/>
        <w:ind w:left="1440"/>
        <w:jc w:val="both"/>
        <w:rPr>
          <w:strike/>
          <w:color w:val="00B0F0"/>
          <w:sz w:val="20"/>
        </w:rPr>
      </w:pPr>
      <w:r w:rsidRPr="008D5B1A">
        <w:rPr>
          <w:b/>
          <w:strike/>
          <w:color w:val="00B0F0"/>
          <w:sz w:val="20"/>
        </w:rPr>
        <w:t xml:space="preserve">[45CSR13, R13-1801, </w:t>
      </w:r>
      <w:r w:rsidR="00AC5D45" w:rsidRPr="008D5B1A">
        <w:rPr>
          <w:b/>
          <w:strike/>
          <w:color w:val="00B0F0"/>
          <w:sz w:val="20"/>
        </w:rPr>
        <w:t>A.6</w:t>
      </w:r>
      <w:r w:rsidRPr="008D5B1A">
        <w:rPr>
          <w:b/>
          <w:strike/>
          <w:color w:val="00B0F0"/>
          <w:sz w:val="20"/>
        </w:rPr>
        <w:t>]</w:t>
      </w:r>
    </w:p>
    <w:p w:rsidR="003B38E6" w:rsidRPr="008D5B1A" w:rsidRDefault="003B38E6" w:rsidP="003B38E6">
      <w:pPr>
        <w:widowControl/>
        <w:spacing w:line="264" w:lineRule="auto"/>
        <w:ind w:left="1440"/>
        <w:jc w:val="both"/>
        <w:rPr>
          <w:strike/>
          <w:color w:val="00B0F0"/>
          <w:sz w:val="20"/>
        </w:rPr>
      </w:pPr>
    </w:p>
    <w:p w:rsidR="00A406DA" w:rsidRPr="008D5B1A" w:rsidRDefault="00EF4A53" w:rsidP="00C214F6">
      <w:pPr>
        <w:widowControl/>
        <w:numPr>
          <w:ilvl w:val="0"/>
          <w:numId w:val="65"/>
        </w:numPr>
        <w:spacing w:line="264" w:lineRule="auto"/>
        <w:jc w:val="both"/>
        <w:rPr>
          <w:strike/>
          <w:color w:val="00B0F0"/>
          <w:sz w:val="20"/>
        </w:rPr>
      </w:pPr>
      <w:r w:rsidRPr="008D5B1A">
        <w:rPr>
          <w:strike/>
          <w:color w:val="00B0F0"/>
          <w:sz w:val="20"/>
        </w:rPr>
        <w:t>The flare control device, 1C, shall be used only when the net heating value of the gas being combusted is 200 Btu/scf or greater.  The net heating value of the gas being combusted shall be determined by the methods specified in 40 C.F.R § 60.18(f).</w:t>
      </w:r>
    </w:p>
    <w:p w:rsidR="00EF4A53" w:rsidRPr="008D5B1A" w:rsidRDefault="00EF4A53" w:rsidP="00EF4A53">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7</w:t>
      </w:r>
      <w:r w:rsidRPr="008D5B1A">
        <w:rPr>
          <w:b/>
          <w:strike/>
          <w:color w:val="00B0F0"/>
          <w:sz w:val="20"/>
        </w:rPr>
        <w:t>]</w:t>
      </w:r>
    </w:p>
    <w:p w:rsidR="00EF4A53" w:rsidRPr="008D5B1A" w:rsidRDefault="00EF4A53" w:rsidP="00EF4A53">
      <w:pPr>
        <w:widowControl/>
        <w:spacing w:line="264" w:lineRule="auto"/>
        <w:ind w:left="1440"/>
        <w:jc w:val="both"/>
        <w:rPr>
          <w:strike/>
          <w:color w:val="00B0F0"/>
          <w:sz w:val="20"/>
        </w:rPr>
      </w:pPr>
    </w:p>
    <w:p w:rsidR="00A406DA" w:rsidRPr="008D5B1A" w:rsidRDefault="00EF4A53" w:rsidP="00C214F6">
      <w:pPr>
        <w:widowControl/>
        <w:numPr>
          <w:ilvl w:val="0"/>
          <w:numId w:val="65"/>
        </w:numPr>
        <w:spacing w:line="264" w:lineRule="auto"/>
        <w:jc w:val="both"/>
        <w:rPr>
          <w:strike/>
          <w:color w:val="00B0F0"/>
          <w:sz w:val="20"/>
        </w:rPr>
      </w:pPr>
      <w:r w:rsidRPr="008D5B1A">
        <w:rPr>
          <w:strike/>
          <w:color w:val="00B0F0"/>
          <w:sz w:val="20"/>
        </w:rPr>
        <w:t>The flare control device, 1C, shall be designed for and operated with an exit velocity that satisfies the requirements of 40 C.F.R § 60.18(f).</w:t>
      </w:r>
    </w:p>
    <w:p w:rsidR="00EF4A53" w:rsidRPr="008D5B1A" w:rsidRDefault="00EF4A53" w:rsidP="00EF4A53">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8</w:t>
      </w:r>
      <w:r w:rsidRPr="008D5B1A">
        <w:rPr>
          <w:b/>
          <w:strike/>
          <w:color w:val="00B0F0"/>
          <w:sz w:val="20"/>
        </w:rPr>
        <w:t>]</w:t>
      </w:r>
    </w:p>
    <w:p w:rsidR="00EF4A53" w:rsidRPr="008D5B1A" w:rsidRDefault="00EF4A53" w:rsidP="00EF4A53">
      <w:pPr>
        <w:widowControl/>
        <w:spacing w:line="264" w:lineRule="auto"/>
        <w:ind w:left="1440"/>
        <w:jc w:val="both"/>
        <w:rPr>
          <w:strike/>
          <w:color w:val="00B0F0"/>
          <w:sz w:val="20"/>
        </w:rPr>
      </w:pPr>
    </w:p>
    <w:p w:rsidR="00DD2E3F" w:rsidRPr="008D5B1A" w:rsidRDefault="00DD2E3F" w:rsidP="00EF4A53">
      <w:pPr>
        <w:widowControl/>
        <w:spacing w:line="264" w:lineRule="auto"/>
        <w:ind w:left="1440"/>
        <w:jc w:val="both"/>
        <w:rPr>
          <w:strike/>
          <w:color w:val="00B0F0"/>
          <w:sz w:val="20"/>
        </w:rPr>
      </w:pPr>
    </w:p>
    <w:p w:rsidR="00A406DA" w:rsidRPr="008D5B1A" w:rsidRDefault="00EF4A53" w:rsidP="00C214F6">
      <w:pPr>
        <w:widowControl/>
        <w:numPr>
          <w:ilvl w:val="0"/>
          <w:numId w:val="65"/>
        </w:numPr>
        <w:spacing w:line="264" w:lineRule="auto"/>
        <w:jc w:val="both"/>
        <w:rPr>
          <w:strike/>
          <w:color w:val="00B0F0"/>
          <w:sz w:val="20"/>
        </w:rPr>
      </w:pPr>
      <w:r w:rsidRPr="008D5B1A">
        <w:rPr>
          <w:strike/>
          <w:color w:val="00B0F0"/>
          <w:sz w:val="20"/>
        </w:rPr>
        <w:lastRenderedPageBreak/>
        <w:t>The flare control device, 1C, shall only burn off-gases from the</w:t>
      </w:r>
      <w:r w:rsidRPr="008D5B1A">
        <w:rPr>
          <w:strike/>
          <w:color w:val="00B0F0"/>
          <w:sz w:val="20"/>
          <w:highlight w:val="white"/>
        </w:rPr>
        <w:t xml:space="preserve"> glycol dehydration still column and sufficient natural gas to meet the requirements of Section 5.1.11.</w:t>
      </w:r>
    </w:p>
    <w:p w:rsidR="00A406DA" w:rsidRPr="008D5B1A" w:rsidRDefault="00EF4A53" w:rsidP="00BE0572">
      <w:pPr>
        <w:widowControl/>
        <w:spacing w:line="264" w:lineRule="auto"/>
        <w:ind w:left="1440"/>
        <w:jc w:val="both"/>
        <w:rPr>
          <w:strike/>
          <w:color w:val="00B0F0"/>
          <w:sz w:val="20"/>
        </w:rPr>
      </w:pPr>
      <w:r w:rsidRPr="008D5B1A">
        <w:rPr>
          <w:b/>
          <w:strike/>
          <w:color w:val="00B0F0"/>
          <w:sz w:val="20"/>
        </w:rPr>
        <w:t>[45CSR13, R13-1801, A.</w:t>
      </w:r>
      <w:r w:rsidR="00AC5D45" w:rsidRPr="008D5B1A">
        <w:rPr>
          <w:b/>
          <w:strike/>
          <w:color w:val="00B0F0"/>
          <w:sz w:val="20"/>
        </w:rPr>
        <w:t>9</w:t>
      </w:r>
      <w:r w:rsidRPr="008D5B1A">
        <w:rPr>
          <w:b/>
          <w:strike/>
          <w:color w:val="00B0F0"/>
          <w:sz w:val="20"/>
        </w:rPr>
        <w:t>]</w:t>
      </w:r>
    </w:p>
    <w:p w:rsidR="00EA1349" w:rsidRDefault="00EA1349">
      <w:pPr>
        <w:widowControl/>
        <w:spacing w:line="264" w:lineRule="auto"/>
        <w:jc w:val="both"/>
        <w:rPr>
          <w:color w:val="000000"/>
          <w:sz w:val="20"/>
        </w:rPr>
      </w:pPr>
    </w:p>
    <w:p w:rsidR="00EA1349" w:rsidRPr="003E6C1F" w:rsidRDefault="00EA1349" w:rsidP="00C214F6">
      <w:pPr>
        <w:pStyle w:val="Heading2"/>
        <w:numPr>
          <w:ilvl w:val="0"/>
          <w:numId w:val="63"/>
        </w:numPr>
      </w:pPr>
      <w:bookmarkStart w:id="132" w:name="_Toc107818531"/>
      <w:bookmarkStart w:id="133" w:name="_Toc107818767"/>
      <w:bookmarkStart w:id="134" w:name="_Toc243967152"/>
      <w:r w:rsidRPr="003E6C1F">
        <w:t>Monitoring Requirements</w:t>
      </w:r>
      <w:bookmarkEnd w:id="132"/>
      <w:bookmarkEnd w:id="133"/>
      <w:bookmarkEnd w:id="134"/>
    </w:p>
    <w:p w:rsidR="00EA1349" w:rsidRDefault="00EA1349">
      <w:pPr>
        <w:widowControl/>
        <w:spacing w:line="264" w:lineRule="auto"/>
        <w:jc w:val="both"/>
        <w:rPr>
          <w:color w:val="000000"/>
          <w:sz w:val="20"/>
        </w:rPr>
      </w:pPr>
    </w:p>
    <w:p w:rsidR="005B0FB6" w:rsidRPr="005B0FB6" w:rsidRDefault="005B0FB6" w:rsidP="005B0FB6">
      <w:pPr>
        <w:widowControl/>
        <w:numPr>
          <w:ilvl w:val="0"/>
          <w:numId w:val="7"/>
        </w:numPr>
        <w:spacing w:line="264" w:lineRule="auto"/>
        <w:jc w:val="both"/>
        <w:rPr>
          <w:color w:val="00B0F0"/>
          <w:sz w:val="20"/>
          <w:u w:val="single"/>
        </w:rPr>
      </w:pPr>
      <w:r w:rsidRPr="005B0FB6">
        <w:rPr>
          <w:color w:val="00B0F0"/>
          <w:sz w:val="20"/>
          <w:u w:val="single"/>
        </w:rPr>
        <w:t>The permittee shall monitor and record the following parameters for the purpose of demonstrating compliance with Conditions 5.1.1., 5.1.2., and 5.1.3.:</w:t>
      </w:r>
    </w:p>
    <w:p w:rsidR="005B0FB6" w:rsidRPr="005B0FB6" w:rsidRDefault="005B0FB6" w:rsidP="005B0FB6">
      <w:pPr>
        <w:widowControl/>
        <w:spacing w:line="264" w:lineRule="auto"/>
        <w:ind w:left="1440"/>
        <w:jc w:val="both"/>
        <w:rPr>
          <w:color w:val="00B0F0"/>
          <w:sz w:val="20"/>
          <w:u w:val="single"/>
        </w:rPr>
      </w:pPr>
    </w:p>
    <w:p w:rsidR="005B0FB6" w:rsidRPr="005B0FB6" w:rsidRDefault="005B0FB6" w:rsidP="005B0FB6">
      <w:pPr>
        <w:pStyle w:val="ListParagraph"/>
        <w:widowControl/>
        <w:numPr>
          <w:ilvl w:val="0"/>
          <w:numId w:val="81"/>
        </w:numPr>
        <w:spacing w:line="264" w:lineRule="auto"/>
        <w:ind w:left="1800"/>
        <w:jc w:val="both"/>
        <w:rPr>
          <w:color w:val="00B0F0"/>
          <w:sz w:val="20"/>
          <w:u w:val="single"/>
        </w:rPr>
      </w:pPr>
      <w:r w:rsidRPr="005B0FB6">
        <w:rPr>
          <w:color w:val="00B0F0"/>
          <w:sz w:val="20"/>
          <w:u w:val="single"/>
        </w:rPr>
        <w:t>The th</w:t>
      </w:r>
      <w:r w:rsidR="00156E13">
        <w:rPr>
          <w:color w:val="00B0F0"/>
          <w:sz w:val="20"/>
          <w:u w:val="single"/>
        </w:rPr>
        <w:t>roughput of wet natural gas</w:t>
      </w:r>
      <w:r w:rsidRPr="005B0FB6">
        <w:rPr>
          <w:color w:val="00B0F0"/>
          <w:sz w:val="20"/>
          <w:u w:val="single"/>
        </w:rPr>
        <w:t xml:space="preserve"> processed through the dehydration unit on a daily basis, days the dehydration unit operated, and annual natural gas flowrate.</w:t>
      </w:r>
    </w:p>
    <w:p w:rsidR="005B0FB6" w:rsidRPr="005B0FB6" w:rsidRDefault="005B0FB6" w:rsidP="005B0FB6">
      <w:pPr>
        <w:widowControl/>
        <w:spacing w:line="264" w:lineRule="auto"/>
        <w:ind w:left="1800"/>
        <w:jc w:val="both"/>
        <w:rPr>
          <w:color w:val="00B0F0"/>
          <w:sz w:val="20"/>
          <w:u w:val="single"/>
        </w:rPr>
      </w:pPr>
    </w:p>
    <w:p w:rsidR="005B0FB6" w:rsidRPr="005B0FB6" w:rsidRDefault="005B0FB6" w:rsidP="005B0FB6">
      <w:pPr>
        <w:pStyle w:val="ListParagraph"/>
        <w:widowControl/>
        <w:numPr>
          <w:ilvl w:val="0"/>
          <w:numId w:val="81"/>
        </w:numPr>
        <w:spacing w:line="264" w:lineRule="auto"/>
        <w:ind w:left="1800"/>
        <w:jc w:val="both"/>
        <w:rPr>
          <w:color w:val="00B0F0"/>
          <w:sz w:val="20"/>
          <w:u w:val="single"/>
        </w:rPr>
      </w:pPr>
      <w:r w:rsidRPr="005B0FB6">
        <w:rPr>
          <w:color w:val="00B0F0"/>
          <w:sz w:val="20"/>
          <w:u w:val="single"/>
        </w:rPr>
        <w:t>Determine actual annual average natural gas throughput (in terms of natural gas flowrate to the glycol dehydration unit per day) by converting the annual natural gas flowrate to a daily average by dividing the annual flowrate by the number of days per year the glycol dehydration unit processed natural gas.</w:t>
      </w:r>
    </w:p>
    <w:p w:rsidR="005B0FB6" w:rsidRPr="005B0FB6" w:rsidRDefault="005B0FB6" w:rsidP="005B0FB6">
      <w:pPr>
        <w:widowControl/>
        <w:spacing w:line="264" w:lineRule="auto"/>
        <w:ind w:left="1800"/>
        <w:jc w:val="both"/>
        <w:rPr>
          <w:b/>
          <w:color w:val="00B0F0"/>
          <w:sz w:val="20"/>
          <w:u w:val="single"/>
        </w:rPr>
      </w:pPr>
    </w:p>
    <w:p w:rsidR="005B0FB6" w:rsidRPr="005B0FB6" w:rsidRDefault="005B0FB6" w:rsidP="005B0FB6">
      <w:pPr>
        <w:pStyle w:val="ListParagraph"/>
        <w:widowControl/>
        <w:numPr>
          <w:ilvl w:val="0"/>
          <w:numId w:val="81"/>
        </w:numPr>
        <w:spacing w:line="264" w:lineRule="auto"/>
        <w:ind w:left="1800"/>
        <w:jc w:val="both"/>
        <w:rPr>
          <w:color w:val="00B0F0"/>
          <w:sz w:val="20"/>
          <w:u w:val="single"/>
        </w:rPr>
      </w:pPr>
      <w:r w:rsidRPr="005B0FB6">
        <w:rPr>
          <w:color w:val="00B0F0"/>
          <w:sz w:val="20"/>
          <w:u w:val="single"/>
        </w:rPr>
        <w:t>Identify any periods there was no flame presence for the pilot of the flare or reboiler when the dehydration unit was in operation.</w:t>
      </w:r>
    </w:p>
    <w:p w:rsidR="005B0FB6" w:rsidRPr="005B0FB6" w:rsidRDefault="005B0FB6" w:rsidP="005B0FB6">
      <w:pPr>
        <w:widowControl/>
        <w:spacing w:line="264" w:lineRule="auto"/>
        <w:ind w:left="1440"/>
        <w:jc w:val="both"/>
        <w:rPr>
          <w:color w:val="00B0F0"/>
          <w:sz w:val="20"/>
          <w:u w:val="single"/>
        </w:rPr>
      </w:pPr>
    </w:p>
    <w:p w:rsidR="005B0FB6" w:rsidRDefault="005B0FB6" w:rsidP="005B0FB6">
      <w:pPr>
        <w:widowControl/>
        <w:spacing w:line="264" w:lineRule="auto"/>
        <w:ind w:left="1440"/>
        <w:jc w:val="both"/>
        <w:rPr>
          <w:color w:val="00B0F0"/>
          <w:sz w:val="20"/>
          <w:u w:val="single"/>
        </w:rPr>
      </w:pPr>
      <w:r w:rsidRPr="005B0FB6">
        <w:rPr>
          <w:color w:val="00B0F0"/>
          <w:sz w:val="20"/>
          <w:u w:val="single"/>
        </w:rPr>
        <w:t xml:space="preserve">Records of such monitoring shall be maintained in </w:t>
      </w:r>
      <w:r>
        <w:rPr>
          <w:color w:val="00B0F0"/>
          <w:sz w:val="20"/>
          <w:u w:val="single"/>
        </w:rPr>
        <w:t>accordance with Condition 3.4.</w:t>
      </w:r>
      <w:r w:rsidR="00C605FB">
        <w:rPr>
          <w:color w:val="00B0F0"/>
          <w:sz w:val="20"/>
          <w:u w:val="single"/>
        </w:rPr>
        <w:t>2</w:t>
      </w:r>
      <w:r>
        <w:rPr>
          <w:color w:val="00B0F0"/>
          <w:sz w:val="20"/>
          <w:u w:val="single"/>
        </w:rPr>
        <w:t>.</w:t>
      </w:r>
    </w:p>
    <w:p w:rsidR="005B0FB6" w:rsidRPr="005B0FB6" w:rsidRDefault="005B0FB6" w:rsidP="005B0FB6">
      <w:pPr>
        <w:widowControl/>
        <w:spacing w:line="264" w:lineRule="auto"/>
        <w:ind w:left="1440"/>
        <w:jc w:val="both"/>
        <w:rPr>
          <w:color w:val="00B0F0"/>
          <w:sz w:val="20"/>
          <w:u w:val="single"/>
        </w:rPr>
      </w:pPr>
    </w:p>
    <w:p w:rsidR="005B0FB6" w:rsidRDefault="005B0FB6" w:rsidP="005B0FB6">
      <w:pPr>
        <w:widowControl/>
        <w:spacing w:line="264" w:lineRule="auto"/>
        <w:ind w:left="1440"/>
        <w:jc w:val="both"/>
        <w:rPr>
          <w:strike/>
          <w:sz w:val="20"/>
        </w:rPr>
      </w:pPr>
      <w:r w:rsidRPr="008D5B1A">
        <w:rPr>
          <w:b/>
          <w:color w:val="00B0F0"/>
          <w:sz w:val="20"/>
          <w:u w:val="single"/>
        </w:rPr>
        <w:t>[45CSR13, R13-1801, 4.</w:t>
      </w:r>
      <w:r>
        <w:rPr>
          <w:b/>
          <w:color w:val="00B0F0"/>
          <w:sz w:val="20"/>
          <w:u w:val="single"/>
        </w:rPr>
        <w:t>2</w:t>
      </w:r>
      <w:r w:rsidRPr="008D5B1A">
        <w:rPr>
          <w:b/>
          <w:color w:val="00B0F0"/>
          <w:sz w:val="20"/>
          <w:u w:val="single"/>
        </w:rPr>
        <w:t>.</w:t>
      </w:r>
      <w:r>
        <w:rPr>
          <w:b/>
          <w:color w:val="00B0F0"/>
          <w:sz w:val="20"/>
          <w:u w:val="single"/>
        </w:rPr>
        <w:t>1</w:t>
      </w:r>
      <w:r w:rsidRPr="008D5B1A">
        <w:rPr>
          <w:b/>
          <w:color w:val="00B0F0"/>
          <w:sz w:val="20"/>
          <w:u w:val="single"/>
        </w:rPr>
        <w:t>.]</w:t>
      </w:r>
    </w:p>
    <w:p w:rsidR="005B0FB6" w:rsidRDefault="005B0FB6" w:rsidP="005B0FB6">
      <w:pPr>
        <w:widowControl/>
        <w:spacing w:line="264" w:lineRule="auto"/>
        <w:ind w:left="1440"/>
        <w:jc w:val="both"/>
        <w:rPr>
          <w:strike/>
          <w:sz w:val="20"/>
        </w:rPr>
      </w:pPr>
    </w:p>
    <w:p w:rsidR="00EA1349" w:rsidRPr="003E38E5" w:rsidRDefault="00EF4A53" w:rsidP="005B0FB6">
      <w:pPr>
        <w:widowControl/>
        <w:spacing w:line="264" w:lineRule="auto"/>
        <w:ind w:left="1440"/>
        <w:jc w:val="both"/>
        <w:rPr>
          <w:strike/>
          <w:color w:val="00B0F0"/>
          <w:sz w:val="20"/>
        </w:rPr>
      </w:pPr>
      <w:r w:rsidRPr="003E38E5">
        <w:rPr>
          <w:strike/>
          <w:color w:val="00B0F0"/>
          <w:sz w:val="20"/>
        </w:rPr>
        <w:t>At a minimum of once per year, the permittee shall sample and analyze the inlet gas stream to the station utilizing gas chromatography for the presence of Sulfur.  Proof of compliance with the 2000 ppm</w:t>
      </w:r>
      <w:r w:rsidRPr="003E38E5">
        <w:rPr>
          <w:strike/>
          <w:color w:val="00B0F0"/>
          <w:sz w:val="20"/>
          <w:vertAlign w:val="subscript"/>
        </w:rPr>
        <w:t>v</w:t>
      </w:r>
      <w:r w:rsidRPr="003E38E5">
        <w:rPr>
          <w:strike/>
          <w:color w:val="00B0F0"/>
          <w:sz w:val="20"/>
        </w:rPr>
        <w:t xml:space="preserve">  limit will be considered demonstrated if the gas chromatography shows a total sulfur content of 2.8945 grains/100ft</w:t>
      </w:r>
      <w:r w:rsidRPr="003E38E5">
        <w:rPr>
          <w:strike/>
          <w:color w:val="00B0F0"/>
          <w:sz w:val="20"/>
          <w:vertAlign w:val="superscript"/>
        </w:rPr>
        <w:t>3</w:t>
      </w:r>
      <w:r w:rsidRPr="003E38E5">
        <w:rPr>
          <w:strike/>
          <w:color w:val="00B0F0"/>
          <w:sz w:val="20"/>
        </w:rPr>
        <w:t xml:space="preserve"> or less.  Records shall be maintained on site or at a reasonably available location for a period of no less than five (5) years stating the date and time of analysis and the sulfur content of the gas sampled.</w:t>
      </w:r>
    </w:p>
    <w:p w:rsidR="00EF4A53" w:rsidRPr="003E38E5" w:rsidRDefault="00EF4A53" w:rsidP="00EF4A53">
      <w:pPr>
        <w:widowControl/>
        <w:spacing w:line="264" w:lineRule="auto"/>
        <w:ind w:left="1440"/>
        <w:jc w:val="both"/>
        <w:rPr>
          <w:strike/>
          <w:color w:val="00B0F0"/>
          <w:sz w:val="20"/>
        </w:rPr>
      </w:pPr>
      <w:r w:rsidRPr="003E38E5">
        <w:rPr>
          <w:b/>
          <w:strike/>
          <w:color w:val="00B0F0"/>
          <w:sz w:val="20"/>
        </w:rPr>
        <w:t>[45CSR13, R13-1801, B.</w:t>
      </w:r>
      <w:r w:rsidR="00AC5D45" w:rsidRPr="003E38E5">
        <w:rPr>
          <w:b/>
          <w:strike/>
          <w:color w:val="00B0F0"/>
          <w:sz w:val="20"/>
        </w:rPr>
        <w:t>6</w:t>
      </w:r>
      <w:r w:rsidRPr="003E38E5">
        <w:rPr>
          <w:b/>
          <w:strike/>
          <w:color w:val="00B0F0"/>
          <w:sz w:val="20"/>
        </w:rPr>
        <w:t>] (DEHY, DEHY01)</w:t>
      </w:r>
    </w:p>
    <w:p w:rsidR="00EF4A53" w:rsidRPr="00EF4A53" w:rsidRDefault="00EF4A53" w:rsidP="00EF4A53">
      <w:pPr>
        <w:widowControl/>
        <w:spacing w:line="264" w:lineRule="auto"/>
        <w:ind w:left="1440"/>
        <w:jc w:val="both"/>
        <w:rPr>
          <w:sz w:val="20"/>
        </w:rPr>
      </w:pPr>
    </w:p>
    <w:p w:rsidR="000E7085" w:rsidRPr="000E7085" w:rsidRDefault="000E7085" w:rsidP="000E7085">
      <w:pPr>
        <w:widowControl/>
        <w:numPr>
          <w:ilvl w:val="0"/>
          <w:numId w:val="7"/>
        </w:numPr>
        <w:spacing w:line="264" w:lineRule="auto"/>
        <w:jc w:val="both"/>
        <w:rPr>
          <w:color w:val="00B0F0"/>
          <w:sz w:val="20"/>
          <w:u w:val="single"/>
        </w:rPr>
      </w:pPr>
      <w:r w:rsidRPr="000E7085">
        <w:rPr>
          <w:color w:val="00B0F0"/>
          <w:sz w:val="20"/>
          <w:u w:val="single"/>
        </w:rPr>
        <w:t>For the purpose of demonstrating c</w:t>
      </w:r>
      <w:r w:rsidR="005D71C1">
        <w:rPr>
          <w:color w:val="00B0F0"/>
          <w:sz w:val="20"/>
          <w:u w:val="single"/>
        </w:rPr>
        <w:t>ompliance with Condition 5.1.2.e</w:t>
      </w:r>
      <w:r w:rsidRPr="000E7085">
        <w:rPr>
          <w:color w:val="00B0F0"/>
          <w:sz w:val="20"/>
          <w:u w:val="single"/>
        </w:rPr>
        <w:t>., the permittee shall conduct gas sampling at a point that is representative of the incoming natural gas to the dehydration unit and analyzing the sample to determine the hydrogen sulfide content of the sample.  At a minimum, such sampling and analysis shall be conducted once per calendar year.  Records of such monitoring shall be maintained in accordance with Condition 3.4.</w:t>
      </w:r>
      <w:r w:rsidR="00C605FB">
        <w:rPr>
          <w:color w:val="00B0F0"/>
          <w:sz w:val="20"/>
          <w:u w:val="single"/>
        </w:rPr>
        <w:t>2.</w:t>
      </w:r>
    </w:p>
    <w:p w:rsidR="000E7085" w:rsidRPr="000E7085" w:rsidRDefault="000E7085" w:rsidP="000E7085">
      <w:pPr>
        <w:widowControl/>
        <w:spacing w:line="264" w:lineRule="auto"/>
        <w:ind w:left="1440"/>
        <w:jc w:val="both"/>
        <w:rPr>
          <w:b/>
          <w:color w:val="00B0F0"/>
          <w:sz w:val="20"/>
          <w:u w:val="single"/>
        </w:rPr>
      </w:pPr>
      <w:r w:rsidRPr="000E7085">
        <w:rPr>
          <w:b/>
          <w:color w:val="00B0F0"/>
          <w:sz w:val="20"/>
          <w:u w:val="single"/>
        </w:rPr>
        <w:t>[45 CSR §10-8.3.a.;</w:t>
      </w:r>
      <w:r w:rsidRPr="000E7085">
        <w:rPr>
          <w:b/>
          <w:color w:val="00B0F0"/>
          <w:u w:val="single"/>
        </w:rPr>
        <w:t xml:space="preserve"> </w:t>
      </w:r>
      <w:r w:rsidRPr="000E7085">
        <w:rPr>
          <w:b/>
          <w:color w:val="00B0F0"/>
          <w:sz w:val="20"/>
          <w:u w:val="single"/>
        </w:rPr>
        <w:t>45CSR13, R13-180</w:t>
      </w:r>
      <w:r w:rsidR="003E38E5">
        <w:rPr>
          <w:b/>
          <w:color w:val="00B0F0"/>
          <w:sz w:val="20"/>
          <w:u w:val="single"/>
        </w:rPr>
        <w:t>1, 4.2.2</w:t>
      </w:r>
      <w:r w:rsidRPr="000E7085">
        <w:rPr>
          <w:b/>
          <w:color w:val="00B0F0"/>
          <w:sz w:val="20"/>
          <w:u w:val="single"/>
        </w:rPr>
        <w:t>.]</w:t>
      </w:r>
    </w:p>
    <w:p w:rsidR="000E7085" w:rsidRDefault="000E7085" w:rsidP="000E7085">
      <w:pPr>
        <w:widowControl/>
        <w:spacing w:line="264" w:lineRule="auto"/>
        <w:ind w:left="1440"/>
        <w:jc w:val="both"/>
        <w:rPr>
          <w:sz w:val="20"/>
        </w:rPr>
      </w:pPr>
    </w:p>
    <w:p w:rsidR="00EF4A53" w:rsidRPr="000E7085" w:rsidRDefault="00EF4A53" w:rsidP="000E7085">
      <w:pPr>
        <w:widowControl/>
        <w:spacing w:line="264" w:lineRule="auto"/>
        <w:ind w:left="1440"/>
        <w:jc w:val="both"/>
        <w:rPr>
          <w:strike/>
          <w:color w:val="00B0F0"/>
          <w:sz w:val="20"/>
        </w:rPr>
      </w:pPr>
      <w:r w:rsidRPr="000E7085">
        <w:rPr>
          <w:strike/>
          <w:color w:val="00B0F0"/>
          <w:sz w:val="20"/>
        </w:rPr>
        <w:t>At a minimum of once per year, the permittee shall sample and analyze the inlet gas stream utilizing gas chromatography for the presence of H</w:t>
      </w:r>
      <w:r w:rsidRPr="000E7085">
        <w:rPr>
          <w:strike/>
          <w:color w:val="00B0F0"/>
          <w:sz w:val="20"/>
          <w:vertAlign w:val="subscript"/>
        </w:rPr>
        <w:t>2</w:t>
      </w:r>
      <w:r w:rsidRPr="000E7085">
        <w:rPr>
          <w:strike/>
          <w:color w:val="00B0F0"/>
          <w:sz w:val="20"/>
        </w:rPr>
        <w:t>S.  Proof of compliance with the 50 grains/100ft</w:t>
      </w:r>
      <w:r w:rsidRPr="000E7085">
        <w:rPr>
          <w:strike/>
          <w:color w:val="00B0F0"/>
          <w:sz w:val="20"/>
          <w:vertAlign w:val="superscript"/>
        </w:rPr>
        <w:t xml:space="preserve">3 </w:t>
      </w:r>
      <w:r w:rsidRPr="000E7085">
        <w:rPr>
          <w:strike/>
          <w:color w:val="00B0F0"/>
          <w:sz w:val="20"/>
        </w:rPr>
        <w:t>limit will be considered demonstrated if the gas chromatography shows a total H</w:t>
      </w:r>
      <w:r w:rsidRPr="000E7085">
        <w:rPr>
          <w:strike/>
          <w:color w:val="00B0F0"/>
          <w:sz w:val="20"/>
          <w:vertAlign w:val="subscript"/>
        </w:rPr>
        <w:t>2</w:t>
      </w:r>
      <w:r w:rsidRPr="000E7085">
        <w:rPr>
          <w:strike/>
          <w:color w:val="00B0F0"/>
          <w:sz w:val="20"/>
        </w:rPr>
        <w:t>S content of 0.7295 grains/100ft</w:t>
      </w:r>
      <w:r w:rsidRPr="000E7085">
        <w:rPr>
          <w:strike/>
          <w:color w:val="00B0F0"/>
          <w:sz w:val="20"/>
          <w:vertAlign w:val="superscript"/>
        </w:rPr>
        <w:t>3</w:t>
      </w:r>
      <w:r w:rsidRPr="000E7085">
        <w:rPr>
          <w:strike/>
          <w:color w:val="00B0F0"/>
          <w:sz w:val="20"/>
        </w:rPr>
        <w:t xml:space="preserve"> or less.  Records shall be maintained on site or at a reasonably available location stating the date of analysis and the hydrogen sulfide content of the gas sampled.</w:t>
      </w:r>
    </w:p>
    <w:p w:rsidR="00EF4A53" w:rsidRPr="00EF4A53" w:rsidRDefault="00EF4A53" w:rsidP="00EF4A53">
      <w:pPr>
        <w:widowControl/>
        <w:spacing w:line="264" w:lineRule="auto"/>
        <w:ind w:left="1440"/>
        <w:jc w:val="both"/>
        <w:rPr>
          <w:sz w:val="20"/>
        </w:rPr>
      </w:pPr>
      <w:r w:rsidRPr="000E7085">
        <w:rPr>
          <w:b/>
          <w:strike/>
          <w:color w:val="00B0F0"/>
          <w:sz w:val="20"/>
        </w:rPr>
        <w:t>[45CSR13, R13-1801, B.</w:t>
      </w:r>
      <w:r w:rsidR="00AC5D45" w:rsidRPr="000E7085">
        <w:rPr>
          <w:b/>
          <w:strike/>
          <w:color w:val="00B0F0"/>
          <w:sz w:val="20"/>
        </w:rPr>
        <w:t>7</w:t>
      </w:r>
      <w:r w:rsidRPr="000E7085">
        <w:rPr>
          <w:b/>
          <w:strike/>
          <w:color w:val="00B0F0"/>
          <w:sz w:val="20"/>
        </w:rPr>
        <w:t>] (DEHY, DEHY01)</w:t>
      </w:r>
    </w:p>
    <w:p w:rsidR="00EA1349" w:rsidRDefault="00EA1349">
      <w:pPr>
        <w:widowControl/>
        <w:spacing w:line="264" w:lineRule="auto"/>
        <w:jc w:val="both"/>
        <w:rPr>
          <w:color w:val="000000"/>
          <w:sz w:val="20"/>
        </w:rPr>
      </w:pPr>
    </w:p>
    <w:p w:rsidR="003E38E5" w:rsidRPr="003E38E5" w:rsidRDefault="003E38E5" w:rsidP="003E38E5">
      <w:pPr>
        <w:widowControl/>
        <w:spacing w:line="264" w:lineRule="auto"/>
        <w:ind w:left="1440" w:hanging="720"/>
        <w:jc w:val="both"/>
        <w:rPr>
          <w:color w:val="00B0F0"/>
          <w:sz w:val="20"/>
          <w:u w:val="single"/>
        </w:rPr>
      </w:pPr>
      <w:r w:rsidRPr="003E38E5">
        <w:rPr>
          <w:color w:val="00B0F0"/>
          <w:sz w:val="20"/>
          <w:u w:val="single"/>
        </w:rPr>
        <w:t>5.2.3.</w:t>
      </w:r>
      <w:r w:rsidRPr="003E38E5">
        <w:rPr>
          <w:color w:val="00B0F0"/>
          <w:sz w:val="20"/>
          <w:u w:val="single"/>
        </w:rPr>
        <w:tab/>
        <w:t>For the purpose of demonstrating proper operation of the flare, the permittee shall conduct a visible emission observation using Section 11 of Method 22 for one hour once every calendar quarter in which the dehydration unit operates.   If during the first 30 minutes of the observation there were no visible emission</w:t>
      </w:r>
      <w:r w:rsidR="00C605FB">
        <w:rPr>
          <w:color w:val="00B0F0"/>
          <w:sz w:val="20"/>
          <w:u w:val="single"/>
        </w:rPr>
        <w:t>s</w:t>
      </w:r>
      <w:r w:rsidRPr="003E38E5">
        <w:rPr>
          <w:color w:val="00B0F0"/>
          <w:sz w:val="20"/>
          <w:u w:val="single"/>
        </w:rPr>
        <w:t xml:space="preserve"> observed, the permittee may stop the observation. </w:t>
      </w:r>
    </w:p>
    <w:p w:rsidR="003E38E5" w:rsidRPr="003E38E5" w:rsidRDefault="003E38E5" w:rsidP="003E38E5">
      <w:pPr>
        <w:widowControl/>
        <w:spacing w:line="264" w:lineRule="auto"/>
        <w:ind w:firstLine="720"/>
        <w:jc w:val="both"/>
        <w:rPr>
          <w:color w:val="00B0F0"/>
          <w:sz w:val="20"/>
          <w:u w:val="single"/>
        </w:rPr>
      </w:pPr>
    </w:p>
    <w:p w:rsidR="003E38E5" w:rsidRPr="003E38E5" w:rsidRDefault="003E38E5" w:rsidP="003E38E5">
      <w:pPr>
        <w:widowControl/>
        <w:spacing w:line="264" w:lineRule="auto"/>
        <w:ind w:left="1440"/>
        <w:jc w:val="both"/>
        <w:rPr>
          <w:color w:val="00B0F0"/>
          <w:sz w:val="20"/>
          <w:u w:val="single"/>
        </w:rPr>
      </w:pPr>
      <w:r w:rsidRPr="003E38E5">
        <w:rPr>
          <w:color w:val="00B0F0"/>
          <w:sz w:val="20"/>
          <w:u w:val="single"/>
        </w:rPr>
        <w:lastRenderedPageBreak/>
        <w:t>If at the end of the observation and visible emission</w:t>
      </w:r>
      <w:r w:rsidR="00C605FB">
        <w:rPr>
          <w:color w:val="00B0F0"/>
          <w:sz w:val="20"/>
          <w:u w:val="single"/>
        </w:rPr>
        <w:t>s</w:t>
      </w:r>
      <w:r w:rsidRPr="003E38E5">
        <w:rPr>
          <w:color w:val="00B0F0"/>
          <w:sz w:val="20"/>
          <w:u w:val="single"/>
        </w:rPr>
        <w:t xml:space="preserve"> were observed for more than 2.5 minutes, then the permittee shall follow manufacture</w:t>
      </w:r>
      <w:r w:rsidR="00C605FB">
        <w:rPr>
          <w:color w:val="00B0F0"/>
          <w:sz w:val="20"/>
          <w:u w:val="single"/>
        </w:rPr>
        <w:t>r</w:t>
      </w:r>
      <w:r w:rsidRPr="003E38E5">
        <w:rPr>
          <w:color w:val="00B0F0"/>
          <w:sz w:val="20"/>
          <w:u w:val="single"/>
        </w:rPr>
        <w:t>’s repair instruction, if available or best combustion engineering practice as outline</w:t>
      </w:r>
      <w:r w:rsidR="00C605FB">
        <w:rPr>
          <w:color w:val="00B0F0"/>
          <w:sz w:val="20"/>
          <w:u w:val="single"/>
        </w:rPr>
        <w:t>d</w:t>
      </w:r>
      <w:r w:rsidRPr="003E38E5">
        <w:rPr>
          <w:color w:val="00B0F0"/>
          <w:sz w:val="20"/>
          <w:u w:val="single"/>
        </w:rPr>
        <w:t xml:space="preserve"> in the unit inspection and maintenance plan. To return the flare to compliant operation, the permittee shall repeat the visible emission observation.  Records of such monitoring and repair activities shall be maintained in accordance with Condition 3.4.</w:t>
      </w:r>
      <w:r w:rsidR="00C605FB">
        <w:rPr>
          <w:color w:val="00B0F0"/>
          <w:sz w:val="20"/>
          <w:u w:val="single"/>
        </w:rPr>
        <w:t>2</w:t>
      </w:r>
      <w:r w:rsidRPr="003E38E5">
        <w:rPr>
          <w:color w:val="00B0F0"/>
          <w:sz w:val="20"/>
          <w:u w:val="single"/>
        </w:rPr>
        <w:t xml:space="preserve">.    </w:t>
      </w:r>
    </w:p>
    <w:p w:rsidR="003E38E5" w:rsidRPr="003E38E5" w:rsidRDefault="003E38E5" w:rsidP="003E38E5">
      <w:pPr>
        <w:widowControl/>
        <w:spacing w:line="264" w:lineRule="auto"/>
        <w:ind w:left="1440"/>
        <w:jc w:val="both"/>
        <w:rPr>
          <w:color w:val="00B0F0"/>
          <w:sz w:val="20"/>
          <w:u w:val="single"/>
        </w:rPr>
      </w:pPr>
    </w:p>
    <w:p w:rsidR="003E38E5" w:rsidRPr="000E7085" w:rsidRDefault="003E38E5" w:rsidP="003E38E5">
      <w:pPr>
        <w:widowControl/>
        <w:spacing w:line="264" w:lineRule="auto"/>
        <w:ind w:left="1440"/>
        <w:jc w:val="both"/>
        <w:rPr>
          <w:b/>
          <w:color w:val="00B0F0"/>
          <w:sz w:val="20"/>
          <w:u w:val="single"/>
        </w:rPr>
      </w:pPr>
      <w:r w:rsidRPr="000E7085">
        <w:rPr>
          <w:b/>
          <w:color w:val="00B0F0"/>
          <w:sz w:val="20"/>
          <w:u w:val="single"/>
        </w:rPr>
        <w:t>[45CSR13, R13-180</w:t>
      </w:r>
      <w:r>
        <w:rPr>
          <w:b/>
          <w:color w:val="00B0F0"/>
          <w:sz w:val="20"/>
          <w:u w:val="single"/>
        </w:rPr>
        <w:t>1, 4.2.3</w:t>
      </w:r>
      <w:r w:rsidRPr="000E7085">
        <w:rPr>
          <w:b/>
          <w:color w:val="00B0F0"/>
          <w:sz w:val="20"/>
          <w:u w:val="single"/>
        </w:rPr>
        <w:t>.]</w:t>
      </w:r>
    </w:p>
    <w:p w:rsidR="003E38E5" w:rsidRDefault="003E38E5" w:rsidP="003E38E5">
      <w:pPr>
        <w:widowControl/>
        <w:spacing w:line="264" w:lineRule="auto"/>
        <w:ind w:left="1440"/>
        <w:jc w:val="both"/>
        <w:rPr>
          <w:color w:val="000000"/>
          <w:sz w:val="20"/>
        </w:rPr>
      </w:pPr>
    </w:p>
    <w:p w:rsidR="00EA1349" w:rsidRPr="003E6C1F" w:rsidRDefault="00EA1349" w:rsidP="00C214F6">
      <w:pPr>
        <w:pStyle w:val="Heading2"/>
        <w:numPr>
          <w:ilvl w:val="0"/>
          <w:numId w:val="63"/>
        </w:numPr>
      </w:pPr>
      <w:bookmarkStart w:id="135" w:name="_Toc107818532"/>
      <w:bookmarkStart w:id="136" w:name="_Toc107818768"/>
      <w:bookmarkStart w:id="137" w:name="_Toc243967153"/>
      <w:r w:rsidRPr="003E6C1F">
        <w:t>Testing Requirements</w:t>
      </w:r>
      <w:bookmarkEnd w:id="135"/>
      <w:bookmarkEnd w:id="136"/>
      <w:bookmarkEnd w:id="137"/>
    </w:p>
    <w:p w:rsidR="00D92393" w:rsidRDefault="00D92393" w:rsidP="00D92393">
      <w:pPr>
        <w:widowControl/>
        <w:spacing w:line="264" w:lineRule="auto"/>
        <w:jc w:val="both"/>
        <w:rPr>
          <w:color w:val="000000"/>
          <w:sz w:val="20"/>
        </w:rPr>
      </w:pPr>
    </w:p>
    <w:p w:rsidR="003E38E5" w:rsidRPr="003E38E5" w:rsidRDefault="003E38E5" w:rsidP="003E38E5">
      <w:pPr>
        <w:widowControl/>
        <w:numPr>
          <w:ilvl w:val="0"/>
          <w:numId w:val="8"/>
        </w:numPr>
        <w:spacing w:line="264" w:lineRule="auto"/>
        <w:jc w:val="both"/>
        <w:rPr>
          <w:strike/>
          <w:color w:val="00B0F0"/>
          <w:sz w:val="20"/>
          <w:u w:val="single"/>
        </w:rPr>
      </w:pPr>
      <w:r w:rsidRPr="003E38E5">
        <w:rPr>
          <w:color w:val="00B0F0"/>
          <w:sz w:val="20"/>
          <w:u w:val="single"/>
        </w:rPr>
        <w:t>For the purposes of demonstrating proper operation of the flare, the permittee shall conduct an initial performance test within 180 days after initial startup of the flar</w:t>
      </w:r>
      <w:r w:rsidR="00F86A3C">
        <w:rPr>
          <w:color w:val="00B0F0"/>
          <w:sz w:val="20"/>
          <w:u w:val="single"/>
        </w:rPr>
        <w:t>e.    Permittee shall conduct a</w:t>
      </w:r>
      <w:r w:rsidRPr="003E38E5">
        <w:rPr>
          <w:color w:val="00B0F0"/>
          <w:sz w:val="20"/>
          <w:u w:val="single"/>
        </w:rPr>
        <w:t xml:space="preserve"> Method 22 of Appendix A to Part 60 to determine if the flare is operating within compliance of Condition </w:t>
      </w:r>
      <w:r w:rsidR="00F86A3C">
        <w:rPr>
          <w:color w:val="00B0F0"/>
          <w:sz w:val="20"/>
          <w:u w:val="single"/>
        </w:rPr>
        <w:t>5.1.2.f.i</w:t>
      </w:r>
      <w:r w:rsidRPr="003E38E5">
        <w:rPr>
          <w:color w:val="00B0F0"/>
          <w:sz w:val="20"/>
          <w:u w:val="single"/>
        </w:rPr>
        <w:t>.  The observation period for this demonstration is 2 hours.  During the observation, the dehydration unit shall be operated at 90 percent of the unit’s design capacity or the maximum anticipated rate.  Such demonstration shall be conducted in accordance with the applicable portions of Condition 3.3.1.  Records of such demonstration shall be maintained in accordance with Condition 3.4.</w:t>
      </w:r>
      <w:r w:rsidR="00F86A3C">
        <w:rPr>
          <w:color w:val="00B0F0"/>
          <w:sz w:val="20"/>
          <w:u w:val="single"/>
        </w:rPr>
        <w:t>2.</w:t>
      </w:r>
    </w:p>
    <w:p w:rsidR="003E38E5" w:rsidRPr="003E38E5" w:rsidRDefault="003E38E5" w:rsidP="003E38E5">
      <w:pPr>
        <w:pStyle w:val="ListParagraph"/>
        <w:widowControl/>
        <w:spacing w:line="264" w:lineRule="auto"/>
        <w:ind w:left="1440"/>
        <w:jc w:val="both"/>
        <w:rPr>
          <w:b/>
          <w:color w:val="00B0F0"/>
          <w:sz w:val="20"/>
          <w:u w:val="single"/>
        </w:rPr>
      </w:pPr>
      <w:r w:rsidRPr="003E38E5">
        <w:rPr>
          <w:b/>
          <w:color w:val="00B0F0"/>
          <w:sz w:val="20"/>
          <w:u w:val="single"/>
        </w:rPr>
        <w:t>[45CSR13, R13-1801, 4.</w:t>
      </w:r>
      <w:r w:rsidR="00FC7143">
        <w:rPr>
          <w:b/>
          <w:color w:val="00B0F0"/>
          <w:sz w:val="20"/>
          <w:u w:val="single"/>
        </w:rPr>
        <w:t>3</w:t>
      </w:r>
      <w:r w:rsidRPr="003E38E5">
        <w:rPr>
          <w:b/>
          <w:color w:val="00B0F0"/>
          <w:sz w:val="20"/>
          <w:u w:val="single"/>
        </w:rPr>
        <w:t>.</w:t>
      </w:r>
      <w:r w:rsidR="00FC7143">
        <w:rPr>
          <w:b/>
          <w:color w:val="00B0F0"/>
          <w:sz w:val="20"/>
          <w:u w:val="single"/>
        </w:rPr>
        <w:t>1</w:t>
      </w:r>
      <w:r w:rsidRPr="003E38E5">
        <w:rPr>
          <w:b/>
          <w:color w:val="00B0F0"/>
          <w:sz w:val="20"/>
          <w:u w:val="single"/>
        </w:rPr>
        <w:t>.]</w:t>
      </w:r>
    </w:p>
    <w:p w:rsidR="003E38E5" w:rsidRDefault="003E38E5" w:rsidP="003E38E5">
      <w:pPr>
        <w:widowControl/>
        <w:spacing w:line="264" w:lineRule="auto"/>
        <w:ind w:left="1440"/>
        <w:jc w:val="both"/>
        <w:rPr>
          <w:color w:val="FF0000"/>
          <w:sz w:val="20"/>
        </w:rPr>
      </w:pPr>
    </w:p>
    <w:p w:rsidR="00EA1349" w:rsidRPr="003E38E5" w:rsidRDefault="00EF4A53" w:rsidP="003E38E5">
      <w:pPr>
        <w:widowControl/>
        <w:spacing w:line="264" w:lineRule="auto"/>
        <w:ind w:left="1440"/>
        <w:jc w:val="both"/>
        <w:rPr>
          <w:strike/>
          <w:sz w:val="20"/>
        </w:rPr>
      </w:pPr>
      <w:r w:rsidRPr="003E38E5">
        <w:rPr>
          <w:strike/>
          <w:color w:val="00B0F0"/>
          <w:sz w:val="20"/>
        </w:rPr>
        <w:t>Reserved.</w:t>
      </w:r>
    </w:p>
    <w:p w:rsidR="00EA1349" w:rsidRDefault="00EA1349">
      <w:pPr>
        <w:widowControl/>
        <w:spacing w:line="264" w:lineRule="auto"/>
        <w:jc w:val="both"/>
        <w:rPr>
          <w:color w:val="000000"/>
          <w:sz w:val="20"/>
        </w:rPr>
      </w:pPr>
    </w:p>
    <w:p w:rsidR="00EA1349" w:rsidRDefault="00EA1349" w:rsidP="00C214F6">
      <w:pPr>
        <w:pStyle w:val="Heading2"/>
        <w:numPr>
          <w:ilvl w:val="0"/>
          <w:numId w:val="63"/>
        </w:numPr>
        <w:rPr>
          <w:sz w:val="20"/>
        </w:rPr>
      </w:pPr>
      <w:bookmarkStart w:id="138" w:name="_Toc107818533"/>
      <w:bookmarkStart w:id="139" w:name="_Toc107818769"/>
      <w:bookmarkStart w:id="140" w:name="_Toc243967154"/>
      <w:r w:rsidRPr="003E6C1F">
        <w:t>Recordkeeping</w:t>
      </w:r>
      <w:r>
        <w:t xml:space="preserve"> Requirements</w:t>
      </w:r>
      <w:bookmarkEnd w:id="138"/>
      <w:bookmarkEnd w:id="139"/>
      <w:bookmarkEnd w:id="140"/>
    </w:p>
    <w:p w:rsidR="00EA1349" w:rsidRDefault="00EA1349">
      <w:pPr>
        <w:widowControl/>
        <w:spacing w:line="264" w:lineRule="auto"/>
        <w:jc w:val="both"/>
        <w:rPr>
          <w:color w:val="000000"/>
          <w:sz w:val="20"/>
        </w:rPr>
      </w:pPr>
    </w:p>
    <w:p w:rsidR="00EA1349" w:rsidRPr="00F86A3C" w:rsidRDefault="00EF4A53" w:rsidP="00BE3633">
      <w:pPr>
        <w:widowControl/>
        <w:numPr>
          <w:ilvl w:val="0"/>
          <w:numId w:val="9"/>
        </w:numPr>
        <w:spacing w:line="264" w:lineRule="auto"/>
        <w:jc w:val="both"/>
        <w:rPr>
          <w:strike/>
          <w:color w:val="00B0F0"/>
          <w:sz w:val="20"/>
        </w:rPr>
      </w:pPr>
      <w:r w:rsidRPr="00F86A3C">
        <w:rPr>
          <w:strike/>
          <w:color w:val="00B0F0"/>
          <w:sz w:val="20"/>
        </w:rPr>
        <w:t>Compliance with the limitations set forth in Section 5.1.10, 5.1.13 &amp; 5.1.14 shall be determined by the following:</w:t>
      </w:r>
    </w:p>
    <w:p w:rsidR="00EF4A53" w:rsidRPr="003E38E5" w:rsidRDefault="00EF4A53" w:rsidP="00EF4A53">
      <w:pPr>
        <w:widowControl/>
        <w:spacing w:line="264" w:lineRule="auto"/>
        <w:ind w:left="1440"/>
        <w:jc w:val="both"/>
        <w:rPr>
          <w:strike/>
          <w:color w:val="00B0F0"/>
          <w:sz w:val="20"/>
        </w:rPr>
      </w:pPr>
    </w:p>
    <w:p w:rsidR="00EF4A53" w:rsidRPr="003E38E5" w:rsidRDefault="00EF4A53" w:rsidP="00C214F6">
      <w:pPr>
        <w:pStyle w:val="ListParagraph"/>
        <w:widowControl/>
        <w:numPr>
          <w:ilvl w:val="0"/>
          <w:numId w:val="75"/>
        </w:numPr>
        <w:spacing w:line="264" w:lineRule="auto"/>
        <w:jc w:val="both"/>
        <w:rPr>
          <w:strike/>
          <w:color w:val="00B0F0"/>
          <w:sz w:val="20"/>
        </w:rPr>
      </w:pPr>
      <w:r w:rsidRPr="003E38E5">
        <w:rPr>
          <w:strike/>
          <w:color w:val="00B0F0"/>
          <w:sz w:val="20"/>
        </w:rPr>
        <w:t>The permittee shall conduct visible emission checks and/or opacity monitoring for the DEHY flare (1C).</w:t>
      </w:r>
    </w:p>
    <w:p w:rsidR="00EF4A53" w:rsidRPr="003E38E5" w:rsidRDefault="00EF4A53" w:rsidP="00EF4A53">
      <w:pPr>
        <w:pStyle w:val="ListParagraph"/>
        <w:widowControl/>
        <w:spacing w:line="264" w:lineRule="auto"/>
        <w:ind w:left="1800"/>
        <w:jc w:val="both"/>
        <w:rPr>
          <w:strike/>
          <w:color w:val="00B0F0"/>
          <w:sz w:val="20"/>
        </w:rPr>
      </w:pPr>
    </w:p>
    <w:p w:rsidR="00EF4A53" w:rsidRPr="003E38E5" w:rsidRDefault="00EF4A53" w:rsidP="00EF4A53">
      <w:pPr>
        <w:pStyle w:val="ListParagraph"/>
        <w:widowControl/>
        <w:spacing w:line="264" w:lineRule="auto"/>
        <w:ind w:left="1800"/>
        <w:jc w:val="both"/>
        <w:rPr>
          <w:strike/>
          <w:color w:val="00B0F0"/>
          <w:sz w:val="20"/>
        </w:rPr>
      </w:pPr>
      <w:r w:rsidRPr="003E38E5">
        <w:rPr>
          <w:strike/>
          <w:color w:val="00B0F0"/>
          <w:sz w:val="20"/>
        </w:rPr>
        <w:t>The visible emission checks shall determine the presence or absence of visible emissions.  At a minimum, the observer must be trained and knowledgeable regarding the effects of background contrast, ambient lighting, observer position relative to lighting, wind, and the presence of uncombined water (condensing water vapor) on the visibility of emissions.  This training may be obtained from written materials found in the References 1 and 2 from 40CFR Part 60, Appendix A, Method 22 or from the lecture portion of the 40CFR Part 60, Appendix A, Method 9 certification course.</w:t>
      </w:r>
    </w:p>
    <w:p w:rsidR="00EF4A53" w:rsidRPr="003E38E5" w:rsidRDefault="00EF4A53" w:rsidP="00EF4A53">
      <w:pPr>
        <w:pStyle w:val="ListParagraph"/>
        <w:widowControl/>
        <w:spacing w:line="264" w:lineRule="auto"/>
        <w:ind w:left="1800"/>
        <w:jc w:val="both"/>
        <w:rPr>
          <w:strike/>
          <w:color w:val="00B0F0"/>
          <w:sz w:val="20"/>
        </w:rPr>
      </w:pPr>
    </w:p>
    <w:p w:rsidR="00EF4A53" w:rsidRPr="003E38E5" w:rsidRDefault="00EF4A53" w:rsidP="00EF4A53">
      <w:pPr>
        <w:pStyle w:val="ListParagraph"/>
        <w:widowControl/>
        <w:spacing w:line="264" w:lineRule="auto"/>
        <w:ind w:left="1800"/>
        <w:jc w:val="both"/>
        <w:rPr>
          <w:strike/>
          <w:color w:val="00B0F0"/>
          <w:sz w:val="20"/>
        </w:rPr>
      </w:pPr>
      <w:r w:rsidRPr="003E38E5">
        <w:rPr>
          <w:strike/>
          <w:color w:val="00B0F0"/>
          <w:sz w:val="20"/>
        </w:rPr>
        <w:t xml:space="preserve">Visible emission checks shall be conducted at least once per calendar month with a maximum of forty-five (45) days between consecutive readings.  These checks shall be performed at flare </w:t>
      </w:r>
      <w:r w:rsidR="000A6F9E" w:rsidRPr="003E38E5">
        <w:rPr>
          <w:strike/>
          <w:color w:val="00B0F0"/>
          <w:sz w:val="20"/>
        </w:rPr>
        <w:t>(1C)</w:t>
      </w:r>
      <w:r w:rsidRPr="003E38E5">
        <w:rPr>
          <w:strike/>
          <w:color w:val="00B0F0"/>
          <w:sz w:val="20"/>
        </w:rPr>
        <w:t xml:space="preserve"> emission point for a sufficient time interval, but no less than one (1) minute, to determine if any visible emissions are present.  Visible emission checks shall be performed during periods of normal facility operation and appropriate weather conditions.</w:t>
      </w:r>
    </w:p>
    <w:p w:rsidR="00DD2E3F" w:rsidRPr="003E38E5" w:rsidRDefault="00DD2E3F" w:rsidP="00EF4A53">
      <w:pPr>
        <w:pStyle w:val="ListParagraph"/>
        <w:widowControl/>
        <w:spacing w:line="264" w:lineRule="auto"/>
        <w:ind w:left="1800"/>
        <w:jc w:val="both"/>
        <w:rPr>
          <w:strike/>
          <w:color w:val="00B0F0"/>
          <w:sz w:val="20"/>
        </w:rPr>
      </w:pPr>
    </w:p>
    <w:p w:rsidR="00EF4A53" w:rsidRPr="003E38E5" w:rsidRDefault="00EF4A53" w:rsidP="00EF4A53">
      <w:pPr>
        <w:pStyle w:val="ListParagraph"/>
        <w:widowControl/>
        <w:spacing w:line="264" w:lineRule="auto"/>
        <w:ind w:left="1800"/>
        <w:jc w:val="both"/>
        <w:rPr>
          <w:strike/>
          <w:color w:val="00B0F0"/>
          <w:sz w:val="20"/>
        </w:rPr>
      </w:pPr>
      <w:r w:rsidRPr="003E38E5">
        <w:rPr>
          <w:strike/>
          <w:color w:val="00B0F0"/>
          <w:sz w:val="20"/>
        </w:rPr>
        <w:t xml:space="preserve">If visible emissions are present at the flare </w:t>
      </w:r>
      <w:r w:rsidR="000A6F9E" w:rsidRPr="003E38E5">
        <w:rPr>
          <w:strike/>
          <w:color w:val="00B0F0"/>
          <w:sz w:val="20"/>
        </w:rPr>
        <w:t>(1C)</w:t>
      </w:r>
      <w:r w:rsidRPr="003E38E5">
        <w:rPr>
          <w:strike/>
          <w:color w:val="00B0F0"/>
          <w:sz w:val="20"/>
        </w:rPr>
        <w:t xml:space="preserve"> for three (3) consecutive monthly checks, the permittee shall conduct an opacity reading at that source(s) using the procedures and requirements of Method 9 as soon a practicable, but within seventy-two (72) hours of the final visual emission check.  A Method 9 observation at a source(s) restarts the count of the number of consecutive readings with the presence of visible emissions.</w:t>
      </w:r>
    </w:p>
    <w:p w:rsidR="00EF4A53" w:rsidRPr="003E38E5" w:rsidRDefault="00EF4A53" w:rsidP="00EF4A53">
      <w:pPr>
        <w:pStyle w:val="ListParagraph"/>
        <w:widowControl/>
        <w:spacing w:line="264" w:lineRule="auto"/>
        <w:ind w:left="1800"/>
        <w:jc w:val="both"/>
        <w:rPr>
          <w:strike/>
          <w:color w:val="00B0F0"/>
          <w:sz w:val="20"/>
        </w:rPr>
      </w:pPr>
    </w:p>
    <w:p w:rsidR="00EF4A53" w:rsidRPr="003E38E5" w:rsidRDefault="00EF4A53" w:rsidP="00EF4A53">
      <w:pPr>
        <w:pStyle w:val="ListParagraph"/>
        <w:widowControl/>
        <w:spacing w:line="264" w:lineRule="auto"/>
        <w:ind w:left="1800"/>
        <w:jc w:val="both"/>
        <w:rPr>
          <w:strike/>
          <w:color w:val="00B0F0"/>
          <w:sz w:val="20"/>
        </w:rPr>
      </w:pPr>
      <w:r w:rsidRPr="003E38E5">
        <w:rPr>
          <w:strike/>
          <w:color w:val="00B0F0"/>
          <w:sz w:val="20"/>
        </w:rPr>
        <w:lastRenderedPageBreak/>
        <w:t>Records shall be maintained on site stating the date and time of each visual emission check and whether visible emissions were observed. Visible emission checks shall not be required during start-ups, shut-downs and malfunctions. This will also show compliance with Section 5.1.2.</w:t>
      </w:r>
    </w:p>
    <w:p w:rsidR="00EF4A53" w:rsidRPr="003E38E5" w:rsidRDefault="00EF4A53" w:rsidP="00EF4A53">
      <w:pPr>
        <w:pStyle w:val="ListParagraph"/>
        <w:widowControl/>
        <w:spacing w:line="264" w:lineRule="auto"/>
        <w:ind w:left="1800"/>
        <w:jc w:val="both"/>
        <w:rPr>
          <w:strike/>
          <w:color w:val="00B0F0"/>
          <w:sz w:val="20"/>
        </w:rPr>
      </w:pPr>
      <w:r w:rsidRPr="003E38E5">
        <w:rPr>
          <w:b/>
          <w:strike/>
          <w:color w:val="00B0F0"/>
          <w:sz w:val="20"/>
        </w:rPr>
        <w:t>[45CSR§30-5.1.c.] [DEHY, Flare 1C]</w:t>
      </w:r>
    </w:p>
    <w:p w:rsidR="00EF4A53" w:rsidRPr="003E38E5" w:rsidRDefault="00EF4A53" w:rsidP="00EF4A53">
      <w:pPr>
        <w:pStyle w:val="ListParagraph"/>
        <w:widowControl/>
        <w:spacing w:line="264" w:lineRule="auto"/>
        <w:ind w:left="1800"/>
        <w:jc w:val="both"/>
        <w:rPr>
          <w:strike/>
          <w:color w:val="00B0F0"/>
          <w:sz w:val="20"/>
        </w:rPr>
      </w:pPr>
    </w:p>
    <w:p w:rsidR="00EF4A53" w:rsidRPr="003E38E5" w:rsidRDefault="00EF4A53" w:rsidP="00C214F6">
      <w:pPr>
        <w:pStyle w:val="ListParagraph"/>
        <w:widowControl/>
        <w:numPr>
          <w:ilvl w:val="0"/>
          <w:numId w:val="75"/>
        </w:numPr>
        <w:spacing w:line="264" w:lineRule="auto"/>
        <w:jc w:val="both"/>
        <w:rPr>
          <w:strike/>
          <w:color w:val="00B0F0"/>
          <w:sz w:val="20"/>
        </w:rPr>
      </w:pPr>
      <w:r w:rsidRPr="003E38E5">
        <w:rPr>
          <w:strike/>
          <w:color w:val="00B0F0"/>
          <w:sz w:val="20"/>
        </w:rPr>
        <w:t>Maintaining monthly design records/calculations indicating the gas flare flow rate and the maximum allowable flare exit gas velocity.</w:t>
      </w:r>
    </w:p>
    <w:p w:rsidR="00EF4A53" w:rsidRPr="003E38E5" w:rsidRDefault="00EF4A53" w:rsidP="00EF4A53">
      <w:pPr>
        <w:pStyle w:val="ListParagraph"/>
        <w:widowControl/>
        <w:spacing w:line="264" w:lineRule="auto"/>
        <w:ind w:left="1800"/>
        <w:jc w:val="both"/>
        <w:rPr>
          <w:b/>
          <w:strike/>
          <w:color w:val="00B0F0"/>
          <w:sz w:val="20"/>
        </w:rPr>
      </w:pPr>
      <w:r w:rsidRPr="003E38E5">
        <w:rPr>
          <w:b/>
          <w:strike/>
          <w:color w:val="00B0F0"/>
          <w:sz w:val="20"/>
        </w:rPr>
        <w:t>[45CSR13, R13-1801, B.</w:t>
      </w:r>
      <w:r w:rsidR="00AC5D45" w:rsidRPr="003E38E5">
        <w:rPr>
          <w:b/>
          <w:strike/>
          <w:color w:val="00B0F0"/>
          <w:sz w:val="20"/>
        </w:rPr>
        <w:t>3</w:t>
      </w:r>
      <w:r w:rsidRPr="003E38E5">
        <w:rPr>
          <w:b/>
          <w:strike/>
          <w:color w:val="00B0F0"/>
          <w:sz w:val="20"/>
        </w:rPr>
        <w:t>] (DEHY)</w:t>
      </w:r>
    </w:p>
    <w:p w:rsidR="00EF4A53" w:rsidRPr="003E38E5" w:rsidRDefault="00EF4A53" w:rsidP="00EF4A53">
      <w:pPr>
        <w:pStyle w:val="ListParagraph"/>
        <w:widowControl/>
        <w:spacing w:line="264" w:lineRule="auto"/>
        <w:ind w:left="1800"/>
        <w:jc w:val="both"/>
        <w:rPr>
          <w:strike/>
          <w:color w:val="00B0F0"/>
          <w:sz w:val="20"/>
        </w:rPr>
      </w:pPr>
    </w:p>
    <w:p w:rsidR="00EF4A53" w:rsidRPr="003E38E5" w:rsidRDefault="00EF4A53" w:rsidP="00C214F6">
      <w:pPr>
        <w:pStyle w:val="ListParagraph"/>
        <w:widowControl/>
        <w:numPr>
          <w:ilvl w:val="0"/>
          <w:numId w:val="75"/>
        </w:numPr>
        <w:spacing w:line="264" w:lineRule="auto"/>
        <w:jc w:val="both"/>
        <w:rPr>
          <w:strike/>
          <w:color w:val="00B0F0"/>
          <w:sz w:val="20"/>
        </w:rPr>
      </w:pPr>
      <w:r w:rsidRPr="003E38E5">
        <w:rPr>
          <w:strike/>
          <w:color w:val="00B0F0"/>
          <w:sz w:val="20"/>
        </w:rPr>
        <w:t xml:space="preserve">The permittee shall record the date, time and duration of any occurrence of pilot flame absence for the flare control device, DEHY, each month during </w:t>
      </w:r>
      <w:r w:rsidRPr="003E38E5">
        <w:rPr>
          <w:strike/>
          <w:color w:val="00B0F0"/>
          <w:sz w:val="20"/>
          <w:highlight w:val="white"/>
        </w:rPr>
        <w:t>glycol dehydration still column</w:t>
      </w:r>
      <w:r w:rsidRPr="003E38E5">
        <w:rPr>
          <w:strike/>
          <w:color w:val="00B0F0"/>
          <w:sz w:val="20"/>
        </w:rPr>
        <w:t xml:space="preserve"> operation.  If the pilot flame was operational for the entire month, the permittee shall note in the records that the pilot flame was operational the entire month.</w:t>
      </w:r>
    </w:p>
    <w:p w:rsidR="00EF4A53" w:rsidRPr="003E38E5" w:rsidRDefault="00EF4A53" w:rsidP="00EF4A53">
      <w:pPr>
        <w:widowControl/>
        <w:spacing w:line="264" w:lineRule="auto"/>
        <w:ind w:left="1800"/>
        <w:jc w:val="both"/>
        <w:rPr>
          <w:strike/>
          <w:color w:val="00B0F0"/>
          <w:sz w:val="20"/>
        </w:rPr>
      </w:pPr>
      <w:r w:rsidRPr="003E38E5">
        <w:rPr>
          <w:b/>
          <w:strike/>
          <w:color w:val="00B0F0"/>
          <w:sz w:val="20"/>
        </w:rPr>
        <w:t>[45CSR13, R13-1801, B.</w:t>
      </w:r>
      <w:r w:rsidR="00AC5D45" w:rsidRPr="003E38E5">
        <w:rPr>
          <w:b/>
          <w:strike/>
          <w:color w:val="00B0F0"/>
          <w:sz w:val="20"/>
        </w:rPr>
        <w:t>2</w:t>
      </w:r>
      <w:r w:rsidRPr="003E38E5">
        <w:rPr>
          <w:b/>
          <w:strike/>
          <w:color w:val="00B0F0"/>
          <w:sz w:val="20"/>
        </w:rPr>
        <w:t>] (DEHY)</w:t>
      </w:r>
    </w:p>
    <w:p w:rsidR="00EF4A53" w:rsidRPr="003E38E5" w:rsidRDefault="00EF4A53" w:rsidP="00EF4A53">
      <w:pPr>
        <w:widowControl/>
        <w:spacing w:line="264" w:lineRule="auto"/>
        <w:ind w:left="1440"/>
        <w:jc w:val="both"/>
        <w:rPr>
          <w:strike/>
          <w:color w:val="00B0F0"/>
          <w:sz w:val="20"/>
        </w:rPr>
      </w:pPr>
    </w:p>
    <w:p w:rsidR="00911DEE" w:rsidRDefault="00911DEE" w:rsidP="00F86A3C">
      <w:pPr>
        <w:widowControl/>
        <w:spacing w:line="264" w:lineRule="auto"/>
        <w:ind w:left="1440"/>
        <w:jc w:val="both"/>
        <w:rPr>
          <w:color w:val="00B0F0"/>
          <w:sz w:val="20"/>
          <w:u w:val="single"/>
        </w:rPr>
      </w:pPr>
      <w:r w:rsidRPr="00F86A3C">
        <w:rPr>
          <w:b/>
          <w:color w:val="00B0F0"/>
          <w:sz w:val="20"/>
          <w:u w:val="single"/>
        </w:rPr>
        <w:t>Record of Maintenance of Air Pollution Control Equipment.</w:t>
      </w:r>
      <w:r w:rsidRPr="00911DEE">
        <w:rPr>
          <w:color w:val="00B0F0"/>
          <w:sz w:val="20"/>
          <w:u w:val="single"/>
        </w:rPr>
        <w:t xml:space="preserve">  For all pollution control equipment listed in Section 1.0, the permittee shall maintain accurate records of all required pollution control equipment inspection and/or preventative maintenance procedures.</w:t>
      </w:r>
    </w:p>
    <w:p w:rsidR="00911DEE" w:rsidRPr="00911DEE" w:rsidRDefault="00911DEE" w:rsidP="00911DEE">
      <w:pPr>
        <w:pStyle w:val="ListParagraph"/>
        <w:widowControl/>
        <w:spacing w:line="264" w:lineRule="auto"/>
        <w:ind w:left="1440"/>
        <w:jc w:val="both"/>
        <w:rPr>
          <w:b/>
          <w:color w:val="00B0F0"/>
          <w:sz w:val="20"/>
          <w:u w:val="single"/>
        </w:rPr>
      </w:pPr>
      <w:r w:rsidRPr="00911DEE">
        <w:rPr>
          <w:b/>
          <w:color w:val="00B0F0"/>
          <w:sz w:val="20"/>
          <w:u w:val="single"/>
        </w:rPr>
        <w:t>[45CSR13, R13-1801, 4.4.</w:t>
      </w:r>
      <w:r>
        <w:rPr>
          <w:b/>
          <w:color w:val="00B0F0"/>
          <w:sz w:val="20"/>
          <w:u w:val="single"/>
        </w:rPr>
        <w:t>2</w:t>
      </w:r>
      <w:r w:rsidRPr="00911DEE">
        <w:rPr>
          <w:b/>
          <w:color w:val="00B0F0"/>
          <w:sz w:val="20"/>
          <w:u w:val="single"/>
        </w:rPr>
        <w:t>.]</w:t>
      </w:r>
    </w:p>
    <w:p w:rsidR="00911DEE" w:rsidRDefault="00911DEE" w:rsidP="00911DEE">
      <w:pPr>
        <w:widowControl/>
        <w:spacing w:line="264" w:lineRule="auto"/>
        <w:jc w:val="both"/>
        <w:rPr>
          <w:strike/>
          <w:color w:val="00B0F0"/>
          <w:sz w:val="20"/>
        </w:rPr>
      </w:pPr>
    </w:p>
    <w:p w:rsidR="00EF4A53" w:rsidRPr="003E38E5" w:rsidRDefault="00924A9C" w:rsidP="00924A9C">
      <w:pPr>
        <w:widowControl/>
        <w:spacing w:line="264" w:lineRule="auto"/>
        <w:ind w:left="1440" w:hanging="720"/>
        <w:jc w:val="both"/>
        <w:rPr>
          <w:strike/>
          <w:color w:val="00B0F0"/>
          <w:sz w:val="20"/>
        </w:rPr>
      </w:pPr>
      <w:r w:rsidRPr="00B15289">
        <w:rPr>
          <w:color w:val="00B0F0"/>
          <w:sz w:val="20"/>
          <w:u w:val="single"/>
        </w:rPr>
        <w:t>5.4.</w:t>
      </w:r>
      <w:r>
        <w:rPr>
          <w:color w:val="00B0F0"/>
          <w:sz w:val="20"/>
          <w:u w:val="single"/>
        </w:rPr>
        <w:t>2</w:t>
      </w:r>
      <w:r w:rsidRPr="00B15289">
        <w:rPr>
          <w:color w:val="00B0F0"/>
          <w:sz w:val="20"/>
          <w:u w:val="single"/>
        </w:rPr>
        <w:t>.</w:t>
      </w:r>
      <w:r w:rsidRPr="00B15289">
        <w:rPr>
          <w:color w:val="00B0F0"/>
          <w:sz w:val="20"/>
          <w:u w:val="single"/>
        </w:rPr>
        <w:tab/>
      </w:r>
      <w:r w:rsidR="00EF4A53" w:rsidRPr="003E38E5">
        <w:rPr>
          <w:strike/>
          <w:color w:val="00B0F0"/>
          <w:sz w:val="20"/>
        </w:rPr>
        <w:t xml:space="preserve">All required records set forth in </w:t>
      </w:r>
      <w:r w:rsidR="00AC5D45" w:rsidRPr="003E38E5">
        <w:rPr>
          <w:strike/>
          <w:color w:val="00B0F0"/>
          <w:sz w:val="20"/>
        </w:rPr>
        <w:t>Sections 5.1.8, 5.1.11,</w:t>
      </w:r>
      <w:r w:rsidR="00EF4A53" w:rsidRPr="003E38E5">
        <w:rPr>
          <w:strike/>
          <w:color w:val="00B0F0"/>
          <w:sz w:val="20"/>
        </w:rPr>
        <w:t xml:space="preserve"> 5.4.1</w:t>
      </w:r>
      <w:r w:rsidR="00AC5D45" w:rsidRPr="003E38E5">
        <w:rPr>
          <w:strike/>
          <w:color w:val="00B0F0"/>
          <w:sz w:val="20"/>
        </w:rPr>
        <w:t>.(b), 5.4.1.(c), 5.2.1., and 5.2.2.</w:t>
      </w:r>
      <w:r w:rsidR="00EF4A53" w:rsidRPr="003E38E5">
        <w:rPr>
          <w:strike/>
          <w:color w:val="00B0F0"/>
          <w:sz w:val="20"/>
        </w:rPr>
        <w:t xml:space="preserve"> shall be maintained on site for a period of five (5) years, shall be certified by a responsible official, and shall made available to the Director or his/her duly authorized representative upon request.</w:t>
      </w:r>
    </w:p>
    <w:p w:rsidR="00EF4A53" w:rsidRPr="003E38E5" w:rsidRDefault="00EF4A53" w:rsidP="00EF4A53">
      <w:pPr>
        <w:widowControl/>
        <w:spacing w:line="264" w:lineRule="auto"/>
        <w:ind w:left="1440"/>
        <w:jc w:val="both"/>
        <w:rPr>
          <w:strike/>
          <w:color w:val="00B0F0"/>
          <w:sz w:val="20"/>
        </w:rPr>
      </w:pPr>
      <w:r w:rsidRPr="003E38E5">
        <w:rPr>
          <w:b/>
          <w:strike/>
          <w:color w:val="00B0F0"/>
          <w:sz w:val="20"/>
        </w:rPr>
        <w:t>[45CSR13, R13-1801, B.</w:t>
      </w:r>
      <w:r w:rsidR="00AC5D45" w:rsidRPr="003E38E5">
        <w:rPr>
          <w:b/>
          <w:strike/>
          <w:color w:val="00B0F0"/>
          <w:sz w:val="20"/>
        </w:rPr>
        <w:t>9</w:t>
      </w:r>
      <w:r w:rsidRPr="003E38E5">
        <w:rPr>
          <w:b/>
          <w:strike/>
          <w:color w:val="00B0F0"/>
          <w:sz w:val="20"/>
        </w:rPr>
        <w:t>]</w:t>
      </w:r>
    </w:p>
    <w:p w:rsidR="00EA1349" w:rsidRDefault="00EA1349">
      <w:pPr>
        <w:widowControl/>
        <w:spacing w:line="264" w:lineRule="auto"/>
        <w:jc w:val="both"/>
        <w:rPr>
          <w:color w:val="000000"/>
          <w:sz w:val="20"/>
        </w:rPr>
      </w:pPr>
    </w:p>
    <w:p w:rsidR="00B15289" w:rsidRPr="00B15289" w:rsidRDefault="00B15289" w:rsidP="00924A9C">
      <w:pPr>
        <w:widowControl/>
        <w:spacing w:line="264" w:lineRule="auto"/>
        <w:ind w:left="1440"/>
        <w:jc w:val="both"/>
        <w:rPr>
          <w:color w:val="00B0F0"/>
          <w:sz w:val="20"/>
          <w:u w:val="single"/>
        </w:rPr>
      </w:pPr>
      <w:r w:rsidRPr="00F86A3C">
        <w:rPr>
          <w:b/>
          <w:color w:val="00B0F0"/>
          <w:sz w:val="20"/>
          <w:u w:val="single"/>
        </w:rPr>
        <w:t>Record of Malfunctions of Air Pollution Control Equipment.</w:t>
      </w:r>
      <w:r w:rsidRPr="00B15289">
        <w:rPr>
          <w:color w:val="00B0F0"/>
          <w:sz w:val="20"/>
          <w:u w:val="single"/>
        </w:rPr>
        <w:t xml:space="preserve">  For all air pollution control equipment listed in Section 1.0, the permittee shall maintain records of the occurrence and duration of any malfunction or operational shutdown of the air pollution control equipment during which excess emissions occur.  For each such case, the following information shall be recorded:</w:t>
      </w:r>
    </w:p>
    <w:p w:rsidR="00B15289" w:rsidRPr="00B15289" w:rsidRDefault="00B15289" w:rsidP="00B15289">
      <w:pPr>
        <w:widowControl/>
        <w:spacing w:line="264" w:lineRule="auto"/>
        <w:ind w:left="1440" w:hanging="720"/>
        <w:jc w:val="both"/>
        <w:rPr>
          <w:color w:val="00B0F0"/>
          <w:sz w:val="20"/>
          <w:u w:val="single"/>
        </w:rPr>
      </w:pPr>
    </w:p>
    <w:p w:rsidR="00B15289" w:rsidRPr="00B15289" w:rsidRDefault="00B15289" w:rsidP="00B15289">
      <w:pPr>
        <w:pStyle w:val="ListParagraph"/>
        <w:widowControl/>
        <w:numPr>
          <w:ilvl w:val="0"/>
          <w:numId w:val="83"/>
        </w:numPr>
        <w:tabs>
          <w:tab w:val="clear" w:pos="1080"/>
        </w:tabs>
        <w:spacing w:line="264" w:lineRule="auto"/>
        <w:ind w:left="1800" w:hanging="360"/>
        <w:jc w:val="both"/>
        <w:rPr>
          <w:color w:val="00B0F0"/>
          <w:sz w:val="20"/>
          <w:u w:val="single"/>
        </w:rPr>
      </w:pPr>
      <w:r w:rsidRPr="00B15289">
        <w:rPr>
          <w:color w:val="00B0F0"/>
          <w:sz w:val="20"/>
          <w:u w:val="single"/>
        </w:rPr>
        <w:t>The equipment involved.</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Steps taken to minimize emissions during the event.</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The duration of the event.</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The estimated increase in emissions during the event.</w:t>
      </w:r>
    </w:p>
    <w:p w:rsidR="00B15289" w:rsidRPr="00B15289" w:rsidRDefault="00B15289" w:rsidP="00B15289">
      <w:pPr>
        <w:widowControl/>
        <w:spacing w:line="264" w:lineRule="auto"/>
        <w:ind w:left="1440"/>
        <w:jc w:val="both"/>
        <w:rPr>
          <w:color w:val="00B0F0"/>
          <w:sz w:val="20"/>
          <w:u w:val="single"/>
        </w:rPr>
      </w:pPr>
    </w:p>
    <w:p w:rsidR="00B15289" w:rsidRPr="00B15289" w:rsidRDefault="00B15289" w:rsidP="00B15289">
      <w:pPr>
        <w:widowControl/>
        <w:spacing w:line="264" w:lineRule="auto"/>
        <w:ind w:left="1440"/>
        <w:jc w:val="both"/>
        <w:rPr>
          <w:color w:val="00B0F0"/>
          <w:sz w:val="20"/>
          <w:u w:val="single"/>
        </w:rPr>
      </w:pPr>
      <w:r w:rsidRPr="00B15289">
        <w:rPr>
          <w:color w:val="00B0F0"/>
          <w:sz w:val="20"/>
          <w:u w:val="single"/>
        </w:rPr>
        <w:t>For each such case associated with an equipment malfunction, the additional information shall also be recorded:</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The cause of the malfunction.</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Steps taken to correct the malfunction.</w:t>
      </w:r>
    </w:p>
    <w:p w:rsidR="00B15289" w:rsidRPr="00B15289" w:rsidRDefault="00B15289" w:rsidP="00B15289">
      <w:pPr>
        <w:pStyle w:val="ListParagraph"/>
        <w:widowControl/>
        <w:spacing w:line="264" w:lineRule="auto"/>
        <w:ind w:left="1800"/>
        <w:jc w:val="both"/>
        <w:rPr>
          <w:color w:val="00B0F0"/>
          <w:sz w:val="20"/>
          <w:u w:val="single"/>
        </w:rPr>
      </w:pPr>
    </w:p>
    <w:p w:rsidR="00B15289" w:rsidRPr="00B15289" w:rsidRDefault="00B15289" w:rsidP="00B15289">
      <w:pPr>
        <w:pStyle w:val="ListParagraph"/>
        <w:widowControl/>
        <w:numPr>
          <w:ilvl w:val="0"/>
          <w:numId w:val="83"/>
        </w:numPr>
        <w:spacing w:line="264" w:lineRule="auto"/>
        <w:ind w:left="1800" w:hanging="360"/>
        <w:jc w:val="both"/>
        <w:rPr>
          <w:color w:val="00B0F0"/>
          <w:sz w:val="20"/>
          <w:u w:val="single"/>
        </w:rPr>
      </w:pPr>
      <w:r w:rsidRPr="00B15289">
        <w:rPr>
          <w:color w:val="00B0F0"/>
          <w:sz w:val="20"/>
          <w:u w:val="single"/>
        </w:rPr>
        <w:t>Any changes or modifications to equipment or procedures that would help prevent future recurrences of the malfunction.</w:t>
      </w:r>
    </w:p>
    <w:p w:rsidR="00B15289" w:rsidRPr="00B15289" w:rsidRDefault="00B15289" w:rsidP="00B15289">
      <w:pPr>
        <w:pStyle w:val="ListParagraph"/>
        <w:rPr>
          <w:color w:val="000000"/>
          <w:sz w:val="20"/>
        </w:rPr>
      </w:pPr>
    </w:p>
    <w:p w:rsidR="00B15289" w:rsidRPr="00911DEE" w:rsidRDefault="00B15289" w:rsidP="00B15289">
      <w:pPr>
        <w:pStyle w:val="ListParagraph"/>
        <w:widowControl/>
        <w:spacing w:line="264" w:lineRule="auto"/>
        <w:ind w:left="1440"/>
        <w:jc w:val="both"/>
        <w:rPr>
          <w:b/>
          <w:color w:val="00B0F0"/>
          <w:sz w:val="20"/>
          <w:u w:val="single"/>
        </w:rPr>
      </w:pPr>
      <w:r w:rsidRPr="00911DEE">
        <w:rPr>
          <w:b/>
          <w:color w:val="00B0F0"/>
          <w:sz w:val="20"/>
          <w:u w:val="single"/>
        </w:rPr>
        <w:t>[45CSR13, R13-1801, 4.4.</w:t>
      </w:r>
      <w:r>
        <w:rPr>
          <w:b/>
          <w:color w:val="00B0F0"/>
          <w:sz w:val="20"/>
          <w:u w:val="single"/>
        </w:rPr>
        <w:t>3</w:t>
      </w:r>
      <w:r w:rsidRPr="00911DEE">
        <w:rPr>
          <w:b/>
          <w:color w:val="00B0F0"/>
          <w:sz w:val="20"/>
          <w:u w:val="single"/>
        </w:rPr>
        <w:t>.]</w:t>
      </w:r>
    </w:p>
    <w:p w:rsidR="00EA1349" w:rsidRDefault="00EA1349" w:rsidP="00C214F6">
      <w:pPr>
        <w:pStyle w:val="Heading2"/>
        <w:numPr>
          <w:ilvl w:val="0"/>
          <w:numId w:val="63"/>
        </w:numPr>
        <w:rPr>
          <w:sz w:val="20"/>
        </w:rPr>
      </w:pPr>
      <w:bookmarkStart w:id="141" w:name="_Toc107818534"/>
      <w:bookmarkStart w:id="142" w:name="_Toc107818770"/>
      <w:bookmarkStart w:id="143" w:name="_Toc243967155"/>
      <w:r>
        <w:lastRenderedPageBreak/>
        <w:t>Reporting Requirements</w:t>
      </w:r>
      <w:bookmarkEnd w:id="141"/>
      <w:bookmarkEnd w:id="142"/>
      <w:bookmarkEnd w:id="143"/>
    </w:p>
    <w:p w:rsidR="00EA1349" w:rsidRDefault="00EA1349">
      <w:pPr>
        <w:widowControl/>
        <w:spacing w:line="264" w:lineRule="auto"/>
        <w:jc w:val="both"/>
        <w:rPr>
          <w:color w:val="000000"/>
          <w:sz w:val="20"/>
        </w:rPr>
      </w:pPr>
    </w:p>
    <w:p w:rsidR="00EA1349" w:rsidRPr="00F2768D" w:rsidRDefault="00EF4A53">
      <w:pPr>
        <w:widowControl/>
        <w:numPr>
          <w:ilvl w:val="0"/>
          <w:numId w:val="10"/>
        </w:numPr>
        <w:spacing w:line="264" w:lineRule="auto"/>
        <w:jc w:val="both"/>
        <w:rPr>
          <w:strike/>
          <w:color w:val="00B0F0"/>
          <w:sz w:val="20"/>
        </w:rPr>
      </w:pPr>
      <w:r w:rsidRPr="00F2768D">
        <w:rPr>
          <w:strike/>
          <w:color w:val="00B0F0"/>
          <w:sz w:val="20"/>
        </w:rPr>
        <w:t>Any violation(s) of the allowable visible emission requirement for any emission source discovered during observations using 40CFR Part 60, Appendix A, Method 9 must be reported in writing to the Director of the Division of Air Quality as soon as practicable, but within ten (10) calendar days, of the occurrence and shall include, at a minimum, the following information: the results of the visible determination of opacity of emissions, the cause or suspected cause of the violation(s), and any corrective measures taken or planned.</w:t>
      </w:r>
    </w:p>
    <w:p w:rsidR="00EF4A53" w:rsidRPr="00F2768D" w:rsidRDefault="00EF4A53" w:rsidP="00EF4A53">
      <w:pPr>
        <w:widowControl/>
        <w:spacing w:line="264" w:lineRule="auto"/>
        <w:ind w:left="1440"/>
        <w:jc w:val="both"/>
        <w:rPr>
          <w:strike/>
          <w:color w:val="00B0F0"/>
          <w:sz w:val="20"/>
          <w:u w:val="single"/>
        </w:rPr>
      </w:pPr>
      <w:r w:rsidRPr="00F2768D">
        <w:rPr>
          <w:b/>
          <w:strike/>
          <w:color w:val="00B0F0"/>
          <w:sz w:val="20"/>
        </w:rPr>
        <w:t>[45CSR§30-5.1.c]</w:t>
      </w:r>
      <w:r w:rsidR="00F2768D" w:rsidRPr="00F2768D">
        <w:rPr>
          <w:b/>
          <w:color w:val="00B0F0"/>
          <w:sz w:val="20"/>
        </w:rPr>
        <w:t xml:space="preserve"> </w:t>
      </w:r>
      <w:r w:rsidR="00F2768D" w:rsidRPr="00F2768D">
        <w:rPr>
          <w:b/>
          <w:color w:val="00B0F0"/>
          <w:sz w:val="20"/>
          <w:u w:val="single"/>
        </w:rPr>
        <w:t>Reserved</w:t>
      </w:r>
    </w:p>
    <w:p w:rsidR="00EA1349" w:rsidRDefault="00EA1349">
      <w:pPr>
        <w:widowControl/>
        <w:spacing w:line="264" w:lineRule="auto"/>
        <w:jc w:val="both"/>
        <w:rPr>
          <w:color w:val="000000"/>
          <w:sz w:val="20"/>
        </w:rPr>
      </w:pPr>
    </w:p>
    <w:p w:rsidR="00EA1349" w:rsidRDefault="00EA1349" w:rsidP="00C214F6">
      <w:pPr>
        <w:pStyle w:val="Heading2"/>
        <w:numPr>
          <w:ilvl w:val="0"/>
          <w:numId w:val="63"/>
        </w:numPr>
        <w:rPr>
          <w:sz w:val="20"/>
        </w:rPr>
      </w:pPr>
      <w:bookmarkStart w:id="144" w:name="_Toc107818535"/>
      <w:bookmarkStart w:id="145" w:name="_Toc107818771"/>
      <w:bookmarkStart w:id="146" w:name="_Toc243967156"/>
      <w:r>
        <w:t>Compliance Plan</w:t>
      </w:r>
      <w:bookmarkEnd w:id="144"/>
      <w:bookmarkEnd w:id="145"/>
      <w:bookmarkEnd w:id="146"/>
    </w:p>
    <w:p w:rsidR="00EA1349" w:rsidRDefault="00EA1349">
      <w:pPr>
        <w:widowControl/>
        <w:spacing w:line="264" w:lineRule="auto"/>
        <w:jc w:val="both"/>
        <w:rPr>
          <w:color w:val="000000"/>
          <w:sz w:val="20"/>
        </w:rPr>
      </w:pPr>
    </w:p>
    <w:p w:rsidR="00EA1349" w:rsidRPr="00EF4A53" w:rsidRDefault="00EF4A53">
      <w:pPr>
        <w:widowControl/>
        <w:numPr>
          <w:ilvl w:val="0"/>
          <w:numId w:val="11"/>
        </w:numPr>
        <w:spacing w:line="264" w:lineRule="auto"/>
        <w:jc w:val="both"/>
        <w:rPr>
          <w:sz w:val="20"/>
        </w:rPr>
      </w:pPr>
      <w:r w:rsidRPr="00EF4A53">
        <w:rPr>
          <w:sz w:val="20"/>
        </w:rPr>
        <w:t>Reserved.</w:t>
      </w:r>
    </w:p>
    <w:p w:rsidR="004B2F73" w:rsidRDefault="004B2F73" w:rsidP="004B2F73">
      <w:pPr>
        <w:widowControl/>
        <w:spacing w:line="264" w:lineRule="auto"/>
        <w:jc w:val="both"/>
        <w:rPr>
          <w:sz w:val="20"/>
        </w:rPr>
        <w:sectPr w:rsidR="004B2F73">
          <w:endnotePr>
            <w:numFmt w:val="decimal"/>
          </w:endnotePr>
          <w:pgSz w:w="12240" w:h="15840"/>
          <w:pgMar w:top="1080" w:right="720" w:bottom="1080" w:left="1440" w:header="1080" w:footer="1080" w:gutter="0"/>
          <w:cols w:space="720"/>
          <w:noEndnote/>
        </w:sectPr>
      </w:pPr>
    </w:p>
    <w:p w:rsidR="004B2F73" w:rsidRDefault="00EF7220" w:rsidP="00C214F6">
      <w:pPr>
        <w:pStyle w:val="Heading1"/>
        <w:numPr>
          <w:ilvl w:val="0"/>
          <w:numId w:val="59"/>
        </w:numPr>
      </w:pPr>
      <w:r w:rsidRPr="00EF7220">
        <w:lastRenderedPageBreak/>
        <w:t>Compressor Engines</w:t>
      </w:r>
      <w:r w:rsidR="0072294B" w:rsidRPr="00EF7220">
        <w:t xml:space="preserve"> [emission</w:t>
      </w:r>
      <w:r w:rsidR="0072294B" w:rsidRPr="009A02B0">
        <w:t xml:space="preserve"> point ID(s)</w:t>
      </w:r>
      <w:r w:rsidR="0072294B">
        <w:t>:</w:t>
      </w:r>
      <w:r w:rsidR="008354F4">
        <w:t xml:space="preserve"> EN01, </w:t>
      </w:r>
      <w:r>
        <w:t>EN02</w:t>
      </w:r>
      <w:r w:rsidR="0072294B" w:rsidRPr="009A02B0">
        <w:t>]</w:t>
      </w:r>
    </w:p>
    <w:p w:rsidR="00D92393" w:rsidRDefault="00D92393" w:rsidP="00D92393">
      <w:pPr>
        <w:widowControl/>
        <w:spacing w:line="264" w:lineRule="auto"/>
        <w:jc w:val="both"/>
        <w:rPr>
          <w:color w:val="000000"/>
          <w:sz w:val="20"/>
        </w:rPr>
      </w:pPr>
    </w:p>
    <w:p w:rsidR="005660C2" w:rsidRDefault="00DB5AA7" w:rsidP="00C214F6">
      <w:pPr>
        <w:pStyle w:val="Heading2"/>
        <w:numPr>
          <w:ilvl w:val="0"/>
          <w:numId w:val="64"/>
        </w:numPr>
      </w:pPr>
      <w:bookmarkStart w:id="147" w:name="_Toc243967158"/>
      <w:r w:rsidRPr="003E6C1F">
        <w:t>Limitations and Standards</w:t>
      </w:r>
      <w:bookmarkEnd w:id="147"/>
    </w:p>
    <w:p w:rsidR="00DB5AA7" w:rsidRDefault="00DB5AA7" w:rsidP="00DB5AA7">
      <w:pPr>
        <w:widowControl/>
        <w:spacing w:line="264" w:lineRule="auto"/>
        <w:jc w:val="both"/>
        <w:rPr>
          <w:color w:val="000000"/>
          <w:sz w:val="20"/>
        </w:rPr>
      </w:pPr>
    </w:p>
    <w:p w:rsidR="00DB5AA7" w:rsidRDefault="005468E9" w:rsidP="00C214F6">
      <w:pPr>
        <w:widowControl/>
        <w:numPr>
          <w:ilvl w:val="0"/>
          <w:numId w:val="66"/>
        </w:numPr>
        <w:spacing w:line="264" w:lineRule="auto"/>
        <w:jc w:val="both"/>
        <w:rPr>
          <w:sz w:val="20"/>
        </w:rPr>
      </w:pPr>
      <w:r w:rsidRPr="002A5C60">
        <w:rPr>
          <w:b/>
          <w:sz w:val="20"/>
        </w:rPr>
        <w:t>40 C.F.R. 63 Subpart ZZZZ Compliance Date.</w:t>
      </w:r>
      <w:r>
        <w:rPr>
          <w:sz w:val="20"/>
        </w:rPr>
        <w:t xml:space="preserve">  If you have an existing stationary SI RICE located at an area source of HAP emissions, you must comply with the applicable emission limitations and operating limitations no later than October 19, 2013.</w:t>
      </w:r>
    </w:p>
    <w:p w:rsidR="005468E9" w:rsidRDefault="005468E9" w:rsidP="005468E9">
      <w:pPr>
        <w:widowControl/>
        <w:spacing w:line="264" w:lineRule="auto"/>
        <w:ind w:left="1440"/>
        <w:jc w:val="both"/>
        <w:rPr>
          <w:b/>
          <w:sz w:val="20"/>
        </w:rPr>
      </w:pPr>
      <w:r>
        <w:rPr>
          <w:b/>
          <w:sz w:val="20"/>
        </w:rPr>
        <w:t>[40 C.F.R. §63.6595(a)(1)]</w:t>
      </w:r>
    </w:p>
    <w:p w:rsidR="005468E9" w:rsidRPr="005468E9" w:rsidRDefault="005468E9" w:rsidP="005468E9">
      <w:pPr>
        <w:widowControl/>
        <w:spacing w:line="264" w:lineRule="auto"/>
        <w:ind w:left="1440"/>
        <w:jc w:val="both"/>
        <w:rPr>
          <w:sz w:val="20"/>
        </w:rPr>
      </w:pPr>
    </w:p>
    <w:p w:rsidR="005468E9" w:rsidRDefault="005468E9" w:rsidP="00C214F6">
      <w:pPr>
        <w:widowControl/>
        <w:numPr>
          <w:ilvl w:val="0"/>
          <w:numId w:val="66"/>
        </w:numPr>
        <w:spacing w:line="264" w:lineRule="auto"/>
        <w:jc w:val="both"/>
        <w:rPr>
          <w:sz w:val="20"/>
        </w:rPr>
      </w:pPr>
      <w:r>
        <w:rPr>
          <w:sz w:val="20"/>
        </w:rPr>
        <w:t xml:space="preserve">For each </w:t>
      </w:r>
      <w:r w:rsidRPr="0091265E">
        <w:rPr>
          <w:sz w:val="20"/>
        </w:rPr>
        <w:t>non-emergency, non-black start 2SLB stationary RICE</w:t>
      </w:r>
      <w:r>
        <w:rPr>
          <w:sz w:val="20"/>
        </w:rPr>
        <w:t>, you must meet the following requirements, except during periods of startup:</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1440"/>
        <w:jc w:val="both"/>
        <w:rPr>
          <w:sz w:val="20"/>
        </w:rPr>
      </w:pPr>
      <w:r>
        <w:rPr>
          <w:sz w:val="20"/>
        </w:rPr>
        <w:t>a.</w:t>
      </w:r>
      <w:r>
        <w:rPr>
          <w:sz w:val="20"/>
        </w:rPr>
        <w:tab/>
      </w:r>
      <w:r w:rsidRPr="0091265E">
        <w:rPr>
          <w:sz w:val="20"/>
        </w:rPr>
        <w:t xml:space="preserve">Change oil and filter </w:t>
      </w:r>
      <w:r w:rsidRPr="00AA1DA8">
        <w:rPr>
          <w:sz w:val="20"/>
        </w:rPr>
        <w:t>every 4,320 hours</w:t>
      </w:r>
      <w:r w:rsidRPr="0091265E">
        <w:rPr>
          <w:sz w:val="20"/>
        </w:rPr>
        <w:t xml:space="preserve"> of operation or annually, whichever comes first;</w:t>
      </w:r>
      <w:r w:rsidRPr="002924CB">
        <w:rPr>
          <w:sz w:val="20"/>
          <w:vertAlign w:val="superscript"/>
        </w:rPr>
        <w:t>1</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1440"/>
        <w:jc w:val="both"/>
        <w:rPr>
          <w:sz w:val="20"/>
        </w:rPr>
      </w:pPr>
      <w:r>
        <w:rPr>
          <w:sz w:val="20"/>
        </w:rPr>
        <w:t>b.</w:t>
      </w:r>
      <w:r>
        <w:rPr>
          <w:sz w:val="20"/>
        </w:rPr>
        <w:tab/>
      </w:r>
      <w:r w:rsidRPr="0091265E">
        <w:rPr>
          <w:sz w:val="20"/>
        </w:rPr>
        <w:t>Inspect spark plugs every 4,320 hours of operation or annually, whichever comes first;</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2160" w:hanging="720"/>
        <w:jc w:val="both"/>
        <w:rPr>
          <w:sz w:val="20"/>
        </w:rPr>
      </w:pPr>
      <w:r>
        <w:rPr>
          <w:sz w:val="20"/>
        </w:rPr>
        <w:t>c.</w:t>
      </w:r>
      <w:r>
        <w:rPr>
          <w:sz w:val="20"/>
        </w:rPr>
        <w:tab/>
      </w:r>
      <w:r w:rsidRPr="0091265E">
        <w:rPr>
          <w:sz w:val="20"/>
        </w:rPr>
        <w:t>Inspect all hoses and belts every 4,320 hours of operation or annually, whichever comes first, and replace as necessary.</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1440"/>
        <w:jc w:val="both"/>
        <w:rPr>
          <w:sz w:val="20"/>
        </w:rPr>
      </w:pPr>
      <w:r>
        <w:rPr>
          <w:sz w:val="20"/>
        </w:rPr>
        <w:t>During periods of startup you must m</w:t>
      </w:r>
      <w:r w:rsidRPr="001E376D">
        <w:rPr>
          <w:sz w:val="20"/>
        </w:rPr>
        <w:t>inimize the engine’s time spent at idle and minimize the engine’s startup time at startup to a period needed for appropriate and</w:t>
      </w:r>
      <w:r>
        <w:rPr>
          <w:sz w:val="20"/>
        </w:rPr>
        <w:t xml:space="preserve"> </w:t>
      </w:r>
      <w:r w:rsidRPr="001E376D">
        <w:rPr>
          <w:sz w:val="20"/>
        </w:rPr>
        <w:t xml:space="preserve">safe loading of the engine, not to exceed </w:t>
      </w:r>
      <w:r>
        <w:rPr>
          <w:sz w:val="20"/>
        </w:rPr>
        <w:t>30 minutes</w:t>
      </w:r>
      <w:r w:rsidRPr="001E376D">
        <w:rPr>
          <w:sz w:val="20"/>
        </w:rPr>
        <w:t>.</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1440"/>
        <w:jc w:val="both"/>
        <w:rPr>
          <w:sz w:val="20"/>
        </w:rPr>
      </w:pPr>
      <w:r w:rsidRPr="00AB5E9C">
        <w:rPr>
          <w:sz w:val="20"/>
          <w:vertAlign w:val="superscript"/>
        </w:rPr>
        <w:t>1</w:t>
      </w:r>
      <w:r>
        <w:rPr>
          <w:sz w:val="20"/>
        </w:rPr>
        <w:t xml:space="preserve"> </w:t>
      </w:r>
      <w:r w:rsidRPr="00AB5E9C">
        <w:rPr>
          <w:sz w:val="20"/>
        </w:rPr>
        <w:t>Sources</w:t>
      </w:r>
      <w:r w:rsidRPr="002924CB">
        <w:rPr>
          <w:sz w:val="20"/>
        </w:rPr>
        <w:t xml:space="preserve"> have the option to utilize an oil analysis program as described in </w:t>
      </w:r>
      <w:r>
        <w:rPr>
          <w:sz w:val="20"/>
        </w:rPr>
        <w:t xml:space="preserve">40 C.F.R. </w:t>
      </w:r>
      <w:r w:rsidRPr="002924CB">
        <w:rPr>
          <w:sz w:val="20"/>
        </w:rPr>
        <w:t>§63.6625(</w:t>
      </w:r>
      <w:r>
        <w:rPr>
          <w:sz w:val="20"/>
        </w:rPr>
        <w:t>j</w:t>
      </w:r>
      <w:r w:rsidRPr="002924CB">
        <w:rPr>
          <w:sz w:val="20"/>
        </w:rPr>
        <w:t>)</w:t>
      </w:r>
      <w:r>
        <w:rPr>
          <w:sz w:val="20"/>
        </w:rPr>
        <w:t xml:space="preserve"> (condition 6.3.1.)</w:t>
      </w:r>
      <w:r w:rsidRPr="002924CB">
        <w:rPr>
          <w:sz w:val="20"/>
        </w:rPr>
        <w:t xml:space="preserve"> in order to extend the specified oil change requirement in </w:t>
      </w:r>
      <w:r>
        <w:rPr>
          <w:sz w:val="20"/>
        </w:rPr>
        <w:t>permit condition 6.1.2.a</w:t>
      </w:r>
      <w:r w:rsidRPr="002924CB">
        <w:rPr>
          <w:sz w:val="20"/>
        </w:rPr>
        <w:t>.</w:t>
      </w:r>
    </w:p>
    <w:p w:rsidR="005468E9" w:rsidRDefault="005468E9" w:rsidP="005468E9">
      <w:pPr>
        <w:widowControl/>
        <w:spacing w:line="264" w:lineRule="auto"/>
        <w:ind w:left="1440"/>
        <w:jc w:val="both"/>
        <w:rPr>
          <w:sz w:val="20"/>
        </w:rPr>
      </w:pPr>
    </w:p>
    <w:p w:rsidR="005468E9" w:rsidRDefault="005468E9" w:rsidP="005468E9">
      <w:pPr>
        <w:widowControl/>
        <w:spacing w:line="264" w:lineRule="auto"/>
        <w:ind w:left="1440"/>
        <w:jc w:val="both"/>
        <w:rPr>
          <w:sz w:val="20"/>
        </w:rPr>
      </w:pPr>
      <w:r>
        <w:rPr>
          <w:b/>
          <w:sz w:val="20"/>
        </w:rPr>
        <w:t xml:space="preserve">[40 C.F.R. §§ 63.6603(a) (Table 2d, Item 6), 63.6625(h)] </w:t>
      </w:r>
      <w:r>
        <w:rPr>
          <w:i/>
          <w:sz w:val="20"/>
        </w:rPr>
        <w:t>This requirement is subject to the compliance date in permit condition 6.1.1.</w:t>
      </w:r>
    </w:p>
    <w:p w:rsidR="005468E9" w:rsidRDefault="005468E9" w:rsidP="005468E9">
      <w:pPr>
        <w:widowControl/>
        <w:spacing w:line="264" w:lineRule="auto"/>
        <w:ind w:left="1440"/>
        <w:jc w:val="both"/>
        <w:rPr>
          <w:sz w:val="20"/>
        </w:rPr>
      </w:pPr>
    </w:p>
    <w:p w:rsidR="005468E9" w:rsidRDefault="005468E9" w:rsidP="00C214F6">
      <w:pPr>
        <w:widowControl/>
        <w:numPr>
          <w:ilvl w:val="0"/>
          <w:numId w:val="66"/>
        </w:numPr>
        <w:spacing w:line="264" w:lineRule="auto"/>
        <w:jc w:val="both"/>
        <w:rPr>
          <w:sz w:val="20"/>
        </w:rPr>
      </w:pPr>
      <w:r>
        <w:rPr>
          <w:sz w:val="20"/>
        </w:rPr>
        <w:t>If you own or operate a</w:t>
      </w:r>
      <w:r w:rsidRPr="00393522">
        <w:rPr>
          <w:sz w:val="20"/>
        </w:rPr>
        <w:t>n existing non-emergency, non-black start 2SLB stationary RICE located at an area source of HAP emissions</w:t>
      </w:r>
      <w:r>
        <w:rPr>
          <w:sz w:val="20"/>
        </w:rPr>
        <w:t xml:space="preserve">, </w:t>
      </w:r>
      <w:r w:rsidRPr="00393522">
        <w:rPr>
          <w:sz w:val="20"/>
        </w:rPr>
        <w:t>you must operate and maintain the stationary RICE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Pr>
          <w:sz w:val="20"/>
        </w:rPr>
        <w:t>.</w:t>
      </w:r>
    </w:p>
    <w:p w:rsidR="005468E9" w:rsidRDefault="005468E9" w:rsidP="005468E9">
      <w:pPr>
        <w:widowControl/>
        <w:spacing w:line="264" w:lineRule="auto"/>
        <w:ind w:left="1440"/>
        <w:jc w:val="both"/>
        <w:rPr>
          <w:sz w:val="20"/>
        </w:rPr>
      </w:pPr>
      <w:r>
        <w:rPr>
          <w:b/>
          <w:sz w:val="20"/>
        </w:rPr>
        <w:t xml:space="preserve">[40 C.F.R. §63.6625(e) and (e)(5)]  </w:t>
      </w:r>
      <w:r>
        <w:rPr>
          <w:i/>
          <w:sz w:val="20"/>
        </w:rPr>
        <w:t>This requirement is subject to the compliance date in permit condition 6.1.1.</w:t>
      </w:r>
    </w:p>
    <w:p w:rsidR="005468E9" w:rsidRDefault="005468E9" w:rsidP="005468E9">
      <w:pPr>
        <w:widowControl/>
        <w:spacing w:line="264" w:lineRule="auto"/>
        <w:ind w:left="1440"/>
        <w:jc w:val="both"/>
        <w:rPr>
          <w:sz w:val="20"/>
        </w:rPr>
      </w:pPr>
    </w:p>
    <w:p w:rsidR="005468E9" w:rsidRDefault="005468E9" w:rsidP="00C214F6">
      <w:pPr>
        <w:widowControl/>
        <w:numPr>
          <w:ilvl w:val="0"/>
          <w:numId w:val="66"/>
        </w:numPr>
        <w:spacing w:line="264" w:lineRule="auto"/>
        <w:jc w:val="both"/>
        <w:rPr>
          <w:sz w:val="20"/>
        </w:rPr>
      </w:pPr>
      <w:r>
        <w:rPr>
          <w:sz w:val="20"/>
        </w:rPr>
        <w:t>For each existing, non-emergency 2SLB stationary RICE located at an area source of HAP, complying with the requirement for work or management practices, you must demonstrate continuous compliance by (i) o</w:t>
      </w:r>
      <w:r w:rsidRPr="00262E01">
        <w:rPr>
          <w:sz w:val="20"/>
        </w:rPr>
        <w:t xml:space="preserve">perating and maintaining the stationary RICE according to the manufacturer's emission-related operation and maintenance instructions; or (ii) </w:t>
      </w:r>
      <w:r>
        <w:rPr>
          <w:sz w:val="20"/>
        </w:rPr>
        <w:t>d</w:t>
      </w:r>
      <w:r w:rsidRPr="00262E01">
        <w:rPr>
          <w:sz w:val="20"/>
        </w:rPr>
        <w:t>evelop and follow your own maintenance plan which must provide to the extent practicable for the maintenance and operation of the engine in a manner consistent with good air pollution control practice for minimizing emissions.</w:t>
      </w:r>
    </w:p>
    <w:p w:rsidR="005468E9" w:rsidRDefault="005468E9" w:rsidP="005468E9">
      <w:pPr>
        <w:widowControl/>
        <w:spacing w:line="264" w:lineRule="auto"/>
        <w:ind w:left="1440"/>
        <w:jc w:val="both"/>
        <w:rPr>
          <w:sz w:val="20"/>
        </w:rPr>
      </w:pPr>
      <w:r>
        <w:rPr>
          <w:b/>
          <w:sz w:val="20"/>
        </w:rPr>
        <w:t xml:space="preserve">[40 C.F.R. §63.6655(d) (Table 6, Item 9)]  </w:t>
      </w:r>
      <w:r>
        <w:rPr>
          <w:i/>
          <w:sz w:val="20"/>
        </w:rPr>
        <w:t>This requirement is subject to the compliance date in permit condition 6.1.1.</w:t>
      </w:r>
    </w:p>
    <w:p w:rsidR="00DB5AA7" w:rsidRDefault="00DB5AA7" w:rsidP="00DB5AA7">
      <w:pPr>
        <w:widowControl/>
        <w:spacing w:line="264" w:lineRule="auto"/>
        <w:jc w:val="both"/>
        <w:rPr>
          <w:color w:val="000000"/>
          <w:sz w:val="20"/>
        </w:rPr>
      </w:pPr>
    </w:p>
    <w:p w:rsidR="00DB5AA7" w:rsidRDefault="00DB5AA7" w:rsidP="00C214F6">
      <w:pPr>
        <w:pStyle w:val="Heading2"/>
        <w:numPr>
          <w:ilvl w:val="0"/>
          <w:numId w:val="64"/>
        </w:numPr>
      </w:pPr>
      <w:bookmarkStart w:id="148" w:name="_Toc243967159"/>
      <w:r>
        <w:rPr>
          <w:snapToGrid w:val="0"/>
        </w:rPr>
        <w:t>Monitoring Requirements</w:t>
      </w:r>
      <w:bookmarkEnd w:id="148"/>
    </w:p>
    <w:p w:rsidR="00DB5AA7" w:rsidRDefault="00DB5AA7" w:rsidP="00DB5AA7">
      <w:pPr>
        <w:widowControl/>
        <w:spacing w:line="264" w:lineRule="auto"/>
        <w:jc w:val="both"/>
        <w:rPr>
          <w:color w:val="000000"/>
          <w:sz w:val="20"/>
        </w:rPr>
      </w:pPr>
    </w:p>
    <w:p w:rsidR="00DB5AA7" w:rsidRPr="00DD2E3F" w:rsidRDefault="00DD2E3F" w:rsidP="00C214F6">
      <w:pPr>
        <w:widowControl/>
        <w:numPr>
          <w:ilvl w:val="0"/>
          <w:numId w:val="67"/>
        </w:numPr>
        <w:spacing w:line="264" w:lineRule="auto"/>
        <w:jc w:val="both"/>
        <w:rPr>
          <w:sz w:val="20"/>
        </w:rPr>
      </w:pPr>
      <w:r w:rsidRPr="00DD2E3F">
        <w:rPr>
          <w:sz w:val="20"/>
        </w:rPr>
        <w:t>Reserved.</w:t>
      </w:r>
    </w:p>
    <w:p w:rsidR="00DB5AA7" w:rsidRDefault="00DB5AA7" w:rsidP="00DB5AA7">
      <w:pPr>
        <w:widowControl/>
        <w:spacing w:line="264" w:lineRule="auto"/>
        <w:jc w:val="both"/>
        <w:rPr>
          <w:color w:val="000000"/>
          <w:sz w:val="20"/>
        </w:rPr>
      </w:pPr>
    </w:p>
    <w:p w:rsidR="00DB5AA7" w:rsidRDefault="00DB5AA7" w:rsidP="00C214F6">
      <w:pPr>
        <w:pStyle w:val="Heading2"/>
        <w:numPr>
          <w:ilvl w:val="0"/>
          <w:numId w:val="64"/>
        </w:numPr>
      </w:pPr>
      <w:bookmarkStart w:id="149" w:name="_Toc243967160"/>
      <w:r>
        <w:rPr>
          <w:snapToGrid w:val="0"/>
        </w:rPr>
        <w:t>Testing Requirements</w:t>
      </w:r>
      <w:bookmarkEnd w:id="149"/>
    </w:p>
    <w:p w:rsidR="00DB5AA7" w:rsidRDefault="00DB5AA7" w:rsidP="00DB5AA7">
      <w:pPr>
        <w:widowControl/>
        <w:spacing w:line="264" w:lineRule="auto"/>
        <w:jc w:val="both"/>
        <w:rPr>
          <w:color w:val="000000"/>
          <w:sz w:val="20"/>
        </w:rPr>
      </w:pPr>
    </w:p>
    <w:p w:rsidR="00DB5AA7" w:rsidRDefault="005468E9" w:rsidP="00C214F6">
      <w:pPr>
        <w:widowControl/>
        <w:numPr>
          <w:ilvl w:val="0"/>
          <w:numId w:val="68"/>
        </w:numPr>
        <w:spacing w:line="264" w:lineRule="auto"/>
        <w:jc w:val="both"/>
        <w:rPr>
          <w:sz w:val="20"/>
        </w:rPr>
      </w:pPr>
      <w:r w:rsidRPr="00FE6CA9">
        <w:rPr>
          <w:sz w:val="20"/>
        </w:rPr>
        <w:t xml:space="preserve">If you own or operate a stationary SI engine that is subject to the management practices in item </w:t>
      </w:r>
      <w:r>
        <w:rPr>
          <w:sz w:val="20"/>
        </w:rPr>
        <w:t>6 of Table 2d to 40 C.F.R. 63 S</w:t>
      </w:r>
      <w:r w:rsidRPr="00FE6CA9">
        <w:rPr>
          <w:sz w:val="20"/>
        </w:rPr>
        <w:t>ubpart</w:t>
      </w:r>
      <w:r>
        <w:rPr>
          <w:sz w:val="20"/>
        </w:rPr>
        <w:t xml:space="preserve"> ZZZZ (permit condition 6.1.2.)</w:t>
      </w:r>
      <w:r w:rsidRPr="00FE6CA9">
        <w:rPr>
          <w:sz w:val="20"/>
        </w:rPr>
        <w:t xml:space="preserve">, you have the option of utilizing an oil analysis program in order to extend the specified oil change requirement in Table 2d to </w:t>
      </w:r>
      <w:r>
        <w:rPr>
          <w:sz w:val="20"/>
        </w:rPr>
        <w:t>40 C.F.R. 63 S</w:t>
      </w:r>
      <w:r w:rsidRPr="00FE6CA9">
        <w:rPr>
          <w:sz w:val="20"/>
        </w:rPr>
        <w:t>ubpart</w:t>
      </w:r>
      <w:r>
        <w:rPr>
          <w:sz w:val="20"/>
        </w:rPr>
        <w:t xml:space="preserve"> ZZZZ</w:t>
      </w:r>
      <w:r w:rsidRPr="00FE6CA9">
        <w:rPr>
          <w:sz w:val="20"/>
        </w:rPr>
        <w:t xml:space="preserve">. The oil analysis must be performed at the same frequency specified for changing the oil in Table 2d to </w:t>
      </w:r>
      <w:r>
        <w:rPr>
          <w:sz w:val="20"/>
        </w:rPr>
        <w:t>40 C.F.R. 63 S</w:t>
      </w:r>
      <w:r w:rsidRPr="00FE6CA9">
        <w:rPr>
          <w:sz w:val="20"/>
        </w:rPr>
        <w:t>ubpart</w:t>
      </w:r>
      <w:r>
        <w:rPr>
          <w:sz w:val="20"/>
        </w:rPr>
        <w:t xml:space="preserve"> ZZZZ (permit condition 6.1.2.)</w:t>
      </w:r>
      <w:r w:rsidRPr="00FE6CA9">
        <w:rPr>
          <w:sz w:val="20"/>
        </w:rPr>
        <w:t>. The analysis program must at a minimum analyze the following three parameters: Total Acid Number, viscosity, and percent water content.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days of receiving the results of the analysis; if the engine is not in operation when the results of the analysis are received, the engine owner or operator must change the oil within 2 days or before commencing operation, whichever is later. The owner or operator must keep</w:t>
      </w:r>
      <w:r w:rsidRPr="00393522">
        <w:rPr>
          <w:sz w:val="20"/>
        </w:rPr>
        <w:t xml:space="preserve"> records of the parameters that are analyzed as part of the program, the results of the analysis, and the oil changes for the engine. The analysis program must be part of the maintenance plan for the engine</w:t>
      </w:r>
      <w:r>
        <w:rPr>
          <w:sz w:val="20"/>
        </w:rPr>
        <w:t xml:space="preserve"> (condition 6.1.3.)</w:t>
      </w:r>
      <w:r w:rsidRPr="00393522">
        <w:rPr>
          <w:sz w:val="20"/>
        </w:rPr>
        <w:t>.</w:t>
      </w:r>
    </w:p>
    <w:p w:rsidR="005468E9" w:rsidRDefault="005468E9" w:rsidP="005468E9">
      <w:pPr>
        <w:widowControl/>
        <w:spacing w:line="264" w:lineRule="auto"/>
        <w:ind w:left="1440"/>
        <w:jc w:val="both"/>
        <w:rPr>
          <w:sz w:val="20"/>
        </w:rPr>
      </w:pPr>
      <w:r>
        <w:rPr>
          <w:b/>
          <w:sz w:val="20"/>
        </w:rPr>
        <w:t xml:space="preserve">[40 C.F.R. §63.6625(j)]  </w:t>
      </w:r>
      <w:r>
        <w:rPr>
          <w:i/>
          <w:sz w:val="20"/>
        </w:rPr>
        <w:t>This requirement is subject to the compliance date in permit condition 6.1.1.</w:t>
      </w:r>
    </w:p>
    <w:p w:rsidR="00DB5AA7" w:rsidRDefault="00DB5AA7" w:rsidP="00DB5AA7">
      <w:pPr>
        <w:widowControl/>
        <w:spacing w:line="264" w:lineRule="auto"/>
        <w:jc w:val="both"/>
        <w:rPr>
          <w:color w:val="000000"/>
          <w:sz w:val="20"/>
        </w:rPr>
      </w:pPr>
    </w:p>
    <w:p w:rsidR="00DB5AA7" w:rsidRDefault="00DB5AA7" w:rsidP="00C214F6">
      <w:pPr>
        <w:pStyle w:val="Heading2"/>
        <w:numPr>
          <w:ilvl w:val="0"/>
          <w:numId w:val="64"/>
        </w:numPr>
      </w:pPr>
      <w:bookmarkStart w:id="150" w:name="_Toc243967161"/>
      <w:r>
        <w:rPr>
          <w:snapToGrid w:val="0"/>
        </w:rPr>
        <w:t>Recordkeeping Requirements</w:t>
      </w:r>
      <w:bookmarkEnd w:id="150"/>
    </w:p>
    <w:p w:rsidR="00DB5AA7" w:rsidRDefault="00DB5AA7" w:rsidP="00DB5AA7">
      <w:pPr>
        <w:widowControl/>
        <w:spacing w:line="264" w:lineRule="auto"/>
        <w:jc w:val="both"/>
        <w:rPr>
          <w:color w:val="000000"/>
          <w:sz w:val="20"/>
        </w:rPr>
      </w:pPr>
    </w:p>
    <w:p w:rsidR="00DB5AA7" w:rsidRPr="005468E9" w:rsidRDefault="005468E9" w:rsidP="00C214F6">
      <w:pPr>
        <w:widowControl/>
        <w:numPr>
          <w:ilvl w:val="0"/>
          <w:numId w:val="69"/>
        </w:numPr>
        <w:spacing w:line="264" w:lineRule="auto"/>
        <w:jc w:val="both"/>
        <w:rPr>
          <w:color w:val="000000"/>
          <w:sz w:val="20"/>
        </w:rPr>
      </w:pPr>
      <w:r w:rsidRPr="00393522">
        <w:rPr>
          <w:sz w:val="20"/>
        </w:rPr>
        <w:t xml:space="preserve">You must keep records of the maintenance conducted on the stationary RICE in order to demonstrate that you operated and maintained the stationary RICE and after-treatment control device (if any) according to your own maintenance plan if you own or operate </w:t>
      </w:r>
      <w:r>
        <w:rPr>
          <w:sz w:val="20"/>
        </w:rPr>
        <w:t>a</w:t>
      </w:r>
      <w:r w:rsidRPr="00393522">
        <w:rPr>
          <w:sz w:val="20"/>
        </w:rPr>
        <w:t xml:space="preserve">n existing stationary RICE located at an area source of HAP emissions subject to management practices as shown in Table 2d </w:t>
      </w:r>
      <w:r>
        <w:rPr>
          <w:sz w:val="20"/>
        </w:rPr>
        <w:t xml:space="preserve">(condition 6.1.2.) </w:t>
      </w:r>
      <w:r w:rsidRPr="00393522">
        <w:rPr>
          <w:sz w:val="20"/>
        </w:rPr>
        <w:t xml:space="preserve">to </w:t>
      </w:r>
      <w:r>
        <w:rPr>
          <w:sz w:val="20"/>
        </w:rPr>
        <w:t>40 C.F.R. 63</w:t>
      </w:r>
      <w:r w:rsidRPr="00393522">
        <w:rPr>
          <w:sz w:val="20"/>
        </w:rPr>
        <w:t xml:space="preserve"> </w:t>
      </w:r>
      <w:r>
        <w:rPr>
          <w:sz w:val="20"/>
        </w:rPr>
        <w:t>S</w:t>
      </w:r>
      <w:r w:rsidRPr="00393522">
        <w:rPr>
          <w:sz w:val="20"/>
        </w:rPr>
        <w:t>ubpart</w:t>
      </w:r>
      <w:r>
        <w:rPr>
          <w:sz w:val="20"/>
        </w:rPr>
        <w:t xml:space="preserve"> ZZZZ</w:t>
      </w:r>
      <w:r w:rsidRPr="00393522">
        <w:rPr>
          <w:sz w:val="20"/>
        </w:rPr>
        <w:t>.</w:t>
      </w:r>
    </w:p>
    <w:p w:rsidR="005468E9" w:rsidRDefault="005468E9" w:rsidP="005468E9">
      <w:pPr>
        <w:widowControl/>
        <w:spacing w:line="264" w:lineRule="auto"/>
        <w:ind w:left="1440"/>
        <w:jc w:val="both"/>
        <w:rPr>
          <w:sz w:val="20"/>
        </w:rPr>
      </w:pPr>
      <w:r>
        <w:rPr>
          <w:b/>
          <w:sz w:val="20"/>
        </w:rPr>
        <w:t xml:space="preserve">[40 C.F.R. §63.6655(e) and (e)(3)]  </w:t>
      </w:r>
      <w:r>
        <w:rPr>
          <w:i/>
          <w:sz w:val="20"/>
        </w:rPr>
        <w:t>This requirement is subject to the compliance date in permit condition 6.1.1.</w:t>
      </w:r>
    </w:p>
    <w:p w:rsidR="005468E9" w:rsidRPr="005468E9" w:rsidRDefault="005468E9" w:rsidP="005468E9">
      <w:pPr>
        <w:widowControl/>
        <w:spacing w:line="264" w:lineRule="auto"/>
        <w:ind w:left="1440"/>
        <w:jc w:val="both"/>
        <w:rPr>
          <w:color w:val="000000"/>
          <w:sz w:val="20"/>
        </w:rPr>
      </w:pPr>
    </w:p>
    <w:p w:rsidR="005468E9" w:rsidRPr="005468E9" w:rsidRDefault="005468E9" w:rsidP="00C214F6">
      <w:pPr>
        <w:widowControl/>
        <w:numPr>
          <w:ilvl w:val="0"/>
          <w:numId w:val="69"/>
        </w:numPr>
        <w:spacing w:line="264" w:lineRule="auto"/>
        <w:jc w:val="both"/>
        <w:rPr>
          <w:color w:val="000000"/>
          <w:sz w:val="20"/>
        </w:rPr>
      </w:pPr>
      <w:r w:rsidRPr="00853D56">
        <w:rPr>
          <w:b/>
          <w:sz w:val="20"/>
        </w:rPr>
        <w:t>Records for 40 C.F.R. 63 Subpart ZZZZ.</w:t>
      </w:r>
    </w:p>
    <w:p w:rsidR="005468E9" w:rsidRDefault="005468E9" w:rsidP="005468E9">
      <w:pPr>
        <w:widowControl/>
        <w:spacing w:line="264" w:lineRule="auto"/>
        <w:ind w:left="1440"/>
        <w:jc w:val="both"/>
        <w:rPr>
          <w:b/>
          <w:sz w:val="20"/>
        </w:rPr>
      </w:pPr>
    </w:p>
    <w:p w:rsidR="005468E9" w:rsidRDefault="005468E9" w:rsidP="005468E9">
      <w:pPr>
        <w:widowControl/>
        <w:spacing w:line="264" w:lineRule="auto"/>
        <w:ind w:left="2160" w:hanging="720"/>
        <w:jc w:val="both"/>
        <w:rPr>
          <w:sz w:val="20"/>
        </w:rPr>
      </w:pPr>
      <w:r>
        <w:rPr>
          <w:sz w:val="20"/>
        </w:rPr>
        <w:t>(a)</w:t>
      </w:r>
      <w:r>
        <w:rPr>
          <w:sz w:val="20"/>
        </w:rPr>
        <w:tab/>
      </w:r>
      <w:r w:rsidRPr="00393522">
        <w:rPr>
          <w:sz w:val="20"/>
        </w:rPr>
        <w:t xml:space="preserve">Your records must be in a form suitable and readily available for expeditious review according to </w:t>
      </w:r>
      <w:r>
        <w:rPr>
          <w:sz w:val="20"/>
        </w:rPr>
        <w:t xml:space="preserve">40 C.F.R. </w:t>
      </w:r>
      <w:r w:rsidRPr="00393522">
        <w:rPr>
          <w:sz w:val="20"/>
        </w:rPr>
        <w:t>§63.10(b)(1).</w:t>
      </w:r>
    </w:p>
    <w:p w:rsidR="005468E9" w:rsidRDefault="005468E9" w:rsidP="005468E9">
      <w:pPr>
        <w:widowControl/>
        <w:spacing w:line="264" w:lineRule="auto"/>
        <w:ind w:left="1440"/>
        <w:jc w:val="both"/>
        <w:rPr>
          <w:color w:val="000000"/>
          <w:sz w:val="20"/>
        </w:rPr>
      </w:pPr>
    </w:p>
    <w:p w:rsidR="005468E9" w:rsidRDefault="005468E9" w:rsidP="005468E9">
      <w:pPr>
        <w:widowControl/>
        <w:spacing w:line="264" w:lineRule="auto"/>
        <w:ind w:left="2160" w:hanging="720"/>
        <w:jc w:val="both"/>
        <w:rPr>
          <w:color w:val="000000"/>
          <w:sz w:val="20"/>
        </w:rPr>
      </w:pPr>
      <w:r>
        <w:rPr>
          <w:sz w:val="20"/>
        </w:rPr>
        <w:t>(b)</w:t>
      </w:r>
      <w:r>
        <w:rPr>
          <w:sz w:val="20"/>
        </w:rPr>
        <w:tab/>
      </w:r>
      <w:r w:rsidRPr="00393522">
        <w:rPr>
          <w:sz w:val="20"/>
        </w:rPr>
        <w:t xml:space="preserve">As specified in </w:t>
      </w:r>
      <w:r>
        <w:rPr>
          <w:sz w:val="20"/>
        </w:rPr>
        <w:t xml:space="preserve">40 C.F.R. </w:t>
      </w:r>
      <w:r w:rsidRPr="00393522">
        <w:rPr>
          <w:sz w:val="20"/>
        </w:rPr>
        <w:t>§63.10(b)(1), you must keep each record for 5 years following the date of each occurrence, measurement, maintenance, corrective action, report, or record.</w:t>
      </w:r>
    </w:p>
    <w:p w:rsidR="005468E9" w:rsidRDefault="005468E9" w:rsidP="005468E9">
      <w:pPr>
        <w:widowControl/>
        <w:spacing w:line="264" w:lineRule="auto"/>
        <w:ind w:left="1440"/>
        <w:jc w:val="both"/>
        <w:rPr>
          <w:color w:val="000000"/>
          <w:sz w:val="20"/>
        </w:rPr>
      </w:pPr>
    </w:p>
    <w:p w:rsidR="005468E9" w:rsidRDefault="005468E9" w:rsidP="005468E9">
      <w:pPr>
        <w:widowControl/>
        <w:spacing w:line="264" w:lineRule="auto"/>
        <w:ind w:left="2160" w:hanging="720"/>
        <w:jc w:val="both"/>
        <w:rPr>
          <w:color w:val="000000"/>
          <w:sz w:val="20"/>
        </w:rPr>
      </w:pPr>
      <w:r>
        <w:rPr>
          <w:sz w:val="20"/>
        </w:rPr>
        <w:t>(c)</w:t>
      </w:r>
      <w:r>
        <w:rPr>
          <w:sz w:val="20"/>
        </w:rPr>
        <w:tab/>
      </w:r>
      <w:r w:rsidRPr="00393522">
        <w:rPr>
          <w:sz w:val="20"/>
        </w:rPr>
        <w:t xml:space="preserve">You must keep each record readily accessible in hard copy or electronic form for at least 5 years after the date of each occurrence, measurement, maintenance, corrective action, report, or record, according to </w:t>
      </w:r>
      <w:r>
        <w:rPr>
          <w:sz w:val="20"/>
        </w:rPr>
        <w:t xml:space="preserve">40 C.F.R. </w:t>
      </w:r>
      <w:r w:rsidRPr="00393522">
        <w:rPr>
          <w:sz w:val="20"/>
        </w:rPr>
        <w:t>§63.10(b)(1).</w:t>
      </w:r>
    </w:p>
    <w:p w:rsidR="005468E9" w:rsidRDefault="005468E9" w:rsidP="005468E9">
      <w:pPr>
        <w:widowControl/>
        <w:spacing w:line="264" w:lineRule="auto"/>
        <w:ind w:left="1440"/>
        <w:jc w:val="both"/>
        <w:rPr>
          <w:color w:val="000000"/>
          <w:sz w:val="20"/>
        </w:rPr>
      </w:pPr>
    </w:p>
    <w:p w:rsidR="005468E9" w:rsidRPr="005468E9" w:rsidRDefault="005468E9" w:rsidP="005468E9">
      <w:pPr>
        <w:widowControl/>
        <w:spacing w:line="264" w:lineRule="auto"/>
        <w:ind w:left="1440"/>
        <w:jc w:val="both"/>
        <w:rPr>
          <w:sz w:val="20"/>
        </w:rPr>
      </w:pPr>
      <w:r>
        <w:rPr>
          <w:b/>
          <w:sz w:val="20"/>
        </w:rPr>
        <w:t xml:space="preserve">[40 C.F.R. §§ 63.6660(a), (b), and (c)]  </w:t>
      </w:r>
      <w:r>
        <w:rPr>
          <w:i/>
          <w:sz w:val="20"/>
        </w:rPr>
        <w:t>This requirement is subject to the compliance date in permit condition 6.1.1.</w:t>
      </w:r>
    </w:p>
    <w:p w:rsidR="00DB5AA7" w:rsidRDefault="00DB5AA7" w:rsidP="00DB5AA7">
      <w:pPr>
        <w:widowControl/>
        <w:spacing w:line="264" w:lineRule="auto"/>
        <w:jc w:val="both"/>
        <w:rPr>
          <w:color w:val="000000"/>
          <w:sz w:val="20"/>
        </w:rPr>
      </w:pPr>
    </w:p>
    <w:p w:rsidR="00DD2E3F" w:rsidRDefault="00DD2E3F" w:rsidP="00DB5AA7">
      <w:pPr>
        <w:widowControl/>
        <w:spacing w:line="264" w:lineRule="auto"/>
        <w:jc w:val="both"/>
        <w:rPr>
          <w:color w:val="000000"/>
          <w:sz w:val="20"/>
        </w:rPr>
      </w:pPr>
    </w:p>
    <w:p w:rsidR="00DD2E3F" w:rsidRDefault="00DD2E3F" w:rsidP="00DB5AA7">
      <w:pPr>
        <w:widowControl/>
        <w:spacing w:line="264" w:lineRule="auto"/>
        <w:jc w:val="both"/>
        <w:rPr>
          <w:color w:val="000000"/>
          <w:sz w:val="20"/>
        </w:rPr>
      </w:pPr>
    </w:p>
    <w:p w:rsidR="00DD2E3F" w:rsidRDefault="00DD2E3F" w:rsidP="00DB5AA7">
      <w:pPr>
        <w:widowControl/>
        <w:spacing w:line="264" w:lineRule="auto"/>
        <w:jc w:val="both"/>
        <w:rPr>
          <w:color w:val="000000"/>
          <w:sz w:val="20"/>
        </w:rPr>
      </w:pPr>
    </w:p>
    <w:p w:rsidR="00DB5AA7" w:rsidRDefault="00DB5AA7" w:rsidP="00C214F6">
      <w:pPr>
        <w:pStyle w:val="Heading2"/>
        <w:numPr>
          <w:ilvl w:val="0"/>
          <w:numId w:val="64"/>
        </w:numPr>
      </w:pPr>
      <w:bookmarkStart w:id="151" w:name="_Toc243967162"/>
      <w:r>
        <w:rPr>
          <w:snapToGrid w:val="0"/>
        </w:rPr>
        <w:lastRenderedPageBreak/>
        <w:t>Reporting Requirements</w:t>
      </w:r>
      <w:bookmarkEnd w:id="151"/>
    </w:p>
    <w:p w:rsidR="00DB5AA7" w:rsidRDefault="00DB5AA7" w:rsidP="00DB5AA7">
      <w:pPr>
        <w:widowControl/>
        <w:spacing w:line="264" w:lineRule="auto"/>
        <w:jc w:val="both"/>
        <w:rPr>
          <w:color w:val="000000"/>
          <w:sz w:val="20"/>
        </w:rPr>
      </w:pPr>
    </w:p>
    <w:p w:rsidR="00DB5AA7" w:rsidRDefault="005468E9" w:rsidP="00C214F6">
      <w:pPr>
        <w:widowControl/>
        <w:numPr>
          <w:ilvl w:val="0"/>
          <w:numId w:val="70"/>
        </w:numPr>
        <w:spacing w:line="264" w:lineRule="auto"/>
        <w:jc w:val="both"/>
        <w:rPr>
          <w:sz w:val="20"/>
        </w:rPr>
      </w:pPr>
      <w:r>
        <w:rPr>
          <w:sz w:val="20"/>
        </w:rPr>
        <w:t>The permittee</w:t>
      </w:r>
      <w:r w:rsidRPr="00393522">
        <w:rPr>
          <w:sz w:val="20"/>
        </w:rPr>
        <w:t xml:space="preserve"> must report all deviations as defined in </w:t>
      </w:r>
      <w:r>
        <w:rPr>
          <w:sz w:val="20"/>
        </w:rPr>
        <w:t>40 C.F.R. 63</w:t>
      </w:r>
      <w:r w:rsidRPr="00393522">
        <w:rPr>
          <w:sz w:val="20"/>
        </w:rPr>
        <w:t xml:space="preserve"> </w:t>
      </w:r>
      <w:r>
        <w:rPr>
          <w:sz w:val="20"/>
        </w:rPr>
        <w:t>S</w:t>
      </w:r>
      <w:r w:rsidRPr="00393522">
        <w:rPr>
          <w:sz w:val="20"/>
        </w:rPr>
        <w:t>ubpart</w:t>
      </w:r>
      <w:r>
        <w:rPr>
          <w:sz w:val="20"/>
        </w:rPr>
        <w:t xml:space="preserve"> ZZZZ</w:t>
      </w:r>
      <w:r w:rsidRPr="00393522">
        <w:rPr>
          <w:sz w:val="20"/>
        </w:rPr>
        <w:t xml:space="preserve"> in the semiannual monitoring report required by </w:t>
      </w:r>
      <w:r>
        <w:rPr>
          <w:sz w:val="20"/>
        </w:rPr>
        <w:t>permit condition 3.5.6.</w:t>
      </w:r>
    </w:p>
    <w:p w:rsidR="005468E9" w:rsidRDefault="005468E9" w:rsidP="005468E9">
      <w:pPr>
        <w:widowControl/>
        <w:spacing w:line="264" w:lineRule="auto"/>
        <w:ind w:left="1440"/>
        <w:jc w:val="both"/>
        <w:rPr>
          <w:sz w:val="20"/>
        </w:rPr>
      </w:pPr>
      <w:r>
        <w:rPr>
          <w:b/>
          <w:sz w:val="20"/>
        </w:rPr>
        <w:t xml:space="preserve">[40 C.F.R. §63.6650(f)]  </w:t>
      </w:r>
      <w:r>
        <w:rPr>
          <w:i/>
          <w:sz w:val="20"/>
        </w:rPr>
        <w:t xml:space="preserve">This requirement is subject to the compliance date in permit condition </w:t>
      </w:r>
      <w:r w:rsidR="00125631">
        <w:rPr>
          <w:i/>
          <w:sz w:val="20"/>
        </w:rPr>
        <w:t>6</w:t>
      </w:r>
      <w:r>
        <w:rPr>
          <w:i/>
          <w:sz w:val="20"/>
        </w:rPr>
        <w:t>.1.1.</w:t>
      </w:r>
    </w:p>
    <w:p w:rsidR="00DB5AA7" w:rsidRDefault="00DB5AA7" w:rsidP="00DB5AA7">
      <w:pPr>
        <w:widowControl/>
        <w:spacing w:line="264" w:lineRule="auto"/>
        <w:jc w:val="both"/>
        <w:rPr>
          <w:color w:val="000000"/>
          <w:sz w:val="20"/>
        </w:rPr>
      </w:pPr>
    </w:p>
    <w:p w:rsidR="00DB5AA7" w:rsidRDefault="00DB5AA7" w:rsidP="00C214F6">
      <w:pPr>
        <w:pStyle w:val="Heading2"/>
        <w:numPr>
          <w:ilvl w:val="0"/>
          <w:numId w:val="64"/>
        </w:numPr>
      </w:pPr>
      <w:bookmarkStart w:id="152" w:name="_Toc243967163"/>
      <w:r>
        <w:rPr>
          <w:snapToGrid w:val="0"/>
        </w:rPr>
        <w:t>Compliance Plan</w:t>
      </w:r>
      <w:bookmarkEnd w:id="152"/>
    </w:p>
    <w:p w:rsidR="00DB5AA7" w:rsidRDefault="00DB5AA7" w:rsidP="00DB5AA7">
      <w:pPr>
        <w:widowControl/>
        <w:spacing w:line="264" w:lineRule="auto"/>
        <w:jc w:val="both"/>
        <w:rPr>
          <w:color w:val="000000"/>
          <w:sz w:val="20"/>
        </w:rPr>
      </w:pPr>
    </w:p>
    <w:p w:rsidR="00DB5AA7" w:rsidRDefault="00125631" w:rsidP="00C214F6">
      <w:pPr>
        <w:widowControl/>
        <w:numPr>
          <w:ilvl w:val="0"/>
          <w:numId w:val="71"/>
        </w:numPr>
        <w:spacing w:line="264" w:lineRule="auto"/>
        <w:jc w:val="both"/>
        <w:rPr>
          <w:color w:val="000000"/>
          <w:sz w:val="20"/>
        </w:rPr>
      </w:pPr>
      <w:r>
        <w:rPr>
          <w:sz w:val="20"/>
        </w:rPr>
        <w:t>Reserved.</w:t>
      </w:r>
    </w:p>
    <w:sectPr w:rsidR="00DB5AA7" w:rsidSect="003013A2">
      <w:endnotePr>
        <w:numFmt w:val="decimal"/>
      </w:endnotePr>
      <w:pgSz w:w="12240" w:h="15840"/>
      <w:pgMar w:top="1080" w:right="720" w:bottom="1080" w:left="1440" w:header="1080" w:footer="10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BB" w:rsidRDefault="008674BB">
      <w:r>
        <w:separator/>
      </w:r>
    </w:p>
  </w:endnote>
  <w:endnote w:type="continuationSeparator" w:id="0">
    <w:p w:rsidR="008674BB" w:rsidRDefault="008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Handtooled BT">
    <w:panose1 w:val="04020604050203030203"/>
    <w:charset w:val="00"/>
    <w:family w:val="decorative"/>
    <w:pitch w:val="variable"/>
    <w:sig w:usb0="00000087" w:usb1="00000000" w:usb2="00000000" w:usb3="00000000" w:csb0="0000001B" w:csb1="00000000"/>
  </w:font>
  <w:font w:name="English111 Adagio BT">
    <w:panose1 w:val="03030602030607080B05"/>
    <w:charset w:val="00"/>
    <w:family w:val="script"/>
    <w:pitch w:val="variable"/>
    <w:sig w:usb0="00000087" w:usb1="00000000" w:usb2="00000000" w:usb3="00000000" w:csb0="0000001B"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han MdIt BT">
    <w:altName w:val="ZapfChan Dm BT"/>
    <w:charset w:val="00"/>
    <w:family w:val="script"/>
    <w:pitch w:val="variable"/>
    <w:sig w:usb0="00000007" w:usb1="00000000" w:usb2="00000000" w:usb3="00000000" w:csb0="00000011" w:csb1="00000000"/>
  </w:font>
  <w:font w:name="GoudyOlSt BT">
    <w:panose1 w:val="02020602050305020303"/>
    <w:charset w:val="00"/>
    <w:family w:val="roman"/>
    <w:pitch w:val="variable"/>
    <w:sig w:usb0="00000087" w:usb1="00000000" w:usb2="00000000" w:usb3="00000000" w:csb0="0000001B" w:csb1="00000000"/>
  </w:font>
  <w:font w:name="ZapfChan Dm BT">
    <w:panose1 w:val="03020802040503020804"/>
    <w:charset w:val="00"/>
    <w:family w:val="script"/>
    <w:pitch w:val="variable"/>
    <w:sig w:usb0="00000087" w:usb1="00000000" w:usb2="00000000" w:usb3="00000000" w:csb0="0000001B" w:csb1="00000000"/>
  </w:font>
  <w:font w:name="PosterBodoni BT">
    <w:altName w:val="Franklin Gothic"/>
    <w:charset w:val="00"/>
    <w:family w:val="roman"/>
    <w:pitch w:val="variable"/>
    <w:sig w:usb0="00000087" w:usb1="00000000" w:usb2="00000000" w:usb3="00000000" w:csb0="0000001B"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D" w:rsidRDefault="0050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B" w:rsidRDefault="008674BB">
    <w:pPr>
      <w:spacing w:line="19"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D" w:rsidRDefault="005074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B" w:rsidRDefault="008674BB">
    <w:pPr>
      <w:spacing w:line="19" w:lineRule="exact"/>
    </w:pPr>
    <w:r>
      <w:rPr>
        <w:noProof/>
        <w:snapToGrid/>
        <w:color w:val="00000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-11430</wp:posOffset>
              </wp:positionV>
              <wp:extent cx="6475095" cy="0"/>
              <wp:effectExtent l="15240" t="17145" r="1524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0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5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QGQIAAD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" o:allowincell="f" strokeweight="1.25pt"/>
          </w:pict>
        </mc:Fallback>
      </mc:AlternateContent>
    </w:r>
  </w:p>
  <w:p w:rsidR="008674BB" w:rsidRDefault="008674BB">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8674BB" w:rsidRDefault="008674BB">
    <w:pPr>
      <w:jc w:val="center"/>
      <w:rPr>
        <w:color w:val="000000"/>
      </w:rPr>
    </w:pPr>
    <w:r>
      <w:rPr>
        <w:sz w:val="17"/>
      </w:rPr>
      <w:t>Approved:  August 8, 2011</w:t>
    </w:r>
    <w:r w:rsidRPr="009C39AE">
      <w:rPr>
        <w:color w:val="00B0F0"/>
        <w:sz w:val="17"/>
        <w:u w:val="single"/>
      </w:rPr>
      <w:t xml:space="preserve"> </w:t>
    </w:r>
    <w:r w:rsidRPr="009C39AE">
      <w:rPr>
        <w:color w:val="00B0F0"/>
        <w:sz w:val="17"/>
        <w:u w:val="single"/>
      </w:rPr>
      <w:sym w:font="Symbol" w:char="F0B7"/>
    </w:r>
    <w:r w:rsidRPr="009C39AE">
      <w:rPr>
        <w:color w:val="00B0F0"/>
        <w:sz w:val="17"/>
        <w:u w:val="single"/>
      </w:rPr>
      <w:t xml:space="preserve">  Modified:  </w:t>
    </w:r>
    <w:r w:rsidR="0050745D">
      <w:rPr>
        <w:color w:val="00B0F0"/>
        <w:sz w:val="17"/>
        <w:u w:val="single"/>
      </w:rPr>
      <w:t>September 25, 2015</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BB" w:rsidRDefault="008674BB">
      <w:r>
        <w:separator/>
      </w:r>
    </w:p>
  </w:footnote>
  <w:footnote w:type="continuationSeparator" w:id="0">
    <w:p w:rsidR="008674BB" w:rsidRDefault="0086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D" w:rsidRDefault="0050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D" w:rsidRDefault="00507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D" w:rsidRDefault="00507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B" w:rsidRPr="00E03BD8" w:rsidRDefault="008674BB">
    <w:pPr>
      <w:tabs>
        <w:tab w:val="right" w:pos="10080"/>
      </w:tabs>
      <w:rPr>
        <w:sz w:val="17"/>
      </w:rPr>
    </w:pPr>
    <w:r>
      <w:rPr>
        <w:sz w:val="17"/>
      </w:rPr>
      <w:t xml:space="preserve">Title V </w:t>
    </w:r>
    <w:r w:rsidRPr="00E03BD8">
      <w:rPr>
        <w:sz w:val="17"/>
      </w:rPr>
      <w:t>Operating Permit R30-03300100-2011</w:t>
    </w:r>
    <w:r>
      <w:rPr>
        <w:sz w:val="17"/>
      </w:rPr>
      <w:t xml:space="preserve"> </w:t>
    </w:r>
    <w:r w:rsidRPr="00230592">
      <w:rPr>
        <w:color w:val="00B0F0"/>
        <w:sz w:val="17"/>
        <w:u w:val="single"/>
      </w:rPr>
      <w:t>(MM01)</w:t>
    </w:r>
    <w:r w:rsidRPr="00E03BD8">
      <w:rPr>
        <w:sz w:val="17"/>
      </w:rPr>
      <w:tab/>
      <w:t xml:space="preserve">Page </w:t>
    </w:r>
    <w:r w:rsidRPr="00E03BD8">
      <w:rPr>
        <w:sz w:val="17"/>
      </w:rPr>
      <w:fldChar w:fldCharType="begin"/>
    </w:r>
    <w:r w:rsidRPr="00E03BD8">
      <w:rPr>
        <w:sz w:val="17"/>
      </w:rPr>
      <w:instrText xml:space="preserve"> PAGE </w:instrText>
    </w:r>
    <w:r w:rsidRPr="00E03BD8">
      <w:rPr>
        <w:sz w:val="17"/>
      </w:rPr>
      <w:fldChar w:fldCharType="separate"/>
    </w:r>
    <w:r w:rsidR="0050745D">
      <w:rPr>
        <w:noProof/>
        <w:sz w:val="17"/>
      </w:rPr>
      <w:t>2</w:t>
    </w:r>
    <w:r w:rsidRPr="00E03BD8">
      <w:rPr>
        <w:sz w:val="17"/>
      </w:rPr>
      <w:fldChar w:fldCharType="end"/>
    </w:r>
    <w:r w:rsidRPr="00E03BD8">
      <w:rPr>
        <w:sz w:val="17"/>
      </w:rPr>
      <w:t xml:space="preserve"> of </w:t>
    </w:r>
    <w:r w:rsidRPr="00A84829">
      <w:rPr>
        <w:strike/>
        <w:color w:val="00B0F0"/>
        <w:sz w:val="17"/>
      </w:rPr>
      <w:t>31</w:t>
    </w:r>
    <w:r w:rsidRPr="00A84829">
      <w:rPr>
        <w:color w:val="00B0F0"/>
        <w:sz w:val="17"/>
        <w:u w:val="single"/>
      </w:rPr>
      <w:t>35</w:t>
    </w:r>
  </w:p>
  <w:p w:rsidR="008674BB" w:rsidRPr="00E03BD8" w:rsidRDefault="008674BB">
    <w:pPr>
      <w:tabs>
        <w:tab w:val="right" w:pos="9360"/>
      </w:tabs>
    </w:pPr>
    <w:r w:rsidRPr="00E03BD8">
      <w:rPr>
        <w:sz w:val="17"/>
      </w:rPr>
      <w:t xml:space="preserve">Dominion Transmission, Inc.  </w:t>
    </w:r>
    <w:r w:rsidRPr="00E03BD8">
      <w:rPr>
        <w:rFonts w:ascii="WP TypographicSymbols" w:hAnsi="WP TypographicSymbols"/>
        <w:sz w:val="17"/>
      </w:rPr>
      <w:t>$</w:t>
    </w:r>
    <w:r w:rsidRPr="00E03BD8">
      <w:rPr>
        <w:sz w:val="17"/>
      </w:rPr>
      <w:t xml:space="preserve">  Bridgeport Compressor Station</w:t>
    </w:r>
  </w:p>
  <w:p w:rsidR="008674BB" w:rsidRDefault="008674BB">
    <w:pPr>
      <w:spacing w:line="240" w:lineRule="exact"/>
      <w:rPr>
        <w:color w:val="000000"/>
      </w:rPr>
    </w:pPr>
    <w:r>
      <w:rPr>
        <w:noProof/>
        <w:snapToGrid/>
        <w:color w:val="000000"/>
      </w:rPr>
      <mc:AlternateContent>
        <mc:Choice Requires="wps">
          <w:drawing>
            <wp:anchor distT="0" distB="0" distL="114300" distR="114300" simplePos="0" relativeHeight="251657216" behindDoc="0" locked="0" layoutInCell="0" allowOverlap="1" wp14:anchorId="367D5C27" wp14:editId="024509B5">
              <wp:simplePos x="0" y="0"/>
              <wp:positionH relativeFrom="column">
                <wp:posOffset>-43180</wp:posOffset>
              </wp:positionH>
              <wp:positionV relativeFrom="paragraph">
                <wp:posOffset>13970</wp:posOffset>
              </wp:positionV>
              <wp:extent cx="6473190" cy="0"/>
              <wp:effectExtent l="13970" t="13970" r="8890" b="146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hJ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" o:allowincell="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C4452F8"/>
    <w:lvl w:ilvl="0">
      <w:start w:val="1"/>
      <w:numFmt w:val="decimal"/>
      <w:pStyle w:val="ListNumber2"/>
      <w:lvlText w:val="%1."/>
      <w:lvlJc w:val="left"/>
      <w:pPr>
        <w:tabs>
          <w:tab w:val="num" w:pos="720"/>
        </w:tabs>
        <w:ind w:left="720" w:hanging="360"/>
      </w:pPr>
    </w:lvl>
  </w:abstractNum>
  <w:abstractNum w:abstractNumId="1">
    <w:nsid w:val="00B83FD4"/>
    <w:multiLevelType w:val="singleLevel"/>
    <w:tmpl w:val="88525BA4"/>
    <w:lvl w:ilvl="0">
      <w:start w:val="1"/>
      <w:numFmt w:val="decimal"/>
      <w:lvlText w:val="4.2.%1."/>
      <w:lvlJc w:val="left"/>
      <w:pPr>
        <w:tabs>
          <w:tab w:val="num" w:pos="1440"/>
        </w:tabs>
        <w:ind w:left="1440" w:hanging="720"/>
      </w:pPr>
      <w:rPr>
        <w:b w:val="0"/>
        <w:i w:val="0"/>
        <w:sz w:val="20"/>
      </w:rPr>
    </w:lvl>
  </w:abstractNum>
  <w:abstractNum w:abstractNumId="2">
    <w:nsid w:val="01C46DE0"/>
    <w:multiLevelType w:val="singleLevel"/>
    <w:tmpl w:val="07A221A6"/>
    <w:lvl w:ilvl="0">
      <w:start w:val="1"/>
      <w:numFmt w:val="decimal"/>
      <w:lvlText w:val="4.3.%1."/>
      <w:lvlJc w:val="left"/>
      <w:pPr>
        <w:tabs>
          <w:tab w:val="num" w:pos="1440"/>
        </w:tabs>
        <w:ind w:left="1440" w:hanging="720"/>
      </w:pPr>
      <w:rPr>
        <w:b w:val="0"/>
        <w:i w:val="0"/>
        <w:sz w:val="20"/>
      </w:rPr>
    </w:lvl>
  </w:abstractNum>
  <w:abstractNum w:abstractNumId="3">
    <w:nsid w:val="05204E90"/>
    <w:multiLevelType w:val="singleLevel"/>
    <w:tmpl w:val="642EB1B8"/>
    <w:lvl w:ilvl="0">
      <w:start w:val="1"/>
      <w:numFmt w:val="decimal"/>
      <w:lvlText w:val="4.4.%1."/>
      <w:lvlJc w:val="left"/>
      <w:pPr>
        <w:tabs>
          <w:tab w:val="num" w:pos="1440"/>
        </w:tabs>
        <w:ind w:left="1440" w:hanging="720"/>
      </w:pPr>
      <w:rPr>
        <w:b w:val="0"/>
        <w:i w:val="0"/>
        <w:sz w:val="20"/>
      </w:rPr>
    </w:lvl>
  </w:abstractNum>
  <w:abstractNum w:abstractNumId="4">
    <w:nsid w:val="06912598"/>
    <w:multiLevelType w:val="singleLevel"/>
    <w:tmpl w:val="A1B662EE"/>
    <w:lvl w:ilvl="0">
      <w:start w:val="1"/>
      <w:numFmt w:val="decimal"/>
      <w:lvlText w:val="2.20.%1."/>
      <w:lvlJc w:val="left"/>
      <w:pPr>
        <w:tabs>
          <w:tab w:val="num" w:pos="1440"/>
        </w:tabs>
        <w:ind w:left="1440" w:hanging="720"/>
      </w:pPr>
      <w:rPr>
        <w:b w:val="0"/>
        <w:i w:val="0"/>
        <w:sz w:val="20"/>
      </w:rPr>
    </w:lvl>
  </w:abstractNum>
  <w:abstractNum w:abstractNumId="5">
    <w:nsid w:val="06966588"/>
    <w:multiLevelType w:val="hybridMultilevel"/>
    <w:tmpl w:val="CAF80202"/>
    <w:lvl w:ilvl="0" w:tplc="E9E812D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9621E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7">
    <w:nsid w:val="09EE1EF9"/>
    <w:multiLevelType w:val="singleLevel"/>
    <w:tmpl w:val="AEB27F3E"/>
    <w:lvl w:ilvl="0">
      <w:start w:val="1"/>
      <w:numFmt w:val="decimal"/>
      <w:lvlText w:val="3.4.%1."/>
      <w:lvlJc w:val="left"/>
      <w:pPr>
        <w:tabs>
          <w:tab w:val="num" w:pos="1440"/>
        </w:tabs>
        <w:ind w:left="1440" w:hanging="720"/>
      </w:pPr>
      <w:rPr>
        <w:b w:val="0"/>
        <w:i w:val="0"/>
        <w:sz w:val="20"/>
      </w:rPr>
    </w:lvl>
  </w:abstractNum>
  <w:abstractNum w:abstractNumId="8">
    <w:nsid w:val="0A7E45EA"/>
    <w:multiLevelType w:val="singleLevel"/>
    <w:tmpl w:val="5AAAB890"/>
    <w:lvl w:ilvl="0">
      <w:start w:val="1"/>
      <w:numFmt w:val="decimal"/>
      <w:lvlText w:val="3.2.%1."/>
      <w:lvlJc w:val="left"/>
      <w:pPr>
        <w:tabs>
          <w:tab w:val="num" w:pos="1440"/>
        </w:tabs>
        <w:ind w:left="1440" w:hanging="720"/>
      </w:pPr>
      <w:rPr>
        <w:b w:val="0"/>
        <w:i w:val="0"/>
        <w:sz w:val="20"/>
      </w:rPr>
    </w:lvl>
  </w:abstractNum>
  <w:abstractNum w:abstractNumId="9">
    <w:nsid w:val="0B4B5ED7"/>
    <w:multiLevelType w:val="hybridMultilevel"/>
    <w:tmpl w:val="58788348"/>
    <w:lvl w:ilvl="0" w:tplc="18BE82B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4420F8"/>
    <w:multiLevelType w:val="hybridMultilevel"/>
    <w:tmpl w:val="0A0E0912"/>
    <w:lvl w:ilvl="0" w:tplc="C5107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7A2822"/>
    <w:multiLevelType w:val="singleLevel"/>
    <w:tmpl w:val="14A2E4FA"/>
    <w:lvl w:ilvl="0">
      <w:start w:val="1"/>
      <w:numFmt w:val="decimal"/>
      <w:lvlText w:val="2.23.%1."/>
      <w:lvlJc w:val="left"/>
      <w:pPr>
        <w:tabs>
          <w:tab w:val="num" w:pos="1440"/>
        </w:tabs>
        <w:ind w:left="1440" w:hanging="720"/>
      </w:pPr>
      <w:rPr>
        <w:b w:val="0"/>
        <w:i w:val="0"/>
        <w:sz w:val="20"/>
      </w:rPr>
    </w:lvl>
  </w:abstractNum>
  <w:abstractNum w:abstractNumId="12">
    <w:nsid w:val="12A90AD7"/>
    <w:multiLevelType w:val="singleLevel"/>
    <w:tmpl w:val="65E45FD6"/>
    <w:lvl w:ilvl="0">
      <w:start w:val="1"/>
      <w:numFmt w:val="decimal"/>
      <w:lvlText w:val="4.5.%1."/>
      <w:lvlJc w:val="left"/>
      <w:pPr>
        <w:tabs>
          <w:tab w:val="num" w:pos="1440"/>
        </w:tabs>
        <w:ind w:left="1440" w:hanging="720"/>
      </w:pPr>
      <w:rPr>
        <w:b w:val="0"/>
        <w:i w:val="0"/>
        <w:sz w:val="20"/>
      </w:rPr>
    </w:lvl>
  </w:abstractNum>
  <w:abstractNum w:abstractNumId="13">
    <w:nsid w:val="15092ABA"/>
    <w:multiLevelType w:val="hybridMultilevel"/>
    <w:tmpl w:val="D49AC90A"/>
    <w:lvl w:ilvl="0" w:tplc="3970FB88">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2B46E6"/>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5">
    <w:nsid w:val="1B8F733F"/>
    <w:multiLevelType w:val="hybridMultilevel"/>
    <w:tmpl w:val="30C2ED64"/>
    <w:lvl w:ilvl="0" w:tplc="7840AB3C">
      <w:start w:val="1"/>
      <w:numFmt w:val="decimal"/>
      <w:lvlText w:val="6.%1."/>
      <w:lvlJc w:val="left"/>
      <w:pPr>
        <w:tabs>
          <w:tab w:val="num" w:pos="1080"/>
        </w:tabs>
        <w:ind w:left="1080" w:hanging="720"/>
      </w:pPr>
      <w:rPr>
        <w:rFonts w:ascii="Times New Roman" w:hAnsi="Times New Roman" w:hint="default"/>
        <w:b/>
        <w:i w:val="0"/>
        <w:sz w:val="22"/>
        <w:u w:val="none"/>
      </w:rPr>
    </w:lvl>
    <w:lvl w:ilvl="1" w:tplc="CEF08740">
      <w:start w:val="1"/>
      <w:numFmt w:val="decimal"/>
      <w:lvlText w:val="6.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1E5527"/>
    <w:multiLevelType w:val="hybridMultilevel"/>
    <w:tmpl w:val="03763D42"/>
    <w:lvl w:ilvl="0" w:tplc="E0C8095C">
      <w:start w:val="1"/>
      <w:numFmt w:val="decimal"/>
      <w:lvlText w:val="4.%1."/>
      <w:lvlJc w:val="left"/>
      <w:pPr>
        <w:tabs>
          <w:tab w:val="num" w:pos="1080"/>
        </w:tabs>
        <w:ind w:left="1080" w:hanging="720"/>
      </w:pPr>
      <w:rPr>
        <w:rFonts w:ascii="Times New Roman" w:hAnsi="Times New Roman" w:hint="default"/>
        <w:b/>
        <w:i w:val="0"/>
        <w:sz w:val="22"/>
        <w:u w:val="none"/>
      </w:rPr>
    </w:lvl>
    <w:lvl w:ilvl="1" w:tplc="B31CDBE6">
      <w:numFmt w:val="decimal"/>
      <w:lvlText w:val="5.%2."/>
      <w:lvlJc w:val="left"/>
      <w:pPr>
        <w:tabs>
          <w:tab w:val="num" w:pos="720"/>
        </w:tabs>
        <w:ind w:left="720" w:hanging="720"/>
      </w:pPr>
      <w:rPr>
        <w:rFonts w:ascii="Times New Roman" w:hAnsi="Times New Roman" w:hint="default"/>
        <w:b/>
        <w:i w:val="0"/>
        <w:sz w:val="22"/>
        <w:u w:val="none"/>
      </w:rPr>
    </w:lvl>
    <w:lvl w:ilvl="2" w:tplc="BBDA4A66">
      <w:start w:val="1"/>
      <w:numFmt w:val="decimal"/>
      <w:lvlText w:val="5.%3."/>
      <w:lvlJc w:val="left"/>
      <w:pPr>
        <w:tabs>
          <w:tab w:val="num" w:pos="720"/>
        </w:tabs>
        <w:ind w:left="720" w:hanging="360"/>
      </w:pPr>
      <w:rPr>
        <w:rFonts w:ascii="Times New Roman" w:hAnsi="Times New Roman" w:hint="default"/>
        <w:b/>
        <w:i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A175F0"/>
    <w:multiLevelType w:val="singleLevel"/>
    <w:tmpl w:val="E4A2996E"/>
    <w:lvl w:ilvl="0">
      <w:start w:val="1"/>
      <w:numFmt w:val="decimal"/>
      <w:lvlText w:val="2.25.%1."/>
      <w:lvlJc w:val="left"/>
      <w:pPr>
        <w:tabs>
          <w:tab w:val="num" w:pos="1440"/>
        </w:tabs>
        <w:ind w:left="1440" w:hanging="720"/>
      </w:pPr>
      <w:rPr>
        <w:b w:val="0"/>
        <w:i w:val="0"/>
        <w:sz w:val="20"/>
      </w:rPr>
    </w:lvl>
  </w:abstractNum>
  <w:abstractNum w:abstractNumId="18">
    <w:nsid w:val="1CF0476D"/>
    <w:multiLevelType w:val="hybridMultilevel"/>
    <w:tmpl w:val="B7FE0BD2"/>
    <w:lvl w:ilvl="0" w:tplc="4F9C6348">
      <w:start w:val="1"/>
      <w:numFmt w:val="decimal"/>
      <w:lvlText w:val="5.%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4877DC"/>
    <w:multiLevelType w:val="hybridMultilevel"/>
    <w:tmpl w:val="1E38977C"/>
    <w:lvl w:ilvl="0" w:tplc="55FAE4A4">
      <w:start w:val="1"/>
      <w:numFmt w:val="decimal"/>
      <w:lvlText w:val="3.%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50365D"/>
    <w:multiLevelType w:val="singleLevel"/>
    <w:tmpl w:val="15ACD426"/>
    <w:lvl w:ilvl="0">
      <w:start w:val="1"/>
      <w:numFmt w:val="decimal"/>
      <w:lvlText w:val="2.3.%1."/>
      <w:lvlJc w:val="left"/>
      <w:pPr>
        <w:tabs>
          <w:tab w:val="num" w:pos="1440"/>
        </w:tabs>
        <w:ind w:left="1440" w:hanging="720"/>
      </w:pPr>
      <w:rPr>
        <w:b w:val="0"/>
        <w:i w:val="0"/>
        <w:sz w:val="20"/>
      </w:rPr>
    </w:lvl>
  </w:abstractNum>
  <w:abstractNum w:abstractNumId="21">
    <w:nsid w:val="22E7422A"/>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22">
    <w:nsid w:val="2388476E"/>
    <w:multiLevelType w:val="hybridMultilevel"/>
    <w:tmpl w:val="C81EA066"/>
    <w:lvl w:ilvl="0" w:tplc="9112D588">
      <w:start w:val="1"/>
      <w:numFmt w:val="decimal"/>
      <w:lvlText w:val="6.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9C47CF"/>
    <w:multiLevelType w:val="hybridMultilevel"/>
    <w:tmpl w:val="40B4CA02"/>
    <w:lvl w:ilvl="0" w:tplc="ACA85E02">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7C633E"/>
    <w:multiLevelType w:val="singleLevel"/>
    <w:tmpl w:val="4A46C6DA"/>
    <w:lvl w:ilvl="0">
      <w:start w:val="1"/>
      <w:numFmt w:val="decimal"/>
      <w:lvlText w:val="2.22.%1."/>
      <w:lvlJc w:val="left"/>
      <w:pPr>
        <w:tabs>
          <w:tab w:val="num" w:pos="1440"/>
        </w:tabs>
        <w:ind w:left="1440" w:hanging="720"/>
      </w:pPr>
      <w:rPr>
        <w:b w:val="0"/>
        <w:i w:val="0"/>
        <w:sz w:val="20"/>
      </w:rPr>
    </w:lvl>
  </w:abstractNum>
  <w:abstractNum w:abstractNumId="25">
    <w:nsid w:val="25B543BF"/>
    <w:multiLevelType w:val="singleLevel"/>
    <w:tmpl w:val="B5AE738A"/>
    <w:lvl w:ilvl="0">
      <w:start w:val="1"/>
      <w:numFmt w:val="decimal"/>
      <w:lvlText w:val="5.3.%1."/>
      <w:lvlJc w:val="left"/>
      <w:pPr>
        <w:tabs>
          <w:tab w:val="num" w:pos="1440"/>
        </w:tabs>
        <w:ind w:left="1440" w:hanging="720"/>
      </w:pPr>
      <w:rPr>
        <w:b w:val="0"/>
        <w:i w:val="0"/>
        <w:strike w:val="0"/>
        <w:sz w:val="20"/>
      </w:rPr>
    </w:lvl>
  </w:abstractNum>
  <w:abstractNum w:abstractNumId="26">
    <w:nsid w:val="298F00EA"/>
    <w:multiLevelType w:val="hybridMultilevel"/>
    <w:tmpl w:val="875A20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AE662C6"/>
    <w:multiLevelType w:val="singleLevel"/>
    <w:tmpl w:val="CF5EC900"/>
    <w:lvl w:ilvl="0">
      <w:start w:val="1"/>
      <w:numFmt w:val="decimal"/>
      <w:lvlText w:val="3.6.%1."/>
      <w:lvlJc w:val="left"/>
      <w:pPr>
        <w:tabs>
          <w:tab w:val="num" w:pos="1440"/>
        </w:tabs>
        <w:ind w:left="1440" w:hanging="720"/>
      </w:pPr>
      <w:rPr>
        <w:b w:val="0"/>
        <w:i w:val="0"/>
        <w:sz w:val="20"/>
      </w:rPr>
    </w:lvl>
  </w:abstractNum>
  <w:abstractNum w:abstractNumId="28">
    <w:nsid w:val="2C6C5A70"/>
    <w:multiLevelType w:val="hybridMultilevel"/>
    <w:tmpl w:val="9F4E1086"/>
    <w:lvl w:ilvl="0" w:tplc="8C2AC77C">
      <w:start w:val="1"/>
      <w:numFmt w:val="decimal"/>
      <w:lvlText w:val="2.%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9B7E63"/>
    <w:multiLevelType w:val="hybridMultilevel"/>
    <w:tmpl w:val="A3BAA440"/>
    <w:lvl w:ilvl="0" w:tplc="BAA0FE4C">
      <w:start w:val="1"/>
      <w:numFmt w:val="lowerLetter"/>
      <w:lvlText w:val="%1."/>
      <w:lvlJc w:val="left"/>
      <w:pPr>
        <w:tabs>
          <w:tab w:val="num" w:pos="1080"/>
        </w:tabs>
        <w:ind w:left="1080" w:hanging="720"/>
      </w:pPr>
      <w:rPr>
        <w:rFonts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D2004B"/>
    <w:multiLevelType w:val="singleLevel"/>
    <w:tmpl w:val="C2E0A442"/>
    <w:lvl w:ilvl="0">
      <w:start w:val="1"/>
      <w:numFmt w:val="decimal"/>
      <w:lvlText w:val="3.7.%1."/>
      <w:lvlJc w:val="left"/>
      <w:pPr>
        <w:tabs>
          <w:tab w:val="num" w:pos="1440"/>
        </w:tabs>
        <w:ind w:left="1440" w:hanging="720"/>
      </w:pPr>
      <w:rPr>
        <w:b w:val="0"/>
        <w:i w:val="0"/>
        <w:sz w:val="20"/>
      </w:rPr>
    </w:lvl>
  </w:abstractNum>
  <w:abstractNum w:abstractNumId="31">
    <w:nsid w:val="2F9471DD"/>
    <w:multiLevelType w:val="hybridMultilevel"/>
    <w:tmpl w:val="6A8051FC"/>
    <w:lvl w:ilvl="0" w:tplc="4AA27C06">
      <w:start w:val="1"/>
      <w:numFmt w:val="lowerLetter"/>
      <w:lvlText w:val="%1."/>
      <w:lvlJc w:val="left"/>
      <w:pPr>
        <w:tabs>
          <w:tab w:val="num" w:pos="1800"/>
        </w:tabs>
        <w:ind w:left="1800" w:hanging="360"/>
      </w:pPr>
      <w:rPr>
        <w:rFonts w:hint="default"/>
        <w:b w:val="0"/>
        <w:i w:val="0"/>
        <w:sz w:val="20"/>
      </w:rPr>
    </w:lvl>
    <w:lvl w:ilvl="1" w:tplc="E0AE30AC">
      <w:start w:val="1"/>
      <w:numFmt w:val="decimal"/>
      <w:lvlText w:val="2.%2."/>
      <w:lvlJc w:val="left"/>
      <w:pPr>
        <w:tabs>
          <w:tab w:val="num" w:pos="1800"/>
        </w:tabs>
        <w:ind w:left="1800" w:hanging="720"/>
      </w:pPr>
      <w:rPr>
        <w:rFonts w:ascii="Times New Roman" w:hAnsi="Times New Roman" w:hint="default"/>
        <w:b/>
        <w:i w:val="0"/>
        <w:strike w:val="0"/>
        <w:dstrike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89154B"/>
    <w:multiLevelType w:val="hybridMultilevel"/>
    <w:tmpl w:val="275437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2231EEE"/>
    <w:multiLevelType w:val="hybridMultilevel"/>
    <w:tmpl w:val="F44A74F2"/>
    <w:lvl w:ilvl="0" w:tplc="EEFCC7B8">
      <w:start w:val="1"/>
      <w:numFmt w:val="decimal"/>
      <w:lvlText w:val="6.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B344F5"/>
    <w:multiLevelType w:val="singleLevel"/>
    <w:tmpl w:val="C85AA47C"/>
    <w:lvl w:ilvl="0">
      <w:start w:val="1"/>
      <w:numFmt w:val="decimal"/>
      <w:lvlText w:val="5.6.%1."/>
      <w:lvlJc w:val="left"/>
      <w:pPr>
        <w:tabs>
          <w:tab w:val="num" w:pos="1440"/>
        </w:tabs>
        <w:ind w:left="1440" w:hanging="720"/>
      </w:pPr>
      <w:rPr>
        <w:b w:val="0"/>
        <w:i w:val="0"/>
        <w:sz w:val="20"/>
      </w:rPr>
    </w:lvl>
  </w:abstractNum>
  <w:abstractNum w:abstractNumId="35">
    <w:nsid w:val="335754CE"/>
    <w:multiLevelType w:val="singleLevel"/>
    <w:tmpl w:val="13B46522"/>
    <w:lvl w:ilvl="0">
      <w:start w:val="1"/>
      <w:numFmt w:val="decimal"/>
      <w:lvlText w:val="5.2.%1."/>
      <w:lvlJc w:val="left"/>
      <w:pPr>
        <w:tabs>
          <w:tab w:val="num" w:pos="1440"/>
        </w:tabs>
        <w:ind w:left="1440" w:hanging="720"/>
      </w:pPr>
      <w:rPr>
        <w:b w:val="0"/>
        <w:i w:val="0"/>
        <w:strike w:val="0"/>
        <w:sz w:val="20"/>
      </w:rPr>
    </w:lvl>
  </w:abstractNum>
  <w:abstractNum w:abstractNumId="36">
    <w:nsid w:val="335C1F42"/>
    <w:multiLevelType w:val="singleLevel"/>
    <w:tmpl w:val="1D8A7A38"/>
    <w:lvl w:ilvl="0">
      <w:start w:val="1"/>
      <w:numFmt w:val="decimal"/>
      <w:lvlText w:val="2.7.%1."/>
      <w:lvlJc w:val="left"/>
      <w:pPr>
        <w:tabs>
          <w:tab w:val="num" w:pos="1440"/>
        </w:tabs>
        <w:ind w:left="1440" w:hanging="720"/>
      </w:pPr>
      <w:rPr>
        <w:b w:val="0"/>
        <w:i w:val="0"/>
        <w:sz w:val="20"/>
      </w:rPr>
    </w:lvl>
  </w:abstractNum>
  <w:abstractNum w:abstractNumId="37">
    <w:nsid w:val="33835E3C"/>
    <w:multiLevelType w:val="singleLevel"/>
    <w:tmpl w:val="4188815C"/>
    <w:lvl w:ilvl="0">
      <w:start w:val="1"/>
      <w:numFmt w:val="decimal"/>
      <w:lvlText w:val="2.1.%1."/>
      <w:lvlJc w:val="left"/>
      <w:pPr>
        <w:tabs>
          <w:tab w:val="num" w:pos="1440"/>
        </w:tabs>
        <w:ind w:left="1440" w:hanging="720"/>
      </w:pPr>
      <w:rPr>
        <w:b w:val="0"/>
        <w:i w:val="0"/>
        <w:sz w:val="20"/>
      </w:rPr>
    </w:lvl>
  </w:abstractNum>
  <w:abstractNum w:abstractNumId="38">
    <w:nsid w:val="35083422"/>
    <w:multiLevelType w:val="singleLevel"/>
    <w:tmpl w:val="6A5240B0"/>
    <w:lvl w:ilvl="0">
      <w:start w:val="1"/>
      <w:numFmt w:val="decimal"/>
      <w:lvlText w:val="2.15.%1."/>
      <w:lvlJc w:val="left"/>
      <w:pPr>
        <w:tabs>
          <w:tab w:val="num" w:pos="1440"/>
        </w:tabs>
        <w:ind w:left="1440" w:hanging="720"/>
      </w:pPr>
      <w:rPr>
        <w:b w:val="0"/>
        <w:i w:val="0"/>
        <w:sz w:val="20"/>
      </w:rPr>
    </w:lvl>
  </w:abstractNum>
  <w:abstractNum w:abstractNumId="39">
    <w:nsid w:val="384B4231"/>
    <w:multiLevelType w:val="hybridMultilevel"/>
    <w:tmpl w:val="30A45FDA"/>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97D25BF"/>
    <w:multiLevelType w:val="singleLevel"/>
    <w:tmpl w:val="63229E5C"/>
    <w:lvl w:ilvl="0">
      <w:start w:val="1"/>
      <w:numFmt w:val="decimal"/>
      <w:lvlText w:val="5.5.%1."/>
      <w:lvlJc w:val="left"/>
      <w:pPr>
        <w:tabs>
          <w:tab w:val="num" w:pos="1440"/>
        </w:tabs>
        <w:ind w:left="1440" w:hanging="720"/>
      </w:pPr>
      <w:rPr>
        <w:b w:val="0"/>
        <w:i w:val="0"/>
        <w:strike w:val="0"/>
        <w:sz w:val="20"/>
      </w:rPr>
    </w:lvl>
  </w:abstractNum>
  <w:abstractNum w:abstractNumId="41">
    <w:nsid w:val="3996665A"/>
    <w:multiLevelType w:val="hybridMultilevel"/>
    <w:tmpl w:val="BA54A26C"/>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424527"/>
    <w:multiLevelType w:val="hybridMultilevel"/>
    <w:tmpl w:val="840A1BC4"/>
    <w:lvl w:ilvl="0" w:tplc="965E3C62">
      <w:start w:val="1"/>
      <w:numFmt w:val="decimal"/>
      <w:lvlText w:val="6.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C902927"/>
    <w:multiLevelType w:val="singleLevel"/>
    <w:tmpl w:val="E9F2AE0E"/>
    <w:lvl w:ilvl="0">
      <w:start w:val="1"/>
      <w:numFmt w:val="decimal"/>
      <w:lvlText w:val="2.16.%1."/>
      <w:lvlJc w:val="left"/>
      <w:pPr>
        <w:tabs>
          <w:tab w:val="num" w:pos="1440"/>
        </w:tabs>
        <w:ind w:left="1440" w:hanging="720"/>
      </w:pPr>
      <w:rPr>
        <w:b w:val="0"/>
        <w:i w:val="0"/>
        <w:sz w:val="20"/>
      </w:rPr>
    </w:lvl>
  </w:abstractNum>
  <w:abstractNum w:abstractNumId="44">
    <w:nsid w:val="3D3A243C"/>
    <w:multiLevelType w:val="singleLevel"/>
    <w:tmpl w:val="16D8B6B2"/>
    <w:lvl w:ilvl="0">
      <w:start w:val="1"/>
      <w:numFmt w:val="decimal"/>
      <w:lvlText w:val="5.4.%1."/>
      <w:lvlJc w:val="left"/>
      <w:pPr>
        <w:tabs>
          <w:tab w:val="num" w:pos="1440"/>
        </w:tabs>
        <w:ind w:left="1440" w:hanging="720"/>
      </w:pPr>
      <w:rPr>
        <w:b w:val="0"/>
        <w:i w:val="0"/>
        <w:strike w:val="0"/>
        <w:color w:val="auto"/>
        <w:sz w:val="20"/>
      </w:rPr>
    </w:lvl>
  </w:abstractNum>
  <w:abstractNum w:abstractNumId="45">
    <w:nsid w:val="3E7021AA"/>
    <w:multiLevelType w:val="singleLevel"/>
    <w:tmpl w:val="2BD6005C"/>
    <w:lvl w:ilvl="0">
      <w:start w:val="1"/>
      <w:numFmt w:val="decimal"/>
      <w:lvlText w:val="2.8.%1."/>
      <w:lvlJc w:val="left"/>
      <w:pPr>
        <w:tabs>
          <w:tab w:val="num" w:pos="1440"/>
        </w:tabs>
        <w:ind w:left="1440" w:hanging="720"/>
      </w:pPr>
      <w:rPr>
        <w:b w:val="0"/>
        <w:i w:val="0"/>
        <w:sz w:val="20"/>
      </w:rPr>
    </w:lvl>
  </w:abstractNum>
  <w:abstractNum w:abstractNumId="46">
    <w:nsid w:val="3FAD088F"/>
    <w:multiLevelType w:val="singleLevel"/>
    <w:tmpl w:val="E806B8FA"/>
    <w:lvl w:ilvl="0">
      <w:start w:val="1"/>
      <w:numFmt w:val="decimal"/>
      <w:lvlText w:val="2.24.%1."/>
      <w:lvlJc w:val="left"/>
      <w:pPr>
        <w:tabs>
          <w:tab w:val="num" w:pos="1440"/>
        </w:tabs>
        <w:ind w:left="1440" w:hanging="720"/>
      </w:pPr>
      <w:rPr>
        <w:b w:val="0"/>
        <w:i w:val="0"/>
        <w:sz w:val="20"/>
      </w:rPr>
    </w:lvl>
  </w:abstractNum>
  <w:abstractNum w:abstractNumId="47">
    <w:nsid w:val="4E36333F"/>
    <w:multiLevelType w:val="hybridMultilevel"/>
    <w:tmpl w:val="870EC9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ECB78E6"/>
    <w:multiLevelType w:val="singleLevel"/>
    <w:tmpl w:val="70DE6974"/>
    <w:lvl w:ilvl="0">
      <w:start w:val="1"/>
      <w:numFmt w:val="decimal"/>
      <w:lvlText w:val="3.1.%1."/>
      <w:lvlJc w:val="left"/>
      <w:pPr>
        <w:tabs>
          <w:tab w:val="num" w:pos="1440"/>
        </w:tabs>
        <w:ind w:left="1440" w:hanging="720"/>
      </w:pPr>
      <w:rPr>
        <w:b w:val="0"/>
        <w:i w:val="0"/>
        <w:sz w:val="20"/>
      </w:rPr>
    </w:lvl>
  </w:abstractNum>
  <w:abstractNum w:abstractNumId="49">
    <w:nsid w:val="4F8F6C05"/>
    <w:multiLevelType w:val="hybridMultilevel"/>
    <w:tmpl w:val="801673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01878D0"/>
    <w:multiLevelType w:val="singleLevel"/>
    <w:tmpl w:val="52A265D8"/>
    <w:lvl w:ilvl="0">
      <w:start w:val="1"/>
      <w:numFmt w:val="decimal"/>
      <w:lvlText w:val="2.13.%1."/>
      <w:lvlJc w:val="left"/>
      <w:pPr>
        <w:tabs>
          <w:tab w:val="num" w:pos="1440"/>
        </w:tabs>
        <w:ind w:left="1440" w:hanging="720"/>
      </w:pPr>
      <w:rPr>
        <w:b w:val="0"/>
        <w:i w:val="0"/>
        <w:sz w:val="20"/>
      </w:rPr>
    </w:lvl>
  </w:abstractNum>
  <w:abstractNum w:abstractNumId="51">
    <w:nsid w:val="509E7BCE"/>
    <w:multiLevelType w:val="hybridMultilevel"/>
    <w:tmpl w:val="5198B484"/>
    <w:lvl w:ilvl="0" w:tplc="B9602248">
      <w:start w:val="1"/>
      <w:numFmt w:val="decimal"/>
      <w:lvlText w:val="6.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2A32AA"/>
    <w:multiLevelType w:val="singleLevel"/>
    <w:tmpl w:val="53D455CE"/>
    <w:lvl w:ilvl="0">
      <w:start w:val="1"/>
      <w:numFmt w:val="decimal"/>
      <w:lvlText w:val="2.4.%1."/>
      <w:lvlJc w:val="left"/>
      <w:pPr>
        <w:tabs>
          <w:tab w:val="num" w:pos="1440"/>
        </w:tabs>
        <w:ind w:left="1440" w:hanging="720"/>
      </w:pPr>
      <w:rPr>
        <w:b w:val="0"/>
        <w:i w:val="0"/>
        <w:sz w:val="20"/>
      </w:rPr>
    </w:lvl>
  </w:abstractNum>
  <w:abstractNum w:abstractNumId="53">
    <w:nsid w:val="53B178B9"/>
    <w:multiLevelType w:val="hybridMultilevel"/>
    <w:tmpl w:val="2ABAA906"/>
    <w:lvl w:ilvl="0" w:tplc="3074438E">
      <w:start w:val="1"/>
      <w:numFmt w:val="decimal"/>
      <w:lvlText w:val="6.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A505AB"/>
    <w:multiLevelType w:val="singleLevel"/>
    <w:tmpl w:val="DD64C8B0"/>
    <w:lvl w:ilvl="0">
      <w:start w:val="1"/>
      <w:numFmt w:val="decimal"/>
      <w:lvlText w:val="2.19.%1."/>
      <w:lvlJc w:val="left"/>
      <w:pPr>
        <w:tabs>
          <w:tab w:val="num" w:pos="1440"/>
        </w:tabs>
        <w:ind w:left="1440" w:hanging="720"/>
      </w:pPr>
      <w:rPr>
        <w:b w:val="0"/>
        <w:i w:val="0"/>
        <w:sz w:val="20"/>
      </w:rPr>
    </w:lvl>
  </w:abstractNum>
  <w:abstractNum w:abstractNumId="55">
    <w:nsid w:val="54DA04EE"/>
    <w:multiLevelType w:val="hybridMultilevel"/>
    <w:tmpl w:val="95E28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56107A"/>
    <w:multiLevelType w:val="singleLevel"/>
    <w:tmpl w:val="F3303F8E"/>
    <w:lvl w:ilvl="0">
      <w:start w:val="1"/>
      <w:numFmt w:val="decimal"/>
      <w:lvlText w:val="2.17.%1."/>
      <w:lvlJc w:val="left"/>
      <w:pPr>
        <w:tabs>
          <w:tab w:val="num" w:pos="1440"/>
        </w:tabs>
        <w:ind w:left="1440" w:hanging="720"/>
      </w:pPr>
      <w:rPr>
        <w:b w:val="0"/>
        <w:i w:val="0"/>
        <w:sz w:val="20"/>
      </w:rPr>
    </w:lvl>
  </w:abstractNum>
  <w:abstractNum w:abstractNumId="57">
    <w:nsid w:val="555F5510"/>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58">
    <w:nsid w:val="558511B6"/>
    <w:multiLevelType w:val="singleLevel"/>
    <w:tmpl w:val="D1287E4E"/>
    <w:lvl w:ilvl="0">
      <w:start w:val="1"/>
      <w:numFmt w:val="decimal"/>
      <w:lvlText w:val="3.5.%1."/>
      <w:lvlJc w:val="left"/>
      <w:pPr>
        <w:tabs>
          <w:tab w:val="num" w:pos="1440"/>
        </w:tabs>
        <w:ind w:left="1440" w:hanging="720"/>
      </w:pPr>
      <w:rPr>
        <w:b w:val="0"/>
        <w:i w:val="0"/>
        <w:sz w:val="20"/>
      </w:rPr>
    </w:lvl>
  </w:abstractNum>
  <w:abstractNum w:abstractNumId="59">
    <w:nsid w:val="57FA524A"/>
    <w:multiLevelType w:val="singleLevel"/>
    <w:tmpl w:val="8DE2C162"/>
    <w:lvl w:ilvl="0">
      <w:start w:val="1"/>
      <w:numFmt w:val="lowerLetter"/>
      <w:lvlText w:val="%1."/>
      <w:lvlJc w:val="left"/>
      <w:pPr>
        <w:tabs>
          <w:tab w:val="num" w:pos="1800"/>
        </w:tabs>
        <w:ind w:left="1800" w:hanging="360"/>
      </w:pPr>
      <w:rPr>
        <w:b w:val="0"/>
        <w:i w:val="0"/>
        <w:sz w:val="20"/>
      </w:rPr>
    </w:lvl>
  </w:abstractNum>
  <w:abstractNum w:abstractNumId="60">
    <w:nsid w:val="5B5F218F"/>
    <w:multiLevelType w:val="hybridMultilevel"/>
    <w:tmpl w:val="5150C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491D21"/>
    <w:multiLevelType w:val="hybridMultilevel"/>
    <w:tmpl w:val="66729180"/>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C4D3233"/>
    <w:multiLevelType w:val="singleLevel"/>
    <w:tmpl w:val="C2CC8346"/>
    <w:lvl w:ilvl="0">
      <w:start w:val="1"/>
      <w:numFmt w:val="decimal"/>
      <w:lvlText w:val="4.1.%1."/>
      <w:lvlJc w:val="left"/>
      <w:pPr>
        <w:tabs>
          <w:tab w:val="num" w:pos="1440"/>
        </w:tabs>
        <w:ind w:left="1440" w:hanging="720"/>
      </w:pPr>
      <w:rPr>
        <w:b w:val="0"/>
        <w:i w:val="0"/>
        <w:sz w:val="20"/>
      </w:rPr>
    </w:lvl>
  </w:abstractNum>
  <w:abstractNum w:abstractNumId="63">
    <w:nsid w:val="5DA24C39"/>
    <w:multiLevelType w:val="hybridMultilevel"/>
    <w:tmpl w:val="19C4BA4A"/>
    <w:lvl w:ilvl="0" w:tplc="4EDE0730">
      <w:start w:val="1"/>
      <w:numFmt w:val="decimal"/>
      <w:lvlText w:val="5.1.%1."/>
      <w:lvlJc w:val="left"/>
      <w:pPr>
        <w:tabs>
          <w:tab w:val="num" w:pos="1440"/>
        </w:tabs>
        <w:ind w:left="1440" w:hanging="720"/>
      </w:pPr>
      <w:rPr>
        <w:rFonts w:hint="default"/>
        <w:b w:val="0"/>
        <w:i w:val="0"/>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F40B85"/>
    <w:multiLevelType w:val="hybridMultilevel"/>
    <w:tmpl w:val="47EE06CA"/>
    <w:lvl w:ilvl="0" w:tplc="6C0EEF9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FB559C"/>
    <w:multiLevelType w:val="singleLevel"/>
    <w:tmpl w:val="9FE246DE"/>
    <w:lvl w:ilvl="0">
      <w:start w:val="1"/>
      <w:numFmt w:val="decimal"/>
      <w:lvlText w:val="2.21.%1."/>
      <w:lvlJc w:val="left"/>
      <w:pPr>
        <w:tabs>
          <w:tab w:val="num" w:pos="1440"/>
        </w:tabs>
        <w:ind w:left="1440" w:hanging="720"/>
      </w:pPr>
      <w:rPr>
        <w:b w:val="0"/>
        <w:i w:val="0"/>
        <w:sz w:val="20"/>
      </w:rPr>
    </w:lvl>
  </w:abstractNum>
  <w:abstractNum w:abstractNumId="66">
    <w:nsid w:val="67347753"/>
    <w:multiLevelType w:val="singleLevel"/>
    <w:tmpl w:val="FC0CFE8E"/>
    <w:lvl w:ilvl="0">
      <w:start w:val="1"/>
      <w:numFmt w:val="decimal"/>
      <w:lvlText w:val="2.11.%1."/>
      <w:lvlJc w:val="left"/>
      <w:pPr>
        <w:tabs>
          <w:tab w:val="num" w:pos="1440"/>
        </w:tabs>
        <w:ind w:left="1440" w:hanging="720"/>
      </w:pPr>
      <w:rPr>
        <w:b w:val="0"/>
        <w:i w:val="0"/>
        <w:sz w:val="20"/>
      </w:rPr>
    </w:lvl>
  </w:abstractNum>
  <w:abstractNum w:abstractNumId="67">
    <w:nsid w:val="68484F97"/>
    <w:multiLevelType w:val="singleLevel"/>
    <w:tmpl w:val="5BE02EC2"/>
    <w:lvl w:ilvl="0">
      <w:start w:val="1"/>
      <w:numFmt w:val="decimal"/>
      <w:lvlText w:val="2.6.%1."/>
      <w:lvlJc w:val="left"/>
      <w:pPr>
        <w:tabs>
          <w:tab w:val="num" w:pos="1440"/>
        </w:tabs>
        <w:ind w:left="1440" w:hanging="720"/>
      </w:pPr>
      <w:rPr>
        <w:b w:val="0"/>
        <w:i w:val="0"/>
        <w:sz w:val="20"/>
      </w:rPr>
    </w:lvl>
  </w:abstractNum>
  <w:abstractNum w:abstractNumId="68">
    <w:nsid w:val="6A0D41C9"/>
    <w:multiLevelType w:val="singleLevel"/>
    <w:tmpl w:val="F1364DBE"/>
    <w:lvl w:ilvl="0">
      <w:start w:val="1"/>
      <w:numFmt w:val="decimal"/>
      <w:lvlText w:val="4.6.%1."/>
      <w:lvlJc w:val="left"/>
      <w:pPr>
        <w:tabs>
          <w:tab w:val="num" w:pos="1440"/>
        </w:tabs>
        <w:ind w:left="1440" w:hanging="720"/>
      </w:pPr>
      <w:rPr>
        <w:b w:val="0"/>
        <w:i w:val="0"/>
        <w:sz w:val="20"/>
      </w:rPr>
    </w:lvl>
  </w:abstractNum>
  <w:abstractNum w:abstractNumId="69">
    <w:nsid w:val="6A6A2C53"/>
    <w:multiLevelType w:val="hybridMultilevel"/>
    <w:tmpl w:val="648A6CFA"/>
    <w:lvl w:ilvl="0" w:tplc="668679A4">
      <w:start w:val="1"/>
      <w:numFmt w:val="decimal"/>
      <w:lvlText w:val="6.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AFD2CCA"/>
    <w:multiLevelType w:val="singleLevel"/>
    <w:tmpl w:val="344A7048"/>
    <w:lvl w:ilvl="0">
      <w:start w:val="1"/>
      <w:numFmt w:val="decimal"/>
      <w:lvlText w:val="2.9.%1."/>
      <w:lvlJc w:val="left"/>
      <w:pPr>
        <w:tabs>
          <w:tab w:val="num" w:pos="1440"/>
        </w:tabs>
        <w:ind w:left="1440" w:hanging="720"/>
      </w:pPr>
      <w:rPr>
        <w:b w:val="0"/>
        <w:i w:val="0"/>
        <w:sz w:val="20"/>
      </w:rPr>
    </w:lvl>
  </w:abstractNum>
  <w:abstractNum w:abstractNumId="71">
    <w:nsid w:val="6C87512A"/>
    <w:multiLevelType w:val="hybridMultilevel"/>
    <w:tmpl w:val="1EE20C68"/>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C990235"/>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73">
    <w:nsid w:val="6E1906A3"/>
    <w:multiLevelType w:val="hybridMultilevel"/>
    <w:tmpl w:val="8138DCDC"/>
    <w:lvl w:ilvl="0" w:tplc="F5A445B0">
      <w:start w:val="1"/>
      <w:numFmt w:val="decimal"/>
      <w:lvlText w:val="%1.0"/>
      <w:lvlJc w:val="left"/>
      <w:pPr>
        <w:tabs>
          <w:tab w:val="num" w:pos="720"/>
        </w:tabs>
        <w:ind w:left="720" w:hanging="720"/>
      </w:pPr>
      <w:rPr>
        <w:rFonts w:ascii="Times New Roman" w:hAnsi="Times New Roman" w:hint="default"/>
        <w:b/>
        <w:i w:val="0"/>
        <w:sz w:val="22"/>
        <w:u w:val="none"/>
      </w:rPr>
    </w:lvl>
    <w:lvl w:ilvl="1" w:tplc="E0C8095C">
      <w:start w:val="1"/>
      <w:numFmt w:val="decimal"/>
      <w:lvlText w:val="4.%2."/>
      <w:lvlJc w:val="left"/>
      <w:pPr>
        <w:tabs>
          <w:tab w:val="num" w:pos="1800"/>
        </w:tabs>
        <w:ind w:left="1800" w:hanging="720"/>
      </w:pPr>
      <w:rPr>
        <w:rFonts w:ascii="Times New Roman" w:hAnsi="Times New Roman"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EA910AE"/>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75">
    <w:nsid w:val="6F753E17"/>
    <w:multiLevelType w:val="singleLevel"/>
    <w:tmpl w:val="575AB446"/>
    <w:lvl w:ilvl="0">
      <w:start w:val="1"/>
      <w:numFmt w:val="decimal"/>
      <w:lvlText w:val="2.12.%1."/>
      <w:lvlJc w:val="left"/>
      <w:pPr>
        <w:tabs>
          <w:tab w:val="num" w:pos="1440"/>
        </w:tabs>
        <w:ind w:left="1440" w:hanging="720"/>
      </w:pPr>
      <w:rPr>
        <w:b w:val="0"/>
        <w:i w:val="0"/>
        <w:sz w:val="20"/>
      </w:rPr>
    </w:lvl>
  </w:abstractNum>
  <w:abstractNum w:abstractNumId="76">
    <w:nsid w:val="76173296"/>
    <w:multiLevelType w:val="hybridMultilevel"/>
    <w:tmpl w:val="BFA4A572"/>
    <w:lvl w:ilvl="0" w:tplc="D39E0C66">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7FA75AD"/>
    <w:multiLevelType w:val="singleLevel"/>
    <w:tmpl w:val="26AE5716"/>
    <w:lvl w:ilvl="0">
      <w:start w:val="1"/>
      <w:numFmt w:val="decimal"/>
      <w:lvlText w:val="2.5.%1."/>
      <w:lvlJc w:val="left"/>
      <w:pPr>
        <w:tabs>
          <w:tab w:val="num" w:pos="1440"/>
        </w:tabs>
        <w:ind w:left="1440" w:hanging="720"/>
      </w:pPr>
      <w:rPr>
        <w:b w:val="0"/>
        <w:i w:val="0"/>
        <w:sz w:val="20"/>
      </w:rPr>
    </w:lvl>
  </w:abstractNum>
  <w:abstractNum w:abstractNumId="78">
    <w:nsid w:val="78371850"/>
    <w:multiLevelType w:val="singleLevel"/>
    <w:tmpl w:val="B01242A0"/>
    <w:lvl w:ilvl="0">
      <w:start w:val="1"/>
      <w:numFmt w:val="decimal"/>
      <w:lvlText w:val="2.14.%1."/>
      <w:lvlJc w:val="left"/>
      <w:pPr>
        <w:tabs>
          <w:tab w:val="num" w:pos="1440"/>
        </w:tabs>
        <w:ind w:left="1440" w:hanging="720"/>
      </w:pPr>
      <w:rPr>
        <w:b w:val="0"/>
        <w:i w:val="0"/>
        <w:sz w:val="20"/>
      </w:rPr>
    </w:lvl>
  </w:abstractNum>
  <w:abstractNum w:abstractNumId="79">
    <w:nsid w:val="79A27C90"/>
    <w:multiLevelType w:val="hybridMultilevel"/>
    <w:tmpl w:val="F2900F38"/>
    <w:lvl w:ilvl="0" w:tplc="BB3C6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AEC1107"/>
    <w:multiLevelType w:val="singleLevel"/>
    <w:tmpl w:val="0C52E632"/>
    <w:lvl w:ilvl="0">
      <w:start w:val="1"/>
      <w:numFmt w:val="decimal"/>
      <w:lvlText w:val="3.3.%1."/>
      <w:lvlJc w:val="left"/>
      <w:pPr>
        <w:tabs>
          <w:tab w:val="num" w:pos="1440"/>
        </w:tabs>
        <w:ind w:left="1440" w:hanging="720"/>
      </w:pPr>
      <w:rPr>
        <w:b w:val="0"/>
        <w:i w:val="0"/>
        <w:sz w:val="20"/>
      </w:rPr>
    </w:lvl>
  </w:abstractNum>
  <w:abstractNum w:abstractNumId="81">
    <w:nsid w:val="7E8B79DA"/>
    <w:multiLevelType w:val="singleLevel"/>
    <w:tmpl w:val="A0DCB71A"/>
    <w:lvl w:ilvl="0">
      <w:start w:val="1"/>
      <w:numFmt w:val="decimal"/>
      <w:lvlText w:val="2.18.%1."/>
      <w:lvlJc w:val="left"/>
      <w:pPr>
        <w:tabs>
          <w:tab w:val="num" w:pos="1440"/>
        </w:tabs>
        <w:ind w:left="1440" w:hanging="720"/>
      </w:pPr>
      <w:rPr>
        <w:b w:val="0"/>
        <w:i w:val="0"/>
        <w:sz w:val="20"/>
      </w:rPr>
    </w:lvl>
  </w:abstractNum>
  <w:abstractNum w:abstractNumId="82">
    <w:nsid w:val="7F276251"/>
    <w:multiLevelType w:val="singleLevel"/>
    <w:tmpl w:val="F87C455A"/>
    <w:lvl w:ilvl="0">
      <w:start w:val="1"/>
      <w:numFmt w:val="decimal"/>
      <w:lvlText w:val="2.10.%1."/>
      <w:lvlJc w:val="left"/>
      <w:pPr>
        <w:tabs>
          <w:tab w:val="num" w:pos="1440"/>
        </w:tabs>
        <w:ind w:left="1440" w:hanging="720"/>
      </w:pPr>
      <w:rPr>
        <w:b w:val="0"/>
        <w:i w:val="0"/>
        <w:sz w:val="20"/>
      </w:rPr>
    </w:lvl>
  </w:abstractNum>
  <w:num w:numId="1">
    <w:abstractNumId w:val="62"/>
  </w:num>
  <w:num w:numId="2">
    <w:abstractNumId w:val="1"/>
  </w:num>
  <w:num w:numId="3">
    <w:abstractNumId w:val="2"/>
  </w:num>
  <w:num w:numId="4">
    <w:abstractNumId w:val="3"/>
  </w:num>
  <w:num w:numId="5">
    <w:abstractNumId w:val="12"/>
  </w:num>
  <w:num w:numId="6">
    <w:abstractNumId w:val="68"/>
  </w:num>
  <w:num w:numId="7">
    <w:abstractNumId w:val="35"/>
  </w:num>
  <w:num w:numId="8">
    <w:abstractNumId w:val="25"/>
  </w:num>
  <w:num w:numId="9">
    <w:abstractNumId w:val="44"/>
  </w:num>
  <w:num w:numId="10">
    <w:abstractNumId w:val="40"/>
  </w:num>
  <w:num w:numId="11">
    <w:abstractNumId w:val="34"/>
  </w:num>
  <w:num w:numId="12">
    <w:abstractNumId w:val="37"/>
  </w:num>
  <w:num w:numId="13">
    <w:abstractNumId w:val="0"/>
  </w:num>
  <w:num w:numId="14">
    <w:abstractNumId w:val="20"/>
  </w:num>
  <w:num w:numId="15">
    <w:abstractNumId w:val="52"/>
  </w:num>
  <w:num w:numId="16">
    <w:abstractNumId w:val="77"/>
  </w:num>
  <w:num w:numId="17">
    <w:abstractNumId w:val="67"/>
  </w:num>
  <w:num w:numId="18">
    <w:abstractNumId w:val="36"/>
  </w:num>
  <w:num w:numId="19">
    <w:abstractNumId w:val="45"/>
  </w:num>
  <w:num w:numId="20">
    <w:abstractNumId w:val="70"/>
  </w:num>
  <w:num w:numId="21">
    <w:abstractNumId w:val="82"/>
  </w:num>
  <w:num w:numId="22">
    <w:abstractNumId w:val="66"/>
  </w:num>
  <w:num w:numId="23">
    <w:abstractNumId w:val="75"/>
  </w:num>
  <w:num w:numId="24">
    <w:abstractNumId w:val="50"/>
  </w:num>
  <w:num w:numId="25">
    <w:abstractNumId w:val="78"/>
  </w:num>
  <w:num w:numId="26">
    <w:abstractNumId w:val="38"/>
  </w:num>
  <w:num w:numId="27">
    <w:abstractNumId w:val="43"/>
  </w:num>
  <w:num w:numId="28">
    <w:abstractNumId w:val="56"/>
  </w:num>
  <w:num w:numId="29">
    <w:abstractNumId w:val="81"/>
  </w:num>
  <w:num w:numId="30">
    <w:abstractNumId w:val="54"/>
  </w:num>
  <w:num w:numId="31">
    <w:abstractNumId w:val="4"/>
  </w:num>
  <w:num w:numId="32">
    <w:abstractNumId w:val="65"/>
  </w:num>
  <w:num w:numId="33">
    <w:abstractNumId w:val="24"/>
  </w:num>
  <w:num w:numId="34">
    <w:abstractNumId w:val="11"/>
  </w:num>
  <w:num w:numId="35">
    <w:abstractNumId w:val="46"/>
  </w:num>
  <w:num w:numId="36">
    <w:abstractNumId w:val="17"/>
  </w:num>
  <w:num w:numId="37">
    <w:abstractNumId w:val="48"/>
  </w:num>
  <w:num w:numId="38">
    <w:abstractNumId w:val="59"/>
  </w:num>
  <w:num w:numId="39">
    <w:abstractNumId w:val="8"/>
  </w:num>
  <w:num w:numId="40">
    <w:abstractNumId w:val="80"/>
  </w:num>
  <w:num w:numId="41">
    <w:abstractNumId w:val="6"/>
  </w:num>
  <w:num w:numId="42">
    <w:abstractNumId w:val="7"/>
  </w:num>
  <w:num w:numId="43">
    <w:abstractNumId w:val="21"/>
  </w:num>
  <w:num w:numId="44">
    <w:abstractNumId w:val="58"/>
  </w:num>
  <w:num w:numId="45">
    <w:abstractNumId w:val="74"/>
  </w:num>
  <w:num w:numId="46">
    <w:abstractNumId w:val="72"/>
  </w:num>
  <w:num w:numId="47">
    <w:abstractNumId w:val="27"/>
  </w:num>
  <w:num w:numId="48">
    <w:abstractNumId w:val="30"/>
  </w:num>
  <w:num w:numId="49">
    <w:abstractNumId w:val="14"/>
  </w:num>
  <w:num w:numId="50">
    <w:abstractNumId w:val="31"/>
  </w:num>
  <w:num w:numId="51">
    <w:abstractNumId w:val="61"/>
  </w:num>
  <w:num w:numId="52">
    <w:abstractNumId w:val="13"/>
  </w:num>
  <w:num w:numId="53">
    <w:abstractNumId w:val="76"/>
  </w:num>
  <w:num w:numId="54">
    <w:abstractNumId w:val="5"/>
  </w:num>
  <w:num w:numId="55">
    <w:abstractNumId w:val="9"/>
  </w:num>
  <w:num w:numId="56">
    <w:abstractNumId w:val="71"/>
  </w:num>
  <w:num w:numId="57">
    <w:abstractNumId w:val="41"/>
  </w:num>
  <w:num w:numId="58">
    <w:abstractNumId w:val="39"/>
  </w:num>
  <w:num w:numId="59">
    <w:abstractNumId w:val="73"/>
  </w:num>
  <w:num w:numId="60">
    <w:abstractNumId w:val="28"/>
  </w:num>
  <w:num w:numId="61">
    <w:abstractNumId w:val="19"/>
  </w:num>
  <w:num w:numId="62">
    <w:abstractNumId w:val="16"/>
  </w:num>
  <w:num w:numId="63">
    <w:abstractNumId w:val="18"/>
  </w:num>
  <w:num w:numId="64">
    <w:abstractNumId w:val="15"/>
  </w:num>
  <w:num w:numId="65">
    <w:abstractNumId w:val="63"/>
  </w:num>
  <w:num w:numId="66">
    <w:abstractNumId w:val="33"/>
  </w:num>
  <w:num w:numId="67">
    <w:abstractNumId w:val="42"/>
  </w:num>
  <w:num w:numId="68">
    <w:abstractNumId w:val="53"/>
  </w:num>
  <w:num w:numId="69">
    <w:abstractNumId w:val="51"/>
  </w:num>
  <w:num w:numId="70">
    <w:abstractNumId w:val="69"/>
  </w:num>
  <w:num w:numId="71">
    <w:abstractNumId w:val="22"/>
  </w:num>
  <w:num w:numId="72">
    <w:abstractNumId w:val="23"/>
  </w:num>
  <w:num w:numId="73">
    <w:abstractNumId w:val="57"/>
  </w:num>
  <w:num w:numId="74">
    <w:abstractNumId w:val="79"/>
  </w:num>
  <w:num w:numId="75">
    <w:abstractNumId w:val="10"/>
  </w:num>
  <w:num w:numId="76">
    <w:abstractNumId w:val="47"/>
  </w:num>
  <w:num w:numId="77">
    <w:abstractNumId w:val="64"/>
  </w:num>
  <w:num w:numId="78">
    <w:abstractNumId w:val="55"/>
  </w:num>
  <w:num w:numId="79">
    <w:abstractNumId w:val="32"/>
  </w:num>
  <w:num w:numId="80">
    <w:abstractNumId w:val="60"/>
  </w:num>
  <w:num w:numId="81">
    <w:abstractNumId w:val="26"/>
  </w:num>
  <w:num w:numId="82">
    <w:abstractNumId w:val="49"/>
  </w:num>
  <w:num w:numId="83">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A2"/>
    <w:rsid w:val="000026A0"/>
    <w:rsid w:val="000138C4"/>
    <w:rsid w:val="00045C25"/>
    <w:rsid w:val="0006173F"/>
    <w:rsid w:val="00066BCC"/>
    <w:rsid w:val="00075D3A"/>
    <w:rsid w:val="00077515"/>
    <w:rsid w:val="00081090"/>
    <w:rsid w:val="00084062"/>
    <w:rsid w:val="00085F3D"/>
    <w:rsid w:val="000A30EB"/>
    <w:rsid w:val="000A6F9E"/>
    <w:rsid w:val="000B1717"/>
    <w:rsid w:val="000E01A5"/>
    <w:rsid w:val="000E7085"/>
    <w:rsid w:val="000F4779"/>
    <w:rsid w:val="00125631"/>
    <w:rsid w:val="00146095"/>
    <w:rsid w:val="00146FAC"/>
    <w:rsid w:val="00156E13"/>
    <w:rsid w:val="00191373"/>
    <w:rsid w:val="001A3154"/>
    <w:rsid w:val="001B22CB"/>
    <w:rsid w:val="001B38FD"/>
    <w:rsid w:val="001C3142"/>
    <w:rsid w:val="001D17C3"/>
    <w:rsid w:val="001D6A72"/>
    <w:rsid w:val="001E41AE"/>
    <w:rsid w:val="001F337D"/>
    <w:rsid w:val="001F7DAF"/>
    <w:rsid w:val="00211571"/>
    <w:rsid w:val="00212C8C"/>
    <w:rsid w:val="00214DF0"/>
    <w:rsid w:val="0023001C"/>
    <w:rsid w:val="00230592"/>
    <w:rsid w:val="0025199E"/>
    <w:rsid w:val="00251C30"/>
    <w:rsid w:val="0025422E"/>
    <w:rsid w:val="00257FA2"/>
    <w:rsid w:val="00280746"/>
    <w:rsid w:val="00285C2F"/>
    <w:rsid w:val="002A305C"/>
    <w:rsid w:val="002C59D7"/>
    <w:rsid w:val="002D2EC4"/>
    <w:rsid w:val="002D7883"/>
    <w:rsid w:val="002D7E60"/>
    <w:rsid w:val="002E2054"/>
    <w:rsid w:val="002E5FE0"/>
    <w:rsid w:val="003013A2"/>
    <w:rsid w:val="00331EB6"/>
    <w:rsid w:val="003405B7"/>
    <w:rsid w:val="00347280"/>
    <w:rsid w:val="00354680"/>
    <w:rsid w:val="0036599B"/>
    <w:rsid w:val="003670FC"/>
    <w:rsid w:val="00372004"/>
    <w:rsid w:val="003720BC"/>
    <w:rsid w:val="00375943"/>
    <w:rsid w:val="0038725A"/>
    <w:rsid w:val="00394A6A"/>
    <w:rsid w:val="003977EF"/>
    <w:rsid w:val="003B0CCA"/>
    <w:rsid w:val="003B2162"/>
    <w:rsid w:val="003B38E6"/>
    <w:rsid w:val="003B74A9"/>
    <w:rsid w:val="003D352D"/>
    <w:rsid w:val="003E0C23"/>
    <w:rsid w:val="003E38E5"/>
    <w:rsid w:val="003E44AB"/>
    <w:rsid w:val="003E51C9"/>
    <w:rsid w:val="003E6C1F"/>
    <w:rsid w:val="00413438"/>
    <w:rsid w:val="00426AD2"/>
    <w:rsid w:val="0043340B"/>
    <w:rsid w:val="004372C7"/>
    <w:rsid w:val="00437EE2"/>
    <w:rsid w:val="00447937"/>
    <w:rsid w:val="00473828"/>
    <w:rsid w:val="0048518E"/>
    <w:rsid w:val="004A708A"/>
    <w:rsid w:val="004B2F73"/>
    <w:rsid w:val="004B7C14"/>
    <w:rsid w:val="004C1119"/>
    <w:rsid w:val="004C5353"/>
    <w:rsid w:val="004D05A2"/>
    <w:rsid w:val="004D1E94"/>
    <w:rsid w:val="004F28CA"/>
    <w:rsid w:val="004F3187"/>
    <w:rsid w:val="005008BE"/>
    <w:rsid w:val="00500E6A"/>
    <w:rsid w:val="00501E41"/>
    <w:rsid w:val="00502C49"/>
    <w:rsid w:val="00504F4D"/>
    <w:rsid w:val="00506551"/>
    <w:rsid w:val="0050745D"/>
    <w:rsid w:val="005228B9"/>
    <w:rsid w:val="00544410"/>
    <w:rsid w:val="0054448B"/>
    <w:rsid w:val="00544956"/>
    <w:rsid w:val="005468E9"/>
    <w:rsid w:val="005633AC"/>
    <w:rsid w:val="005660C2"/>
    <w:rsid w:val="005848CD"/>
    <w:rsid w:val="00584951"/>
    <w:rsid w:val="00593669"/>
    <w:rsid w:val="00596B12"/>
    <w:rsid w:val="005A0722"/>
    <w:rsid w:val="005A75B5"/>
    <w:rsid w:val="005B0A12"/>
    <w:rsid w:val="005B0FB6"/>
    <w:rsid w:val="005B7EC0"/>
    <w:rsid w:val="005C7BEE"/>
    <w:rsid w:val="005D5040"/>
    <w:rsid w:val="005D611F"/>
    <w:rsid w:val="005D71C1"/>
    <w:rsid w:val="005F04EA"/>
    <w:rsid w:val="006003EE"/>
    <w:rsid w:val="00626E48"/>
    <w:rsid w:val="00640CBA"/>
    <w:rsid w:val="006412F6"/>
    <w:rsid w:val="00646CBC"/>
    <w:rsid w:val="006472C4"/>
    <w:rsid w:val="00652573"/>
    <w:rsid w:val="00654E85"/>
    <w:rsid w:val="00662148"/>
    <w:rsid w:val="00666D53"/>
    <w:rsid w:val="00681E5C"/>
    <w:rsid w:val="00697213"/>
    <w:rsid w:val="006B4E5E"/>
    <w:rsid w:val="006B677C"/>
    <w:rsid w:val="006C4FB3"/>
    <w:rsid w:val="006E1851"/>
    <w:rsid w:val="006E191A"/>
    <w:rsid w:val="007027D2"/>
    <w:rsid w:val="00703534"/>
    <w:rsid w:val="00706AC9"/>
    <w:rsid w:val="0071344A"/>
    <w:rsid w:val="00714110"/>
    <w:rsid w:val="0072294B"/>
    <w:rsid w:val="00731EC0"/>
    <w:rsid w:val="00732E00"/>
    <w:rsid w:val="00741D35"/>
    <w:rsid w:val="00745428"/>
    <w:rsid w:val="0074794D"/>
    <w:rsid w:val="00771F63"/>
    <w:rsid w:val="00786240"/>
    <w:rsid w:val="007961E0"/>
    <w:rsid w:val="007D0DBB"/>
    <w:rsid w:val="007D5D3E"/>
    <w:rsid w:val="007D74CC"/>
    <w:rsid w:val="00803277"/>
    <w:rsid w:val="008253E5"/>
    <w:rsid w:val="00825CEE"/>
    <w:rsid w:val="00827D83"/>
    <w:rsid w:val="008354F4"/>
    <w:rsid w:val="00836F36"/>
    <w:rsid w:val="008532DE"/>
    <w:rsid w:val="008674BB"/>
    <w:rsid w:val="00875082"/>
    <w:rsid w:val="00886E29"/>
    <w:rsid w:val="008951A0"/>
    <w:rsid w:val="008955F2"/>
    <w:rsid w:val="008A4424"/>
    <w:rsid w:val="008D457E"/>
    <w:rsid w:val="008D5B1A"/>
    <w:rsid w:val="008D6794"/>
    <w:rsid w:val="008E29A0"/>
    <w:rsid w:val="008E2A06"/>
    <w:rsid w:val="0090154E"/>
    <w:rsid w:val="009030B7"/>
    <w:rsid w:val="00911DEE"/>
    <w:rsid w:val="00924A9C"/>
    <w:rsid w:val="00927E92"/>
    <w:rsid w:val="0094763F"/>
    <w:rsid w:val="009558FF"/>
    <w:rsid w:val="00967E39"/>
    <w:rsid w:val="00974490"/>
    <w:rsid w:val="00974FF6"/>
    <w:rsid w:val="009A02B0"/>
    <w:rsid w:val="009A0352"/>
    <w:rsid w:val="009A34DB"/>
    <w:rsid w:val="009C32F0"/>
    <w:rsid w:val="009C39AE"/>
    <w:rsid w:val="009D658F"/>
    <w:rsid w:val="009E1B64"/>
    <w:rsid w:val="00A028DA"/>
    <w:rsid w:val="00A05ADF"/>
    <w:rsid w:val="00A05DBF"/>
    <w:rsid w:val="00A074FE"/>
    <w:rsid w:val="00A134C7"/>
    <w:rsid w:val="00A406DA"/>
    <w:rsid w:val="00A50FE9"/>
    <w:rsid w:val="00A6017D"/>
    <w:rsid w:val="00A601FD"/>
    <w:rsid w:val="00A84829"/>
    <w:rsid w:val="00AA1DA8"/>
    <w:rsid w:val="00AB042F"/>
    <w:rsid w:val="00AB4A4A"/>
    <w:rsid w:val="00AB6B6B"/>
    <w:rsid w:val="00AC19A8"/>
    <w:rsid w:val="00AC5D45"/>
    <w:rsid w:val="00AC7299"/>
    <w:rsid w:val="00AE0B98"/>
    <w:rsid w:val="00AE6185"/>
    <w:rsid w:val="00AF1DB6"/>
    <w:rsid w:val="00B15289"/>
    <w:rsid w:val="00B16125"/>
    <w:rsid w:val="00B20EFE"/>
    <w:rsid w:val="00B27732"/>
    <w:rsid w:val="00B335DF"/>
    <w:rsid w:val="00B86F20"/>
    <w:rsid w:val="00BA5131"/>
    <w:rsid w:val="00BB0401"/>
    <w:rsid w:val="00BB6757"/>
    <w:rsid w:val="00BC4BA6"/>
    <w:rsid w:val="00BE0572"/>
    <w:rsid w:val="00BE3633"/>
    <w:rsid w:val="00BE5E1A"/>
    <w:rsid w:val="00C058C8"/>
    <w:rsid w:val="00C214F6"/>
    <w:rsid w:val="00C25B44"/>
    <w:rsid w:val="00C3455E"/>
    <w:rsid w:val="00C4106E"/>
    <w:rsid w:val="00C605FB"/>
    <w:rsid w:val="00C779AD"/>
    <w:rsid w:val="00CB0128"/>
    <w:rsid w:val="00CB060D"/>
    <w:rsid w:val="00CC2DA6"/>
    <w:rsid w:val="00CC3570"/>
    <w:rsid w:val="00CC4AA2"/>
    <w:rsid w:val="00CD4A54"/>
    <w:rsid w:val="00CE5057"/>
    <w:rsid w:val="00CE6E1A"/>
    <w:rsid w:val="00D034AB"/>
    <w:rsid w:val="00D07746"/>
    <w:rsid w:val="00D07A6E"/>
    <w:rsid w:val="00D24A61"/>
    <w:rsid w:val="00D311A2"/>
    <w:rsid w:val="00D37886"/>
    <w:rsid w:val="00D55AF3"/>
    <w:rsid w:val="00D64E04"/>
    <w:rsid w:val="00D707F1"/>
    <w:rsid w:val="00D7463B"/>
    <w:rsid w:val="00D8557D"/>
    <w:rsid w:val="00D92393"/>
    <w:rsid w:val="00DB2425"/>
    <w:rsid w:val="00DB5AA7"/>
    <w:rsid w:val="00DB632A"/>
    <w:rsid w:val="00DB6F9F"/>
    <w:rsid w:val="00DB7D97"/>
    <w:rsid w:val="00DC2917"/>
    <w:rsid w:val="00DC5119"/>
    <w:rsid w:val="00DC61B8"/>
    <w:rsid w:val="00DD2E3F"/>
    <w:rsid w:val="00DD521A"/>
    <w:rsid w:val="00DD68A9"/>
    <w:rsid w:val="00DF5340"/>
    <w:rsid w:val="00DF57CE"/>
    <w:rsid w:val="00E00B5F"/>
    <w:rsid w:val="00E026F4"/>
    <w:rsid w:val="00E03BD8"/>
    <w:rsid w:val="00E34DD3"/>
    <w:rsid w:val="00E4244B"/>
    <w:rsid w:val="00E46411"/>
    <w:rsid w:val="00E558DA"/>
    <w:rsid w:val="00E64A8C"/>
    <w:rsid w:val="00E75E10"/>
    <w:rsid w:val="00E91607"/>
    <w:rsid w:val="00E93DAA"/>
    <w:rsid w:val="00E94D5A"/>
    <w:rsid w:val="00EA1349"/>
    <w:rsid w:val="00EC4B36"/>
    <w:rsid w:val="00EF3FE6"/>
    <w:rsid w:val="00EF4A53"/>
    <w:rsid w:val="00EF7220"/>
    <w:rsid w:val="00EF7770"/>
    <w:rsid w:val="00F06A5B"/>
    <w:rsid w:val="00F07008"/>
    <w:rsid w:val="00F101AC"/>
    <w:rsid w:val="00F1799A"/>
    <w:rsid w:val="00F27443"/>
    <w:rsid w:val="00F2768D"/>
    <w:rsid w:val="00F365F9"/>
    <w:rsid w:val="00F86A3C"/>
    <w:rsid w:val="00FA070A"/>
    <w:rsid w:val="00FB2AAE"/>
    <w:rsid w:val="00FC42E4"/>
    <w:rsid w:val="00FC5D8C"/>
    <w:rsid w:val="00FC7143"/>
    <w:rsid w:val="00FD7338"/>
    <w:rsid w:val="00FE23CE"/>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8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13"/>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paragraph" w:styleId="ListParagraph">
    <w:name w:val="List Paragraph"/>
    <w:basedOn w:val="Normal"/>
    <w:uiPriority w:val="34"/>
    <w:qFormat/>
    <w:rsid w:val="00A6017D"/>
    <w:pPr>
      <w:ind w:left="720"/>
      <w:contextualSpacing/>
    </w:pPr>
  </w:style>
  <w:style w:type="paragraph" w:styleId="BalloonText">
    <w:name w:val="Balloon Text"/>
    <w:basedOn w:val="Normal"/>
    <w:link w:val="BalloonTextChar"/>
    <w:rsid w:val="003B38E6"/>
    <w:rPr>
      <w:rFonts w:ascii="Tahoma" w:hAnsi="Tahoma" w:cs="Tahoma"/>
      <w:sz w:val="16"/>
      <w:szCs w:val="16"/>
    </w:rPr>
  </w:style>
  <w:style w:type="character" w:customStyle="1" w:styleId="BalloonTextChar">
    <w:name w:val="Balloon Text Char"/>
    <w:basedOn w:val="DefaultParagraphFont"/>
    <w:link w:val="BalloonText"/>
    <w:rsid w:val="003B38E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13"/>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paragraph" w:styleId="ListParagraph">
    <w:name w:val="List Paragraph"/>
    <w:basedOn w:val="Normal"/>
    <w:uiPriority w:val="34"/>
    <w:qFormat/>
    <w:rsid w:val="00A6017D"/>
    <w:pPr>
      <w:ind w:left="720"/>
      <w:contextualSpacing/>
    </w:pPr>
  </w:style>
  <w:style w:type="paragraph" w:styleId="BalloonText">
    <w:name w:val="Balloon Text"/>
    <w:basedOn w:val="Normal"/>
    <w:link w:val="BalloonTextChar"/>
    <w:rsid w:val="003B38E6"/>
    <w:rPr>
      <w:rFonts w:ascii="Tahoma" w:hAnsi="Tahoma" w:cs="Tahoma"/>
      <w:sz w:val="16"/>
      <w:szCs w:val="16"/>
    </w:rPr>
  </w:style>
  <w:style w:type="character" w:customStyle="1" w:styleId="BalloonTextChar">
    <w:name w:val="Balloon Text Char"/>
    <w:basedOn w:val="DefaultParagraphFont"/>
    <w:link w:val="BalloonText"/>
    <w:rsid w:val="003B38E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973">
      <w:bodyDiv w:val="1"/>
      <w:marLeft w:val="0"/>
      <w:marRight w:val="0"/>
      <w:marTop w:val="0"/>
      <w:marBottom w:val="0"/>
      <w:divBdr>
        <w:top w:val="none" w:sz="0" w:space="0" w:color="auto"/>
        <w:left w:val="none" w:sz="0" w:space="0" w:color="auto"/>
        <w:bottom w:val="none" w:sz="0" w:space="0" w:color="auto"/>
        <w:right w:val="none" w:sz="0" w:space="0" w:color="auto"/>
      </w:divBdr>
    </w:div>
    <w:div w:id="106778374">
      <w:bodyDiv w:val="1"/>
      <w:marLeft w:val="0"/>
      <w:marRight w:val="0"/>
      <w:marTop w:val="0"/>
      <w:marBottom w:val="0"/>
      <w:divBdr>
        <w:top w:val="none" w:sz="0" w:space="0" w:color="auto"/>
        <w:left w:val="none" w:sz="0" w:space="0" w:color="auto"/>
        <w:bottom w:val="none" w:sz="0" w:space="0" w:color="auto"/>
        <w:right w:val="none" w:sz="0" w:space="0" w:color="auto"/>
      </w:divBdr>
    </w:div>
    <w:div w:id="142279836">
      <w:bodyDiv w:val="1"/>
      <w:marLeft w:val="0"/>
      <w:marRight w:val="0"/>
      <w:marTop w:val="0"/>
      <w:marBottom w:val="0"/>
      <w:divBdr>
        <w:top w:val="none" w:sz="0" w:space="0" w:color="auto"/>
        <w:left w:val="none" w:sz="0" w:space="0" w:color="auto"/>
        <w:bottom w:val="none" w:sz="0" w:space="0" w:color="auto"/>
        <w:right w:val="none" w:sz="0" w:space="0" w:color="auto"/>
      </w:divBdr>
    </w:div>
    <w:div w:id="171802037">
      <w:bodyDiv w:val="1"/>
      <w:marLeft w:val="0"/>
      <w:marRight w:val="0"/>
      <w:marTop w:val="0"/>
      <w:marBottom w:val="0"/>
      <w:divBdr>
        <w:top w:val="none" w:sz="0" w:space="0" w:color="auto"/>
        <w:left w:val="none" w:sz="0" w:space="0" w:color="auto"/>
        <w:bottom w:val="none" w:sz="0" w:space="0" w:color="auto"/>
        <w:right w:val="none" w:sz="0" w:space="0" w:color="auto"/>
      </w:divBdr>
    </w:div>
    <w:div w:id="266159516">
      <w:bodyDiv w:val="1"/>
      <w:marLeft w:val="0"/>
      <w:marRight w:val="0"/>
      <w:marTop w:val="0"/>
      <w:marBottom w:val="0"/>
      <w:divBdr>
        <w:top w:val="none" w:sz="0" w:space="0" w:color="auto"/>
        <w:left w:val="none" w:sz="0" w:space="0" w:color="auto"/>
        <w:bottom w:val="none" w:sz="0" w:space="0" w:color="auto"/>
        <w:right w:val="none" w:sz="0" w:space="0" w:color="auto"/>
      </w:divBdr>
    </w:div>
    <w:div w:id="270941711">
      <w:bodyDiv w:val="1"/>
      <w:marLeft w:val="0"/>
      <w:marRight w:val="0"/>
      <w:marTop w:val="0"/>
      <w:marBottom w:val="0"/>
      <w:divBdr>
        <w:top w:val="none" w:sz="0" w:space="0" w:color="auto"/>
        <w:left w:val="none" w:sz="0" w:space="0" w:color="auto"/>
        <w:bottom w:val="none" w:sz="0" w:space="0" w:color="auto"/>
        <w:right w:val="none" w:sz="0" w:space="0" w:color="auto"/>
      </w:divBdr>
    </w:div>
    <w:div w:id="509685112">
      <w:bodyDiv w:val="1"/>
      <w:marLeft w:val="0"/>
      <w:marRight w:val="0"/>
      <w:marTop w:val="0"/>
      <w:marBottom w:val="0"/>
      <w:divBdr>
        <w:top w:val="none" w:sz="0" w:space="0" w:color="auto"/>
        <w:left w:val="none" w:sz="0" w:space="0" w:color="auto"/>
        <w:bottom w:val="none" w:sz="0" w:space="0" w:color="auto"/>
        <w:right w:val="none" w:sz="0" w:space="0" w:color="auto"/>
      </w:divBdr>
    </w:div>
    <w:div w:id="678238187">
      <w:bodyDiv w:val="1"/>
      <w:marLeft w:val="0"/>
      <w:marRight w:val="0"/>
      <w:marTop w:val="0"/>
      <w:marBottom w:val="0"/>
      <w:divBdr>
        <w:top w:val="none" w:sz="0" w:space="0" w:color="auto"/>
        <w:left w:val="none" w:sz="0" w:space="0" w:color="auto"/>
        <w:bottom w:val="none" w:sz="0" w:space="0" w:color="auto"/>
        <w:right w:val="none" w:sz="0" w:space="0" w:color="auto"/>
      </w:divBdr>
    </w:div>
    <w:div w:id="767041453">
      <w:bodyDiv w:val="1"/>
      <w:marLeft w:val="0"/>
      <w:marRight w:val="0"/>
      <w:marTop w:val="0"/>
      <w:marBottom w:val="0"/>
      <w:divBdr>
        <w:top w:val="none" w:sz="0" w:space="0" w:color="auto"/>
        <w:left w:val="none" w:sz="0" w:space="0" w:color="auto"/>
        <w:bottom w:val="none" w:sz="0" w:space="0" w:color="auto"/>
        <w:right w:val="none" w:sz="0" w:space="0" w:color="auto"/>
      </w:divBdr>
    </w:div>
    <w:div w:id="1029378673">
      <w:bodyDiv w:val="1"/>
      <w:marLeft w:val="0"/>
      <w:marRight w:val="0"/>
      <w:marTop w:val="0"/>
      <w:marBottom w:val="0"/>
      <w:divBdr>
        <w:top w:val="none" w:sz="0" w:space="0" w:color="auto"/>
        <w:left w:val="none" w:sz="0" w:space="0" w:color="auto"/>
        <w:bottom w:val="none" w:sz="0" w:space="0" w:color="auto"/>
        <w:right w:val="none" w:sz="0" w:space="0" w:color="auto"/>
      </w:divBdr>
    </w:div>
    <w:div w:id="1076365223">
      <w:bodyDiv w:val="1"/>
      <w:marLeft w:val="0"/>
      <w:marRight w:val="0"/>
      <w:marTop w:val="0"/>
      <w:marBottom w:val="0"/>
      <w:divBdr>
        <w:top w:val="none" w:sz="0" w:space="0" w:color="auto"/>
        <w:left w:val="none" w:sz="0" w:space="0" w:color="auto"/>
        <w:bottom w:val="none" w:sz="0" w:space="0" w:color="auto"/>
        <w:right w:val="none" w:sz="0" w:space="0" w:color="auto"/>
      </w:divBdr>
    </w:div>
    <w:div w:id="1424302803">
      <w:bodyDiv w:val="1"/>
      <w:marLeft w:val="0"/>
      <w:marRight w:val="0"/>
      <w:marTop w:val="0"/>
      <w:marBottom w:val="0"/>
      <w:divBdr>
        <w:top w:val="none" w:sz="0" w:space="0" w:color="auto"/>
        <w:left w:val="none" w:sz="0" w:space="0" w:color="auto"/>
        <w:bottom w:val="none" w:sz="0" w:space="0" w:color="auto"/>
        <w:right w:val="none" w:sz="0" w:space="0" w:color="auto"/>
      </w:divBdr>
    </w:div>
    <w:div w:id="206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R3_APD_Permits@epa.gov"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customXml" Target="../customXml/item4.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A393A8CA8A9923448A1BAC1EAC6EE93B" ma:contentTypeVersion="6" ma:contentTypeDescription="Create a new document." ma:contentTypeScope="" ma:versionID="6020c8b9dd4b0f7c479a15f9dab0e43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EECDC-ED00-44AC-BAD1-EF5C9EAE0D11}"/>
</file>

<file path=customXml/itemProps2.xml><?xml version="1.0" encoding="utf-8"?>
<ds:datastoreItem xmlns:ds="http://schemas.openxmlformats.org/officeDocument/2006/customXml" ds:itemID="{D51B3BFF-738F-4A61-BECC-0478ECEAE31B}"/>
</file>

<file path=customXml/itemProps3.xml><?xml version="1.0" encoding="utf-8"?>
<ds:datastoreItem xmlns:ds="http://schemas.openxmlformats.org/officeDocument/2006/customXml" ds:itemID="{A6CF5BF3-3E82-4D00-A337-D2B1E2E4F578}"/>
</file>

<file path=customXml/itemProps4.xml><?xml version="1.0" encoding="utf-8"?>
<ds:datastoreItem xmlns:ds="http://schemas.openxmlformats.org/officeDocument/2006/customXml" ds:itemID="{0080FB03-A8C2-46FC-A716-9F989749F929}"/>
</file>

<file path=docProps/app.xml><?xml version="1.0" encoding="utf-8"?>
<Properties xmlns="http://schemas.openxmlformats.org/officeDocument/2006/extended-properties" xmlns:vt="http://schemas.openxmlformats.org/officeDocument/2006/docPropsVTypes">
  <Template>Normal</Template>
  <TotalTime>408</TotalTime>
  <Pages>36</Pages>
  <Words>12562</Words>
  <Characters>68788</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TitleV-Permit</vt:lpstr>
    </vt:vector>
  </TitlesOfParts>
  <Company>WV Office of Technology</Company>
  <LinksUpToDate>false</LinksUpToDate>
  <CharactersWithSpaces>81188</CharactersWithSpaces>
  <SharedDoc>false</SharedDoc>
  <HLinks>
    <vt:vector size="522" baseType="variant">
      <vt:variant>
        <vt:i4>7143431</vt:i4>
      </vt:variant>
      <vt:variant>
        <vt:i4>539</vt:i4>
      </vt:variant>
      <vt:variant>
        <vt:i4>0</vt:i4>
      </vt:variant>
      <vt:variant>
        <vt:i4>5</vt:i4>
      </vt:variant>
      <vt:variant>
        <vt:lpwstr>mailto:R3_APD_Permits@epa.gov</vt:lpwstr>
      </vt:variant>
      <vt:variant>
        <vt:lpwstr/>
      </vt:variant>
      <vt:variant>
        <vt:i4>1310774</vt:i4>
      </vt:variant>
      <vt:variant>
        <vt:i4>514</vt:i4>
      </vt:variant>
      <vt:variant>
        <vt:i4>0</vt:i4>
      </vt:variant>
      <vt:variant>
        <vt:i4>5</vt:i4>
      </vt:variant>
      <vt:variant>
        <vt:lpwstr/>
      </vt:variant>
      <vt:variant>
        <vt:lpwstr>_Toc243967191</vt:lpwstr>
      </vt:variant>
      <vt:variant>
        <vt:i4>1310774</vt:i4>
      </vt:variant>
      <vt:variant>
        <vt:i4>508</vt:i4>
      </vt:variant>
      <vt:variant>
        <vt:i4>0</vt:i4>
      </vt:variant>
      <vt:variant>
        <vt:i4>5</vt:i4>
      </vt:variant>
      <vt:variant>
        <vt:lpwstr/>
      </vt:variant>
      <vt:variant>
        <vt:lpwstr>_Toc243967190</vt:lpwstr>
      </vt:variant>
      <vt:variant>
        <vt:i4>1376310</vt:i4>
      </vt:variant>
      <vt:variant>
        <vt:i4>502</vt:i4>
      </vt:variant>
      <vt:variant>
        <vt:i4>0</vt:i4>
      </vt:variant>
      <vt:variant>
        <vt:i4>5</vt:i4>
      </vt:variant>
      <vt:variant>
        <vt:lpwstr/>
      </vt:variant>
      <vt:variant>
        <vt:lpwstr>_Toc243967189</vt:lpwstr>
      </vt:variant>
      <vt:variant>
        <vt:i4>1376310</vt:i4>
      </vt:variant>
      <vt:variant>
        <vt:i4>496</vt:i4>
      </vt:variant>
      <vt:variant>
        <vt:i4>0</vt:i4>
      </vt:variant>
      <vt:variant>
        <vt:i4>5</vt:i4>
      </vt:variant>
      <vt:variant>
        <vt:lpwstr/>
      </vt:variant>
      <vt:variant>
        <vt:lpwstr>_Toc243967188</vt:lpwstr>
      </vt:variant>
      <vt:variant>
        <vt:i4>1376310</vt:i4>
      </vt:variant>
      <vt:variant>
        <vt:i4>490</vt:i4>
      </vt:variant>
      <vt:variant>
        <vt:i4>0</vt:i4>
      </vt:variant>
      <vt:variant>
        <vt:i4>5</vt:i4>
      </vt:variant>
      <vt:variant>
        <vt:lpwstr/>
      </vt:variant>
      <vt:variant>
        <vt:lpwstr>_Toc243967187</vt:lpwstr>
      </vt:variant>
      <vt:variant>
        <vt:i4>1376310</vt:i4>
      </vt:variant>
      <vt:variant>
        <vt:i4>484</vt:i4>
      </vt:variant>
      <vt:variant>
        <vt:i4>0</vt:i4>
      </vt:variant>
      <vt:variant>
        <vt:i4>5</vt:i4>
      </vt:variant>
      <vt:variant>
        <vt:lpwstr/>
      </vt:variant>
      <vt:variant>
        <vt:lpwstr>_Toc243967186</vt:lpwstr>
      </vt:variant>
      <vt:variant>
        <vt:i4>1376310</vt:i4>
      </vt:variant>
      <vt:variant>
        <vt:i4>478</vt:i4>
      </vt:variant>
      <vt:variant>
        <vt:i4>0</vt:i4>
      </vt:variant>
      <vt:variant>
        <vt:i4>5</vt:i4>
      </vt:variant>
      <vt:variant>
        <vt:lpwstr/>
      </vt:variant>
      <vt:variant>
        <vt:lpwstr>_Toc243967185</vt:lpwstr>
      </vt:variant>
      <vt:variant>
        <vt:i4>1376310</vt:i4>
      </vt:variant>
      <vt:variant>
        <vt:i4>472</vt:i4>
      </vt:variant>
      <vt:variant>
        <vt:i4>0</vt:i4>
      </vt:variant>
      <vt:variant>
        <vt:i4>5</vt:i4>
      </vt:variant>
      <vt:variant>
        <vt:lpwstr/>
      </vt:variant>
      <vt:variant>
        <vt:lpwstr>_Toc243967184</vt:lpwstr>
      </vt:variant>
      <vt:variant>
        <vt:i4>1376310</vt:i4>
      </vt:variant>
      <vt:variant>
        <vt:i4>466</vt:i4>
      </vt:variant>
      <vt:variant>
        <vt:i4>0</vt:i4>
      </vt:variant>
      <vt:variant>
        <vt:i4>5</vt:i4>
      </vt:variant>
      <vt:variant>
        <vt:lpwstr/>
      </vt:variant>
      <vt:variant>
        <vt:lpwstr>_Toc243967183</vt:lpwstr>
      </vt:variant>
      <vt:variant>
        <vt:i4>1376310</vt:i4>
      </vt:variant>
      <vt:variant>
        <vt:i4>460</vt:i4>
      </vt:variant>
      <vt:variant>
        <vt:i4>0</vt:i4>
      </vt:variant>
      <vt:variant>
        <vt:i4>5</vt:i4>
      </vt:variant>
      <vt:variant>
        <vt:lpwstr/>
      </vt:variant>
      <vt:variant>
        <vt:lpwstr>_Toc243967182</vt:lpwstr>
      </vt:variant>
      <vt:variant>
        <vt:i4>1376310</vt:i4>
      </vt:variant>
      <vt:variant>
        <vt:i4>454</vt:i4>
      </vt:variant>
      <vt:variant>
        <vt:i4>0</vt:i4>
      </vt:variant>
      <vt:variant>
        <vt:i4>5</vt:i4>
      </vt:variant>
      <vt:variant>
        <vt:lpwstr/>
      </vt:variant>
      <vt:variant>
        <vt:lpwstr>_Toc243967181</vt:lpwstr>
      </vt:variant>
      <vt:variant>
        <vt:i4>1376310</vt:i4>
      </vt:variant>
      <vt:variant>
        <vt:i4>448</vt:i4>
      </vt:variant>
      <vt:variant>
        <vt:i4>0</vt:i4>
      </vt:variant>
      <vt:variant>
        <vt:i4>5</vt:i4>
      </vt:variant>
      <vt:variant>
        <vt:lpwstr/>
      </vt:variant>
      <vt:variant>
        <vt:lpwstr>_Toc243967180</vt:lpwstr>
      </vt:variant>
      <vt:variant>
        <vt:i4>1703990</vt:i4>
      </vt:variant>
      <vt:variant>
        <vt:i4>442</vt:i4>
      </vt:variant>
      <vt:variant>
        <vt:i4>0</vt:i4>
      </vt:variant>
      <vt:variant>
        <vt:i4>5</vt:i4>
      </vt:variant>
      <vt:variant>
        <vt:lpwstr/>
      </vt:variant>
      <vt:variant>
        <vt:lpwstr>_Toc243967179</vt:lpwstr>
      </vt:variant>
      <vt:variant>
        <vt:i4>1703990</vt:i4>
      </vt:variant>
      <vt:variant>
        <vt:i4>436</vt:i4>
      </vt:variant>
      <vt:variant>
        <vt:i4>0</vt:i4>
      </vt:variant>
      <vt:variant>
        <vt:i4>5</vt:i4>
      </vt:variant>
      <vt:variant>
        <vt:lpwstr/>
      </vt:variant>
      <vt:variant>
        <vt:lpwstr>_Toc243967178</vt:lpwstr>
      </vt:variant>
      <vt:variant>
        <vt:i4>1703990</vt:i4>
      </vt:variant>
      <vt:variant>
        <vt:i4>430</vt:i4>
      </vt:variant>
      <vt:variant>
        <vt:i4>0</vt:i4>
      </vt:variant>
      <vt:variant>
        <vt:i4>5</vt:i4>
      </vt:variant>
      <vt:variant>
        <vt:lpwstr/>
      </vt:variant>
      <vt:variant>
        <vt:lpwstr>_Toc243967177</vt:lpwstr>
      </vt:variant>
      <vt:variant>
        <vt:i4>1703990</vt:i4>
      </vt:variant>
      <vt:variant>
        <vt:i4>424</vt:i4>
      </vt:variant>
      <vt:variant>
        <vt:i4>0</vt:i4>
      </vt:variant>
      <vt:variant>
        <vt:i4>5</vt:i4>
      </vt:variant>
      <vt:variant>
        <vt:lpwstr/>
      </vt:variant>
      <vt:variant>
        <vt:lpwstr>_Toc243967176</vt:lpwstr>
      </vt:variant>
      <vt:variant>
        <vt:i4>1703990</vt:i4>
      </vt:variant>
      <vt:variant>
        <vt:i4>418</vt:i4>
      </vt:variant>
      <vt:variant>
        <vt:i4>0</vt:i4>
      </vt:variant>
      <vt:variant>
        <vt:i4>5</vt:i4>
      </vt:variant>
      <vt:variant>
        <vt:lpwstr/>
      </vt:variant>
      <vt:variant>
        <vt:lpwstr>_Toc243967175</vt:lpwstr>
      </vt:variant>
      <vt:variant>
        <vt:i4>1703990</vt:i4>
      </vt:variant>
      <vt:variant>
        <vt:i4>412</vt:i4>
      </vt:variant>
      <vt:variant>
        <vt:i4>0</vt:i4>
      </vt:variant>
      <vt:variant>
        <vt:i4>5</vt:i4>
      </vt:variant>
      <vt:variant>
        <vt:lpwstr/>
      </vt:variant>
      <vt:variant>
        <vt:lpwstr>_Toc243967174</vt:lpwstr>
      </vt:variant>
      <vt:variant>
        <vt:i4>1703990</vt:i4>
      </vt:variant>
      <vt:variant>
        <vt:i4>406</vt:i4>
      </vt:variant>
      <vt:variant>
        <vt:i4>0</vt:i4>
      </vt:variant>
      <vt:variant>
        <vt:i4>5</vt:i4>
      </vt:variant>
      <vt:variant>
        <vt:lpwstr/>
      </vt:variant>
      <vt:variant>
        <vt:lpwstr>_Toc243967173</vt:lpwstr>
      </vt:variant>
      <vt:variant>
        <vt:i4>1703990</vt:i4>
      </vt:variant>
      <vt:variant>
        <vt:i4>400</vt:i4>
      </vt:variant>
      <vt:variant>
        <vt:i4>0</vt:i4>
      </vt:variant>
      <vt:variant>
        <vt:i4>5</vt:i4>
      </vt:variant>
      <vt:variant>
        <vt:lpwstr/>
      </vt:variant>
      <vt:variant>
        <vt:lpwstr>_Toc243967172</vt:lpwstr>
      </vt:variant>
      <vt:variant>
        <vt:i4>1703990</vt:i4>
      </vt:variant>
      <vt:variant>
        <vt:i4>394</vt:i4>
      </vt:variant>
      <vt:variant>
        <vt:i4>0</vt:i4>
      </vt:variant>
      <vt:variant>
        <vt:i4>5</vt:i4>
      </vt:variant>
      <vt:variant>
        <vt:lpwstr/>
      </vt:variant>
      <vt:variant>
        <vt:lpwstr>_Toc243967171</vt:lpwstr>
      </vt:variant>
      <vt:variant>
        <vt:i4>1703990</vt:i4>
      </vt:variant>
      <vt:variant>
        <vt:i4>388</vt:i4>
      </vt:variant>
      <vt:variant>
        <vt:i4>0</vt:i4>
      </vt:variant>
      <vt:variant>
        <vt:i4>5</vt:i4>
      </vt:variant>
      <vt:variant>
        <vt:lpwstr/>
      </vt:variant>
      <vt:variant>
        <vt:lpwstr>_Toc243967170</vt:lpwstr>
      </vt:variant>
      <vt:variant>
        <vt:i4>1769526</vt:i4>
      </vt:variant>
      <vt:variant>
        <vt:i4>382</vt:i4>
      </vt:variant>
      <vt:variant>
        <vt:i4>0</vt:i4>
      </vt:variant>
      <vt:variant>
        <vt:i4>5</vt:i4>
      </vt:variant>
      <vt:variant>
        <vt:lpwstr/>
      </vt:variant>
      <vt:variant>
        <vt:lpwstr>_Toc243967169</vt:lpwstr>
      </vt:variant>
      <vt:variant>
        <vt:i4>1769526</vt:i4>
      </vt:variant>
      <vt:variant>
        <vt:i4>376</vt:i4>
      </vt:variant>
      <vt:variant>
        <vt:i4>0</vt:i4>
      </vt:variant>
      <vt:variant>
        <vt:i4>5</vt:i4>
      </vt:variant>
      <vt:variant>
        <vt:lpwstr/>
      </vt:variant>
      <vt:variant>
        <vt:lpwstr>_Toc243967168</vt:lpwstr>
      </vt:variant>
      <vt:variant>
        <vt:i4>1769526</vt:i4>
      </vt:variant>
      <vt:variant>
        <vt:i4>370</vt:i4>
      </vt:variant>
      <vt:variant>
        <vt:i4>0</vt:i4>
      </vt:variant>
      <vt:variant>
        <vt:i4>5</vt:i4>
      </vt:variant>
      <vt:variant>
        <vt:lpwstr/>
      </vt:variant>
      <vt:variant>
        <vt:lpwstr>_Toc243967167</vt:lpwstr>
      </vt:variant>
      <vt:variant>
        <vt:i4>1769526</vt:i4>
      </vt:variant>
      <vt:variant>
        <vt:i4>364</vt:i4>
      </vt:variant>
      <vt:variant>
        <vt:i4>0</vt:i4>
      </vt:variant>
      <vt:variant>
        <vt:i4>5</vt:i4>
      </vt:variant>
      <vt:variant>
        <vt:lpwstr/>
      </vt:variant>
      <vt:variant>
        <vt:lpwstr>_Toc243967166</vt:lpwstr>
      </vt:variant>
      <vt:variant>
        <vt:i4>1769526</vt:i4>
      </vt:variant>
      <vt:variant>
        <vt:i4>358</vt:i4>
      </vt:variant>
      <vt:variant>
        <vt:i4>0</vt:i4>
      </vt:variant>
      <vt:variant>
        <vt:i4>5</vt:i4>
      </vt:variant>
      <vt:variant>
        <vt:lpwstr/>
      </vt:variant>
      <vt:variant>
        <vt:lpwstr>_Toc243967165</vt:lpwstr>
      </vt:variant>
      <vt:variant>
        <vt:i4>1769526</vt:i4>
      </vt:variant>
      <vt:variant>
        <vt:i4>352</vt:i4>
      </vt:variant>
      <vt:variant>
        <vt:i4>0</vt:i4>
      </vt:variant>
      <vt:variant>
        <vt:i4>5</vt:i4>
      </vt:variant>
      <vt:variant>
        <vt:lpwstr/>
      </vt:variant>
      <vt:variant>
        <vt:lpwstr>_Toc243967164</vt:lpwstr>
      </vt:variant>
      <vt:variant>
        <vt:i4>1769526</vt:i4>
      </vt:variant>
      <vt:variant>
        <vt:i4>346</vt:i4>
      </vt:variant>
      <vt:variant>
        <vt:i4>0</vt:i4>
      </vt:variant>
      <vt:variant>
        <vt:i4>5</vt:i4>
      </vt:variant>
      <vt:variant>
        <vt:lpwstr/>
      </vt:variant>
      <vt:variant>
        <vt:lpwstr>_Toc243967163</vt:lpwstr>
      </vt:variant>
      <vt:variant>
        <vt:i4>1769526</vt:i4>
      </vt:variant>
      <vt:variant>
        <vt:i4>340</vt:i4>
      </vt:variant>
      <vt:variant>
        <vt:i4>0</vt:i4>
      </vt:variant>
      <vt:variant>
        <vt:i4>5</vt:i4>
      </vt:variant>
      <vt:variant>
        <vt:lpwstr/>
      </vt:variant>
      <vt:variant>
        <vt:lpwstr>_Toc243967162</vt:lpwstr>
      </vt:variant>
      <vt:variant>
        <vt:i4>1769526</vt:i4>
      </vt:variant>
      <vt:variant>
        <vt:i4>334</vt:i4>
      </vt:variant>
      <vt:variant>
        <vt:i4>0</vt:i4>
      </vt:variant>
      <vt:variant>
        <vt:i4>5</vt:i4>
      </vt:variant>
      <vt:variant>
        <vt:lpwstr/>
      </vt:variant>
      <vt:variant>
        <vt:lpwstr>_Toc243967161</vt:lpwstr>
      </vt:variant>
      <vt:variant>
        <vt:i4>1769526</vt:i4>
      </vt:variant>
      <vt:variant>
        <vt:i4>328</vt:i4>
      </vt:variant>
      <vt:variant>
        <vt:i4>0</vt:i4>
      </vt:variant>
      <vt:variant>
        <vt:i4>5</vt:i4>
      </vt:variant>
      <vt:variant>
        <vt:lpwstr/>
      </vt:variant>
      <vt:variant>
        <vt:lpwstr>_Toc243967160</vt:lpwstr>
      </vt:variant>
      <vt:variant>
        <vt:i4>1572918</vt:i4>
      </vt:variant>
      <vt:variant>
        <vt:i4>322</vt:i4>
      </vt:variant>
      <vt:variant>
        <vt:i4>0</vt:i4>
      </vt:variant>
      <vt:variant>
        <vt:i4>5</vt:i4>
      </vt:variant>
      <vt:variant>
        <vt:lpwstr/>
      </vt:variant>
      <vt:variant>
        <vt:lpwstr>_Toc243967159</vt:lpwstr>
      </vt:variant>
      <vt:variant>
        <vt:i4>1572918</vt:i4>
      </vt:variant>
      <vt:variant>
        <vt:i4>316</vt:i4>
      </vt:variant>
      <vt:variant>
        <vt:i4>0</vt:i4>
      </vt:variant>
      <vt:variant>
        <vt:i4>5</vt:i4>
      </vt:variant>
      <vt:variant>
        <vt:lpwstr/>
      </vt:variant>
      <vt:variant>
        <vt:lpwstr>_Toc243967158</vt:lpwstr>
      </vt:variant>
      <vt:variant>
        <vt:i4>1572918</vt:i4>
      </vt:variant>
      <vt:variant>
        <vt:i4>310</vt:i4>
      </vt:variant>
      <vt:variant>
        <vt:i4>0</vt:i4>
      </vt:variant>
      <vt:variant>
        <vt:i4>5</vt:i4>
      </vt:variant>
      <vt:variant>
        <vt:lpwstr/>
      </vt:variant>
      <vt:variant>
        <vt:lpwstr>_Toc243967157</vt:lpwstr>
      </vt:variant>
      <vt:variant>
        <vt:i4>1572918</vt:i4>
      </vt:variant>
      <vt:variant>
        <vt:i4>304</vt:i4>
      </vt:variant>
      <vt:variant>
        <vt:i4>0</vt:i4>
      </vt:variant>
      <vt:variant>
        <vt:i4>5</vt:i4>
      </vt:variant>
      <vt:variant>
        <vt:lpwstr/>
      </vt:variant>
      <vt:variant>
        <vt:lpwstr>_Toc243967156</vt:lpwstr>
      </vt:variant>
      <vt:variant>
        <vt:i4>1572918</vt:i4>
      </vt:variant>
      <vt:variant>
        <vt:i4>298</vt:i4>
      </vt:variant>
      <vt:variant>
        <vt:i4>0</vt:i4>
      </vt:variant>
      <vt:variant>
        <vt:i4>5</vt:i4>
      </vt:variant>
      <vt:variant>
        <vt:lpwstr/>
      </vt:variant>
      <vt:variant>
        <vt:lpwstr>_Toc243967155</vt:lpwstr>
      </vt:variant>
      <vt:variant>
        <vt:i4>1572918</vt:i4>
      </vt:variant>
      <vt:variant>
        <vt:i4>292</vt:i4>
      </vt:variant>
      <vt:variant>
        <vt:i4>0</vt:i4>
      </vt:variant>
      <vt:variant>
        <vt:i4>5</vt:i4>
      </vt:variant>
      <vt:variant>
        <vt:lpwstr/>
      </vt:variant>
      <vt:variant>
        <vt:lpwstr>_Toc243967154</vt:lpwstr>
      </vt:variant>
      <vt:variant>
        <vt:i4>1572918</vt:i4>
      </vt:variant>
      <vt:variant>
        <vt:i4>286</vt:i4>
      </vt:variant>
      <vt:variant>
        <vt:i4>0</vt:i4>
      </vt:variant>
      <vt:variant>
        <vt:i4>5</vt:i4>
      </vt:variant>
      <vt:variant>
        <vt:lpwstr/>
      </vt:variant>
      <vt:variant>
        <vt:lpwstr>_Toc243967153</vt:lpwstr>
      </vt:variant>
      <vt:variant>
        <vt:i4>1572918</vt:i4>
      </vt:variant>
      <vt:variant>
        <vt:i4>280</vt:i4>
      </vt:variant>
      <vt:variant>
        <vt:i4>0</vt:i4>
      </vt:variant>
      <vt:variant>
        <vt:i4>5</vt:i4>
      </vt:variant>
      <vt:variant>
        <vt:lpwstr/>
      </vt:variant>
      <vt:variant>
        <vt:lpwstr>_Toc243967152</vt:lpwstr>
      </vt:variant>
      <vt:variant>
        <vt:i4>1572918</vt:i4>
      </vt:variant>
      <vt:variant>
        <vt:i4>274</vt:i4>
      </vt:variant>
      <vt:variant>
        <vt:i4>0</vt:i4>
      </vt:variant>
      <vt:variant>
        <vt:i4>5</vt:i4>
      </vt:variant>
      <vt:variant>
        <vt:lpwstr/>
      </vt:variant>
      <vt:variant>
        <vt:lpwstr>_Toc243967151</vt:lpwstr>
      </vt:variant>
      <vt:variant>
        <vt:i4>1572918</vt:i4>
      </vt:variant>
      <vt:variant>
        <vt:i4>268</vt:i4>
      </vt:variant>
      <vt:variant>
        <vt:i4>0</vt:i4>
      </vt:variant>
      <vt:variant>
        <vt:i4>5</vt:i4>
      </vt:variant>
      <vt:variant>
        <vt:lpwstr/>
      </vt:variant>
      <vt:variant>
        <vt:lpwstr>_Toc243967150</vt:lpwstr>
      </vt:variant>
      <vt:variant>
        <vt:i4>1638454</vt:i4>
      </vt:variant>
      <vt:variant>
        <vt:i4>262</vt:i4>
      </vt:variant>
      <vt:variant>
        <vt:i4>0</vt:i4>
      </vt:variant>
      <vt:variant>
        <vt:i4>5</vt:i4>
      </vt:variant>
      <vt:variant>
        <vt:lpwstr/>
      </vt:variant>
      <vt:variant>
        <vt:lpwstr>_Toc243967149</vt:lpwstr>
      </vt:variant>
      <vt:variant>
        <vt:i4>1638454</vt:i4>
      </vt:variant>
      <vt:variant>
        <vt:i4>256</vt:i4>
      </vt:variant>
      <vt:variant>
        <vt:i4>0</vt:i4>
      </vt:variant>
      <vt:variant>
        <vt:i4>5</vt:i4>
      </vt:variant>
      <vt:variant>
        <vt:lpwstr/>
      </vt:variant>
      <vt:variant>
        <vt:lpwstr>_Toc243967148</vt:lpwstr>
      </vt:variant>
      <vt:variant>
        <vt:i4>1638454</vt:i4>
      </vt:variant>
      <vt:variant>
        <vt:i4>250</vt:i4>
      </vt:variant>
      <vt:variant>
        <vt:i4>0</vt:i4>
      </vt:variant>
      <vt:variant>
        <vt:i4>5</vt:i4>
      </vt:variant>
      <vt:variant>
        <vt:lpwstr/>
      </vt:variant>
      <vt:variant>
        <vt:lpwstr>_Toc243967147</vt:lpwstr>
      </vt:variant>
      <vt:variant>
        <vt:i4>1638454</vt:i4>
      </vt:variant>
      <vt:variant>
        <vt:i4>244</vt:i4>
      </vt:variant>
      <vt:variant>
        <vt:i4>0</vt:i4>
      </vt:variant>
      <vt:variant>
        <vt:i4>5</vt:i4>
      </vt:variant>
      <vt:variant>
        <vt:lpwstr/>
      </vt:variant>
      <vt:variant>
        <vt:lpwstr>_Toc243967146</vt:lpwstr>
      </vt:variant>
      <vt:variant>
        <vt:i4>1638454</vt:i4>
      </vt:variant>
      <vt:variant>
        <vt:i4>238</vt:i4>
      </vt:variant>
      <vt:variant>
        <vt:i4>0</vt:i4>
      </vt:variant>
      <vt:variant>
        <vt:i4>5</vt:i4>
      </vt:variant>
      <vt:variant>
        <vt:lpwstr/>
      </vt:variant>
      <vt:variant>
        <vt:lpwstr>_Toc243967145</vt:lpwstr>
      </vt:variant>
      <vt:variant>
        <vt:i4>1638454</vt:i4>
      </vt:variant>
      <vt:variant>
        <vt:i4>232</vt:i4>
      </vt:variant>
      <vt:variant>
        <vt:i4>0</vt:i4>
      </vt:variant>
      <vt:variant>
        <vt:i4>5</vt:i4>
      </vt:variant>
      <vt:variant>
        <vt:lpwstr/>
      </vt:variant>
      <vt:variant>
        <vt:lpwstr>_Toc243967144</vt:lpwstr>
      </vt:variant>
      <vt:variant>
        <vt:i4>1638454</vt:i4>
      </vt:variant>
      <vt:variant>
        <vt:i4>226</vt:i4>
      </vt:variant>
      <vt:variant>
        <vt:i4>0</vt:i4>
      </vt:variant>
      <vt:variant>
        <vt:i4>5</vt:i4>
      </vt:variant>
      <vt:variant>
        <vt:lpwstr/>
      </vt:variant>
      <vt:variant>
        <vt:lpwstr>_Toc243967143</vt:lpwstr>
      </vt:variant>
      <vt:variant>
        <vt:i4>1638454</vt:i4>
      </vt:variant>
      <vt:variant>
        <vt:i4>220</vt:i4>
      </vt:variant>
      <vt:variant>
        <vt:i4>0</vt:i4>
      </vt:variant>
      <vt:variant>
        <vt:i4>5</vt:i4>
      </vt:variant>
      <vt:variant>
        <vt:lpwstr/>
      </vt:variant>
      <vt:variant>
        <vt:lpwstr>_Toc243967142</vt:lpwstr>
      </vt:variant>
      <vt:variant>
        <vt:i4>1638454</vt:i4>
      </vt:variant>
      <vt:variant>
        <vt:i4>214</vt:i4>
      </vt:variant>
      <vt:variant>
        <vt:i4>0</vt:i4>
      </vt:variant>
      <vt:variant>
        <vt:i4>5</vt:i4>
      </vt:variant>
      <vt:variant>
        <vt:lpwstr/>
      </vt:variant>
      <vt:variant>
        <vt:lpwstr>_Toc243967141</vt:lpwstr>
      </vt:variant>
      <vt:variant>
        <vt:i4>1638454</vt:i4>
      </vt:variant>
      <vt:variant>
        <vt:i4>208</vt:i4>
      </vt:variant>
      <vt:variant>
        <vt:i4>0</vt:i4>
      </vt:variant>
      <vt:variant>
        <vt:i4>5</vt:i4>
      </vt:variant>
      <vt:variant>
        <vt:lpwstr/>
      </vt:variant>
      <vt:variant>
        <vt:lpwstr>_Toc243967140</vt:lpwstr>
      </vt:variant>
      <vt:variant>
        <vt:i4>1966134</vt:i4>
      </vt:variant>
      <vt:variant>
        <vt:i4>202</vt:i4>
      </vt:variant>
      <vt:variant>
        <vt:i4>0</vt:i4>
      </vt:variant>
      <vt:variant>
        <vt:i4>5</vt:i4>
      </vt:variant>
      <vt:variant>
        <vt:lpwstr/>
      </vt:variant>
      <vt:variant>
        <vt:lpwstr>_Toc243967139</vt:lpwstr>
      </vt:variant>
      <vt:variant>
        <vt:i4>1966134</vt:i4>
      </vt:variant>
      <vt:variant>
        <vt:i4>196</vt:i4>
      </vt:variant>
      <vt:variant>
        <vt:i4>0</vt:i4>
      </vt:variant>
      <vt:variant>
        <vt:i4>5</vt:i4>
      </vt:variant>
      <vt:variant>
        <vt:lpwstr/>
      </vt:variant>
      <vt:variant>
        <vt:lpwstr>_Toc243967138</vt:lpwstr>
      </vt:variant>
      <vt:variant>
        <vt:i4>1966134</vt:i4>
      </vt:variant>
      <vt:variant>
        <vt:i4>190</vt:i4>
      </vt:variant>
      <vt:variant>
        <vt:i4>0</vt:i4>
      </vt:variant>
      <vt:variant>
        <vt:i4>5</vt:i4>
      </vt:variant>
      <vt:variant>
        <vt:lpwstr/>
      </vt:variant>
      <vt:variant>
        <vt:lpwstr>_Toc243967137</vt:lpwstr>
      </vt:variant>
      <vt:variant>
        <vt:i4>1966134</vt:i4>
      </vt:variant>
      <vt:variant>
        <vt:i4>184</vt:i4>
      </vt:variant>
      <vt:variant>
        <vt:i4>0</vt:i4>
      </vt:variant>
      <vt:variant>
        <vt:i4>5</vt:i4>
      </vt:variant>
      <vt:variant>
        <vt:lpwstr/>
      </vt:variant>
      <vt:variant>
        <vt:lpwstr>_Toc243967136</vt:lpwstr>
      </vt:variant>
      <vt:variant>
        <vt:i4>1966134</vt:i4>
      </vt:variant>
      <vt:variant>
        <vt:i4>178</vt:i4>
      </vt:variant>
      <vt:variant>
        <vt:i4>0</vt:i4>
      </vt:variant>
      <vt:variant>
        <vt:i4>5</vt:i4>
      </vt:variant>
      <vt:variant>
        <vt:lpwstr/>
      </vt:variant>
      <vt:variant>
        <vt:lpwstr>_Toc243967135</vt:lpwstr>
      </vt:variant>
      <vt:variant>
        <vt:i4>1966134</vt:i4>
      </vt:variant>
      <vt:variant>
        <vt:i4>172</vt:i4>
      </vt:variant>
      <vt:variant>
        <vt:i4>0</vt:i4>
      </vt:variant>
      <vt:variant>
        <vt:i4>5</vt:i4>
      </vt:variant>
      <vt:variant>
        <vt:lpwstr/>
      </vt:variant>
      <vt:variant>
        <vt:lpwstr>_Toc243967134</vt:lpwstr>
      </vt:variant>
      <vt:variant>
        <vt:i4>1966134</vt:i4>
      </vt:variant>
      <vt:variant>
        <vt:i4>166</vt:i4>
      </vt:variant>
      <vt:variant>
        <vt:i4>0</vt:i4>
      </vt:variant>
      <vt:variant>
        <vt:i4>5</vt:i4>
      </vt:variant>
      <vt:variant>
        <vt:lpwstr/>
      </vt:variant>
      <vt:variant>
        <vt:lpwstr>_Toc243967133</vt:lpwstr>
      </vt:variant>
      <vt:variant>
        <vt:i4>1966134</vt:i4>
      </vt:variant>
      <vt:variant>
        <vt:i4>160</vt:i4>
      </vt:variant>
      <vt:variant>
        <vt:i4>0</vt:i4>
      </vt:variant>
      <vt:variant>
        <vt:i4>5</vt:i4>
      </vt:variant>
      <vt:variant>
        <vt:lpwstr/>
      </vt:variant>
      <vt:variant>
        <vt:lpwstr>_Toc243967132</vt:lpwstr>
      </vt:variant>
      <vt:variant>
        <vt:i4>1966134</vt:i4>
      </vt:variant>
      <vt:variant>
        <vt:i4>154</vt:i4>
      </vt:variant>
      <vt:variant>
        <vt:i4>0</vt:i4>
      </vt:variant>
      <vt:variant>
        <vt:i4>5</vt:i4>
      </vt:variant>
      <vt:variant>
        <vt:lpwstr/>
      </vt:variant>
      <vt:variant>
        <vt:lpwstr>_Toc243967131</vt:lpwstr>
      </vt:variant>
      <vt:variant>
        <vt:i4>1966134</vt:i4>
      </vt:variant>
      <vt:variant>
        <vt:i4>148</vt:i4>
      </vt:variant>
      <vt:variant>
        <vt:i4>0</vt:i4>
      </vt:variant>
      <vt:variant>
        <vt:i4>5</vt:i4>
      </vt:variant>
      <vt:variant>
        <vt:lpwstr/>
      </vt:variant>
      <vt:variant>
        <vt:lpwstr>_Toc243967130</vt:lpwstr>
      </vt:variant>
      <vt:variant>
        <vt:i4>2031670</vt:i4>
      </vt:variant>
      <vt:variant>
        <vt:i4>142</vt:i4>
      </vt:variant>
      <vt:variant>
        <vt:i4>0</vt:i4>
      </vt:variant>
      <vt:variant>
        <vt:i4>5</vt:i4>
      </vt:variant>
      <vt:variant>
        <vt:lpwstr/>
      </vt:variant>
      <vt:variant>
        <vt:lpwstr>_Toc243967129</vt:lpwstr>
      </vt:variant>
      <vt:variant>
        <vt:i4>2031670</vt:i4>
      </vt:variant>
      <vt:variant>
        <vt:i4>136</vt:i4>
      </vt:variant>
      <vt:variant>
        <vt:i4>0</vt:i4>
      </vt:variant>
      <vt:variant>
        <vt:i4>5</vt:i4>
      </vt:variant>
      <vt:variant>
        <vt:lpwstr/>
      </vt:variant>
      <vt:variant>
        <vt:lpwstr>_Toc243967128</vt:lpwstr>
      </vt:variant>
      <vt:variant>
        <vt:i4>2031670</vt:i4>
      </vt:variant>
      <vt:variant>
        <vt:i4>130</vt:i4>
      </vt:variant>
      <vt:variant>
        <vt:i4>0</vt:i4>
      </vt:variant>
      <vt:variant>
        <vt:i4>5</vt:i4>
      </vt:variant>
      <vt:variant>
        <vt:lpwstr/>
      </vt:variant>
      <vt:variant>
        <vt:lpwstr>_Toc243967127</vt:lpwstr>
      </vt:variant>
      <vt:variant>
        <vt:i4>2031670</vt:i4>
      </vt:variant>
      <vt:variant>
        <vt:i4>124</vt:i4>
      </vt:variant>
      <vt:variant>
        <vt:i4>0</vt:i4>
      </vt:variant>
      <vt:variant>
        <vt:i4>5</vt:i4>
      </vt:variant>
      <vt:variant>
        <vt:lpwstr/>
      </vt:variant>
      <vt:variant>
        <vt:lpwstr>_Toc243967126</vt:lpwstr>
      </vt:variant>
      <vt:variant>
        <vt:i4>2031670</vt:i4>
      </vt:variant>
      <vt:variant>
        <vt:i4>118</vt:i4>
      </vt:variant>
      <vt:variant>
        <vt:i4>0</vt:i4>
      </vt:variant>
      <vt:variant>
        <vt:i4>5</vt:i4>
      </vt:variant>
      <vt:variant>
        <vt:lpwstr/>
      </vt:variant>
      <vt:variant>
        <vt:lpwstr>_Toc243967125</vt:lpwstr>
      </vt:variant>
      <vt:variant>
        <vt:i4>2031670</vt:i4>
      </vt:variant>
      <vt:variant>
        <vt:i4>112</vt:i4>
      </vt:variant>
      <vt:variant>
        <vt:i4>0</vt:i4>
      </vt:variant>
      <vt:variant>
        <vt:i4>5</vt:i4>
      </vt:variant>
      <vt:variant>
        <vt:lpwstr/>
      </vt:variant>
      <vt:variant>
        <vt:lpwstr>_Toc243967124</vt:lpwstr>
      </vt:variant>
      <vt:variant>
        <vt:i4>2031670</vt:i4>
      </vt:variant>
      <vt:variant>
        <vt:i4>106</vt:i4>
      </vt:variant>
      <vt:variant>
        <vt:i4>0</vt:i4>
      </vt:variant>
      <vt:variant>
        <vt:i4>5</vt:i4>
      </vt:variant>
      <vt:variant>
        <vt:lpwstr/>
      </vt:variant>
      <vt:variant>
        <vt:lpwstr>_Toc243967123</vt:lpwstr>
      </vt:variant>
      <vt:variant>
        <vt:i4>2031670</vt:i4>
      </vt:variant>
      <vt:variant>
        <vt:i4>100</vt:i4>
      </vt:variant>
      <vt:variant>
        <vt:i4>0</vt:i4>
      </vt:variant>
      <vt:variant>
        <vt:i4>5</vt:i4>
      </vt:variant>
      <vt:variant>
        <vt:lpwstr/>
      </vt:variant>
      <vt:variant>
        <vt:lpwstr>_Toc243967122</vt:lpwstr>
      </vt:variant>
      <vt:variant>
        <vt:i4>2031670</vt:i4>
      </vt:variant>
      <vt:variant>
        <vt:i4>94</vt:i4>
      </vt:variant>
      <vt:variant>
        <vt:i4>0</vt:i4>
      </vt:variant>
      <vt:variant>
        <vt:i4>5</vt:i4>
      </vt:variant>
      <vt:variant>
        <vt:lpwstr/>
      </vt:variant>
      <vt:variant>
        <vt:lpwstr>_Toc243967121</vt:lpwstr>
      </vt:variant>
      <vt:variant>
        <vt:i4>2031670</vt:i4>
      </vt:variant>
      <vt:variant>
        <vt:i4>88</vt:i4>
      </vt:variant>
      <vt:variant>
        <vt:i4>0</vt:i4>
      </vt:variant>
      <vt:variant>
        <vt:i4>5</vt:i4>
      </vt:variant>
      <vt:variant>
        <vt:lpwstr/>
      </vt:variant>
      <vt:variant>
        <vt:lpwstr>_Toc243967120</vt:lpwstr>
      </vt:variant>
      <vt:variant>
        <vt:i4>1835062</vt:i4>
      </vt:variant>
      <vt:variant>
        <vt:i4>82</vt:i4>
      </vt:variant>
      <vt:variant>
        <vt:i4>0</vt:i4>
      </vt:variant>
      <vt:variant>
        <vt:i4>5</vt:i4>
      </vt:variant>
      <vt:variant>
        <vt:lpwstr/>
      </vt:variant>
      <vt:variant>
        <vt:lpwstr>_Toc243967119</vt:lpwstr>
      </vt:variant>
      <vt:variant>
        <vt:i4>1835062</vt:i4>
      </vt:variant>
      <vt:variant>
        <vt:i4>76</vt:i4>
      </vt:variant>
      <vt:variant>
        <vt:i4>0</vt:i4>
      </vt:variant>
      <vt:variant>
        <vt:i4>5</vt:i4>
      </vt:variant>
      <vt:variant>
        <vt:lpwstr/>
      </vt:variant>
      <vt:variant>
        <vt:lpwstr>_Toc243967118</vt:lpwstr>
      </vt:variant>
      <vt:variant>
        <vt:i4>1835062</vt:i4>
      </vt:variant>
      <vt:variant>
        <vt:i4>70</vt:i4>
      </vt:variant>
      <vt:variant>
        <vt:i4>0</vt:i4>
      </vt:variant>
      <vt:variant>
        <vt:i4>5</vt:i4>
      </vt:variant>
      <vt:variant>
        <vt:lpwstr/>
      </vt:variant>
      <vt:variant>
        <vt:lpwstr>_Toc243967117</vt:lpwstr>
      </vt:variant>
      <vt:variant>
        <vt:i4>1835062</vt:i4>
      </vt:variant>
      <vt:variant>
        <vt:i4>64</vt:i4>
      </vt:variant>
      <vt:variant>
        <vt:i4>0</vt:i4>
      </vt:variant>
      <vt:variant>
        <vt:i4>5</vt:i4>
      </vt:variant>
      <vt:variant>
        <vt:lpwstr/>
      </vt:variant>
      <vt:variant>
        <vt:lpwstr>_Toc243967116</vt:lpwstr>
      </vt:variant>
      <vt:variant>
        <vt:i4>1835062</vt:i4>
      </vt:variant>
      <vt:variant>
        <vt:i4>58</vt:i4>
      </vt:variant>
      <vt:variant>
        <vt:i4>0</vt:i4>
      </vt:variant>
      <vt:variant>
        <vt:i4>5</vt:i4>
      </vt:variant>
      <vt:variant>
        <vt:lpwstr/>
      </vt:variant>
      <vt:variant>
        <vt:lpwstr>_Toc243967115</vt:lpwstr>
      </vt:variant>
      <vt:variant>
        <vt:i4>1835062</vt:i4>
      </vt:variant>
      <vt:variant>
        <vt:i4>52</vt:i4>
      </vt:variant>
      <vt:variant>
        <vt:i4>0</vt:i4>
      </vt:variant>
      <vt:variant>
        <vt:i4>5</vt:i4>
      </vt:variant>
      <vt:variant>
        <vt:lpwstr/>
      </vt:variant>
      <vt:variant>
        <vt:lpwstr>_Toc243967114</vt:lpwstr>
      </vt:variant>
      <vt:variant>
        <vt:i4>1835062</vt:i4>
      </vt:variant>
      <vt:variant>
        <vt:i4>46</vt:i4>
      </vt:variant>
      <vt:variant>
        <vt:i4>0</vt:i4>
      </vt:variant>
      <vt:variant>
        <vt:i4>5</vt:i4>
      </vt:variant>
      <vt:variant>
        <vt:lpwstr/>
      </vt:variant>
      <vt:variant>
        <vt:lpwstr>_Toc243967113</vt:lpwstr>
      </vt:variant>
      <vt:variant>
        <vt:i4>1835062</vt:i4>
      </vt:variant>
      <vt:variant>
        <vt:i4>40</vt:i4>
      </vt:variant>
      <vt:variant>
        <vt:i4>0</vt:i4>
      </vt:variant>
      <vt:variant>
        <vt:i4>5</vt:i4>
      </vt:variant>
      <vt:variant>
        <vt:lpwstr/>
      </vt:variant>
      <vt:variant>
        <vt:lpwstr>_Toc243967112</vt:lpwstr>
      </vt:variant>
      <vt:variant>
        <vt:i4>1835062</vt:i4>
      </vt:variant>
      <vt:variant>
        <vt:i4>34</vt:i4>
      </vt:variant>
      <vt:variant>
        <vt:i4>0</vt:i4>
      </vt:variant>
      <vt:variant>
        <vt:i4>5</vt:i4>
      </vt:variant>
      <vt:variant>
        <vt:lpwstr/>
      </vt:variant>
      <vt:variant>
        <vt:lpwstr>_Toc243967111</vt:lpwstr>
      </vt:variant>
      <vt:variant>
        <vt:i4>1835062</vt:i4>
      </vt:variant>
      <vt:variant>
        <vt:i4>28</vt:i4>
      </vt:variant>
      <vt:variant>
        <vt:i4>0</vt:i4>
      </vt:variant>
      <vt:variant>
        <vt:i4>5</vt:i4>
      </vt:variant>
      <vt:variant>
        <vt:lpwstr/>
      </vt:variant>
      <vt:variant>
        <vt:lpwstr>_Toc243967110</vt:lpwstr>
      </vt:variant>
      <vt:variant>
        <vt:i4>1900598</vt:i4>
      </vt:variant>
      <vt:variant>
        <vt:i4>22</vt:i4>
      </vt:variant>
      <vt:variant>
        <vt:i4>0</vt:i4>
      </vt:variant>
      <vt:variant>
        <vt:i4>5</vt:i4>
      </vt:variant>
      <vt:variant>
        <vt:lpwstr/>
      </vt:variant>
      <vt:variant>
        <vt:lpwstr>_Toc243967109</vt:lpwstr>
      </vt:variant>
      <vt:variant>
        <vt:i4>1900598</vt:i4>
      </vt:variant>
      <vt:variant>
        <vt:i4>16</vt:i4>
      </vt:variant>
      <vt:variant>
        <vt:i4>0</vt:i4>
      </vt:variant>
      <vt:variant>
        <vt:i4>5</vt:i4>
      </vt:variant>
      <vt:variant>
        <vt:lpwstr/>
      </vt:variant>
      <vt:variant>
        <vt:lpwstr>_Toc243967108</vt:lpwstr>
      </vt:variant>
      <vt:variant>
        <vt:i4>1900598</vt:i4>
      </vt:variant>
      <vt:variant>
        <vt:i4>10</vt:i4>
      </vt:variant>
      <vt:variant>
        <vt:i4>0</vt:i4>
      </vt:variant>
      <vt:variant>
        <vt:i4>5</vt:i4>
      </vt:variant>
      <vt:variant>
        <vt:lpwstr/>
      </vt:variant>
      <vt:variant>
        <vt:lpwstr>_Toc243967107</vt:lpwstr>
      </vt:variant>
      <vt:variant>
        <vt:i4>1900598</vt:i4>
      </vt:variant>
      <vt:variant>
        <vt:i4>4</vt:i4>
      </vt:variant>
      <vt:variant>
        <vt:i4>0</vt:i4>
      </vt:variant>
      <vt:variant>
        <vt:i4>5</vt:i4>
      </vt:variant>
      <vt:variant>
        <vt:lpwstr/>
      </vt:variant>
      <vt:variant>
        <vt:lpwstr>_Toc243967106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TitleV-Permit</dc:title>
  <dc:creator>Fred Tipane</dc:creator>
  <cp:lastModifiedBy>WVOT</cp:lastModifiedBy>
  <cp:revision>38</cp:revision>
  <cp:lastPrinted>2015-07-02T19:41:00Z</cp:lastPrinted>
  <dcterms:created xsi:type="dcterms:W3CDTF">2011-08-04T19:19:00Z</dcterms:created>
  <dcterms:modified xsi:type="dcterms:W3CDTF">2015-09-24T12:11:00Z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0x010100A393A8CA8A9923448A1BAC1EAC6EE93B</vt:lpwstr>
  </property>
</Properties>
</file>