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90"/>
        <w:gridCol w:w="5220"/>
        <w:gridCol w:w="2250"/>
      </w:tblGrid>
      <w:tr w:rsidR="005668E5" w:rsidRPr="005668E5" w:rsidTr="00FC7AE3">
        <w:trPr>
          <w:cantSplit/>
          <w:trHeight w:val="576"/>
          <w:tblHeader/>
          <w:jc w:val="center"/>
        </w:trPr>
        <w:tc>
          <w:tcPr>
            <w:tcW w:w="1890" w:type="dxa"/>
            <w:shd w:val="clear" w:color="auto" w:fill="auto"/>
            <w:vAlign w:val="center"/>
          </w:tcPr>
          <w:p w:rsidR="005668E5" w:rsidRPr="005668E5" w:rsidRDefault="005668E5" w:rsidP="005668E5">
            <w:pPr>
              <w:rPr>
                <w:rFonts w:ascii="Times New Roman" w:hAnsi="Times New Roman"/>
              </w:rPr>
            </w:pPr>
            <w:r>
              <w:object w:dxaOrig="1804"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53.6pt" o:ole="">
                  <v:imagedata r:id="rId8" o:title=""/>
                </v:shape>
                <o:OLEObject Type="Embed" ProgID="Presentations.Drawing.13" ShapeID="_x0000_i1025" DrawAspect="Content" ObjectID="_1536732024" r:id="rId9"/>
              </w:object>
            </w:r>
          </w:p>
        </w:tc>
        <w:tc>
          <w:tcPr>
            <w:tcW w:w="5220" w:type="dxa"/>
            <w:shd w:val="clear" w:color="auto" w:fill="auto"/>
            <w:vAlign w:val="center"/>
          </w:tcPr>
          <w:p w:rsidR="005668E5" w:rsidRPr="005668E5" w:rsidRDefault="005668E5" w:rsidP="005668E5">
            <w:pPr>
              <w:widowControl w:val="0"/>
              <w:jc w:val="center"/>
              <w:rPr>
                <w:rFonts w:ascii="Times New Roman" w:hAnsi="Times New Roman"/>
                <w:spacing w:val="0"/>
                <w:sz w:val="24"/>
                <w:szCs w:val="20"/>
              </w:rPr>
            </w:pPr>
            <w:r w:rsidRPr="005668E5">
              <w:rPr>
                <w:rFonts w:ascii="Times New Roman" w:hAnsi="Times New Roman"/>
                <w:b/>
                <w:spacing w:val="0"/>
                <w:sz w:val="22"/>
                <w:szCs w:val="20"/>
              </w:rPr>
              <w:t>west virginia</w:t>
            </w:r>
            <w:r w:rsidRPr="005668E5">
              <w:rPr>
                <w:rFonts w:ascii="Times New Roman" w:hAnsi="Times New Roman"/>
                <w:spacing w:val="0"/>
                <w:sz w:val="22"/>
                <w:szCs w:val="20"/>
              </w:rPr>
              <w:t xml:space="preserve"> department of environmental protection</w:t>
            </w:r>
          </w:p>
          <w:p w:rsidR="005668E5" w:rsidRPr="005668E5" w:rsidRDefault="005668E5" w:rsidP="005668E5">
            <w:pPr>
              <w:jc w:val="center"/>
              <w:rPr>
                <w:rFonts w:ascii="Times New Roman" w:hAnsi="Times New Roman"/>
              </w:rPr>
            </w:pPr>
          </w:p>
        </w:tc>
        <w:tc>
          <w:tcPr>
            <w:tcW w:w="2250" w:type="dxa"/>
            <w:shd w:val="clear" w:color="auto" w:fill="auto"/>
            <w:vAlign w:val="center"/>
          </w:tcPr>
          <w:p w:rsidR="005668E5" w:rsidRPr="005668E5" w:rsidRDefault="005668E5" w:rsidP="005668E5">
            <w:pPr>
              <w:pStyle w:val="Heading2"/>
              <w:jc w:val="right"/>
              <w:rPr>
                <w:rFonts w:ascii="Times New Roman" w:hAnsi="Times New Roman"/>
                <w:sz w:val="16"/>
              </w:rPr>
            </w:pPr>
            <w:r w:rsidRPr="005668E5">
              <w:rPr>
                <w:rFonts w:ascii="Times New Roman" w:hAnsi="Times New Roman"/>
                <w:sz w:val="16"/>
              </w:rPr>
              <w:t>Division of Air Quality</w:t>
            </w:r>
          </w:p>
          <w:p w:rsidR="005668E5" w:rsidRPr="005668E5" w:rsidRDefault="005668E5" w:rsidP="005668E5">
            <w:pPr>
              <w:jc w:val="right"/>
              <w:rPr>
                <w:rFonts w:ascii="Times New Roman" w:hAnsi="Times New Roman"/>
              </w:rPr>
            </w:pPr>
            <w:r w:rsidRPr="005668E5">
              <w:rPr>
                <w:rFonts w:ascii="Times New Roman" w:hAnsi="Times New Roman"/>
              </w:rPr>
              <w:t>601 57</w:t>
            </w:r>
            <w:r w:rsidRPr="005668E5">
              <w:rPr>
                <w:rFonts w:ascii="Times New Roman" w:hAnsi="Times New Roman"/>
                <w:vertAlign w:val="superscript"/>
              </w:rPr>
              <w:t>th</w:t>
            </w:r>
            <w:r w:rsidRPr="005668E5">
              <w:rPr>
                <w:rFonts w:ascii="Times New Roman" w:hAnsi="Times New Roman"/>
              </w:rPr>
              <w:t xml:space="preserve"> Street SE </w:t>
            </w:r>
          </w:p>
          <w:p w:rsidR="005668E5" w:rsidRPr="005668E5" w:rsidRDefault="005668E5" w:rsidP="005668E5">
            <w:pPr>
              <w:jc w:val="right"/>
              <w:rPr>
                <w:rFonts w:ascii="Times New Roman" w:hAnsi="Times New Roman"/>
              </w:rPr>
            </w:pPr>
            <w:r w:rsidRPr="005668E5">
              <w:rPr>
                <w:rFonts w:ascii="Times New Roman" w:hAnsi="Times New Roman"/>
              </w:rPr>
              <w:t>Charleston, WV  25304</w:t>
            </w:r>
          </w:p>
          <w:p w:rsidR="005668E5" w:rsidRDefault="005668E5" w:rsidP="005668E5">
            <w:pPr>
              <w:jc w:val="right"/>
              <w:rPr>
                <w:rFonts w:ascii="Times New Roman" w:hAnsi="Times New Roman"/>
              </w:rPr>
            </w:pPr>
            <w:r w:rsidRPr="005668E5">
              <w:rPr>
                <w:rFonts w:ascii="Times New Roman" w:hAnsi="Times New Roman"/>
              </w:rPr>
              <w:t xml:space="preserve">Phone (304) 926-0475 </w:t>
            </w:r>
          </w:p>
          <w:p w:rsidR="005668E5" w:rsidRPr="005668E5" w:rsidRDefault="005668E5" w:rsidP="005668E5">
            <w:pPr>
              <w:jc w:val="right"/>
              <w:rPr>
                <w:rFonts w:ascii="Times New Roman" w:hAnsi="Times New Roman"/>
              </w:rPr>
            </w:pPr>
            <w:r w:rsidRPr="005668E5">
              <w:rPr>
                <w:rFonts w:ascii="Times New Roman" w:hAnsi="Times New Roman"/>
              </w:rPr>
              <w:t>Fax (304) 926-0479</w:t>
            </w:r>
          </w:p>
          <w:p w:rsidR="005668E5" w:rsidRPr="005668E5" w:rsidRDefault="005668E5" w:rsidP="005668E5">
            <w:pPr>
              <w:jc w:val="right"/>
              <w:rPr>
                <w:rFonts w:ascii="Times New Roman" w:hAnsi="Times New Roman"/>
              </w:rPr>
            </w:pPr>
            <w:r w:rsidRPr="005668E5">
              <w:rPr>
                <w:rFonts w:ascii="Times New Roman" w:hAnsi="Times New Roman"/>
              </w:rPr>
              <w:t>www.dep.wv.gov</w:t>
            </w:r>
          </w:p>
        </w:tc>
      </w:tr>
      <w:tr w:rsidR="00491A66" w:rsidRPr="00272816" w:rsidTr="00FC7AE3">
        <w:trPr>
          <w:cantSplit/>
          <w:trHeight w:val="576"/>
          <w:tblHeader/>
          <w:jc w:val="center"/>
        </w:trPr>
        <w:tc>
          <w:tcPr>
            <w:tcW w:w="9360" w:type="dxa"/>
            <w:gridSpan w:val="3"/>
            <w:shd w:val="clear" w:color="auto" w:fill="auto"/>
            <w:vAlign w:val="center"/>
          </w:tcPr>
          <w:p w:rsidR="009B0D17" w:rsidRDefault="009B0D17" w:rsidP="00A53F08">
            <w:pPr>
              <w:pStyle w:val="Heading1"/>
              <w:rPr>
                <w:rFonts w:ascii="Times New Roman" w:hAnsi="Times New Roman"/>
                <w:sz w:val="28"/>
                <w:szCs w:val="28"/>
              </w:rPr>
            </w:pPr>
          </w:p>
          <w:p w:rsidR="00491A66" w:rsidRPr="00272816" w:rsidRDefault="003570C2" w:rsidP="00A53F08">
            <w:pPr>
              <w:pStyle w:val="Heading1"/>
              <w:rPr>
                <w:rFonts w:ascii="Times New Roman" w:hAnsi="Times New Roman"/>
                <w:sz w:val="28"/>
                <w:szCs w:val="28"/>
              </w:rPr>
            </w:pPr>
            <w:r>
              <w:rPr>
                <w:rFonts w:ascii="Times New Roman" w:hAnsi="Times New Roman"/>
                <w:sz w:val="28"/>
                <w:szCs w:val="28"/>
              </w:rPr>
              <w:t>G70-D</w:t>
            </w:r>
            <w:r w:rsidR="00A53F08" w:rsidRPr="00272816">
              <w:rPr>
                <w:rFonts w:ascii="Times New Roman" w:hAnsi="Times New Roman"/>
                <w:sz w:val="28"/>
                <w:szCs w:val="28"/>
              </w:rPr>
              <w:t xml:space="preserve"> </w:t>
            </w:r>
            <w:r w:rsidR="005B6184">
              <w:rPr>
                <w:rFonts w:ascii="Times New Roman" w:hAnsi="Times New Roman"/>
                <w:sz w:val="28"/>
                <w:szCs w:val="28"/>
              </w:rPr>
              <w:t>ALTERNATIVE OPERATING SCENARIO NOTIFICATION</w:t>
            </w:r>
          </w:p>
          <w:p w:rsidR="00692F8B" w:rsidRPr="00272816" w:rsidRDefault="00B43C1D" w:rsidP="004B4C70">
            <w:pPr>
              <w:jc w:val="center"/>
              <w:rPr>
                <w:rFonts w:ascii="Times New Roman" w:hAnsi="Times New Roman"/>
                <w:b/>
                <w:sz w:val="20"/>
                <w:szCs w:val="20"/>
              </w:rPr>
            </w:pPr>
            <w:r w:rsidRPr="00272816">
              <w:rPr>
                <w:rFonts w:ascii="Times New Roman" w:hAnsi="Times New Roman"/>
                <w:b/>
                <w:sz w:val="20"/>
                <w:szCs w:val="20"/>
              </w:rPr>
              <w:t xml:space="preserve">PREVENTION AND CONTROL OF AIR POLLUTION IN REGARD TO THE CONSTRUCTION, MODIFICATION, RELOCATION, ADMINISTRATIVE UPDATE AND OPERATION OF </w:t>
            </w:r>
          </w:p>
          <w:p w:rsidR="00B43C1D" w:rsidRDefault="00B43C1D" w:rsidP="004B4C70">
            <w:pPr>
              <w:jc w:val="center"/>
              <w:rPr>
                <w:rFonts w:ascii="Times New Roman" w:hAnsi="Times New Roman"/>
                <w:b/>
                <w:sz w:val="20"/>
                <w:szCs w:val="20"/>
              </w:rPr>
            </w:pPr>
            <w:r w:rsidRPr="00272816">
              <w:rPr>
                <w:rFonts w:ascii="Times New Roman" w:hAnsi="Times New Roman"/>
                <w:b/>
                <w:sz w:val="20"/>
                <w:szCs w:val="20"/>
              </w:rPr>
              <w:t>NATURAL GAS PRODUCTION FACILITIE</w:t>
            </w:r>
            <w:r w:rsidR="00692F8B" w:rsidRPr="00272816">
              <w:rPr>
                <w:rFonts w:ascii="Times New Roman" w:hAnsi="Times New Roman"/>
                <w:b/>
                <w:sz w:val="20"/>
                <w:szCs w:val="20"/>
              </w:rPr>
              <w:t>S LOCATED AT THE WELL SITE</w:t>
            </w:r>
          </w:p>
          <w:p w:rsidR="009B0D17" w:rsidRPr="00272816" w:rsidRDefault="009B0D17" w:rsidP="004B4C70">
            <w:pPr>
              <w:jc w:val="center"/>
              <w:rPr>
                <w:rFonts w:ascii="Times New Roman" w:hAnsi="Times New Roman"/>
              </w:rPr>
            </w:pPr>
          </w:p>
        </w:tc>
      </w:tr>
    </w:tbl>
    <w:p w:rsidR="00FC7AE3" w:rsidRPr="00272816" w:rsidRDefault="00FC7AE3">
      <w:pPr>
        <w:rPr>
          <w:caps/>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FC7AE3" w:rsidRPr="00272816" w:rsidTr="007E1C2B">
        <w:trPr>
          <w:cantSplit/>
          <w:trHeight w:val="230"/>
          <w:jc w:val="center"/>
        </w:trPr>
        <w:tc>
          <w:tcPr>
            <w:tcW w:w="9360" w:type="dxa"/>
            <w:gridSpan w:val="2"/>
            <w:shd w:val="clear" w:color="auto" w:fill="D9D9D9" w:themeFill="background1" w:themeFillShade="D9"/>
            <w:vAlign w:val="center"/>
          </w:tcPr>
          <w:p w:rsidR="00FC7AE3" w:rsidRPr="00272816" w:rsidRDefault="00FC7AE3" w:rsidP="000534C3">
            <w:pPr>
              <w:pStyle w:val="SectionHeading"/>
              <w:rPr>
                <w:rFonts w:ascii="Times New Roman" w:hAnsi="Times New Roman"/>
                <w:sz w:val="20"/>
                <w:szCs w:val="20"/>
              </w:rPr>
            </w:pPr>
            <w:r w:rsidRPr="00272816">
              <w:rPr>
                <w:rFonts w:ascii="Times New Roman" w:hAnsi="Times New Roman"/>
                <w:sz w:val="20"/>
                <w:szCs w:val="20"/>
              </w:rPr>
              <w:t>general information</w:t>
            </w:r>
          </w:p>
        </w:tc>
      </w:tr>
      <w:tr w:rsidR="00FC7AE3" w:rsidRPr="00272816" w:rsidTr="00EB0234">
        <w:trPr>
          <w:cantSplit/>
          <w:trHeight w:val="230"/>
          <w:jc w:val="center"/>
        </w:trPr>
        <w:tc>
          <w:tcPr>
            <w:tcW w:w="9360" w:type="dxa"/>
            <w:gridSpan w:val="2"/>
            <w:shd w:val="clear" w:color="auto" w:fill="auto"/>
            <w:vAlign w:val="center"/>
          </w:tcPr>
          <w:p w:rsidR="00FC7AE3" w:rsidRDefault="00FC7AE3" w:rsidP="000534C3">
            <w:pPr>
              <w:rPr>
                <w:rFonts w:ascii="Arial" w:hAnsi="Arial" w:cs="Arial"/>
                <w:sz w:val="20"/>
                <w:szCs w:val="20"/>
              </w:rPr>
            </w:pPr>
            <w:r w:rsidRPr="00272816">
              <w:rPr>
                <w:rFonts w:ascii="Times New Roman" w:hAnsi="Times New Roman"/>
                <w:sz w:val="20"/>
                <w:szCs w:val="20"/>
              </w:rPr>
              <w:t xml:space="preserve">Name of Registrant (as registered with the WV Secretary of State’s Office):  </w:t>
            </w: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p w:rsidR="009B0D17" w:rsidRPr="00272816" w:rsidRDefault="009B0D17" w:rsidP="000534C3">
            <w:pPr>
              <w:rPr>
                <w:rFonts w:ascii="Times New Roman" w:hAnsi="Times New Roman"/>
                <w:sz w:val="20"/>
                <w:szCs w:val="20"/>
              </w:rPr>
            </w:pPr>
          </w:p>
        </w:tc>
      </w:tr>
      <w:tr w:rsidR="00FC7AE3" w:rsidRPr="00272816" w:rsidTr="00EB0234">
        <w:trPr>
          <w:cantSplit/>
          <w:trHeight w:val="367"/>
          <w:jc w:val="center"/>
        </w:trPr>
        <w:tc>
          <w:tcPr>
            <w:tcW w:w="9360" w:type="dxa"/>
            <w:gridSpan w:val="2"/>
            <w:shd w:val="clear" w:color="auto" w:fill="auto"/>
            <w:vAlign w:val="center"/>
          </w:tcPr>
          <w:p w:rsidR="00FC7AE3" w:rsidRPr="00272816" w:rsidRDefault="00FC7AE3" w:rsidP="000534C3">
            <w:pPr>
              <w:rPr>
                <w:rFonts w:ascii="Times New Roman" w:hAnsi="Times New Roman"/>
                <w:sz w:val="20"/>
                <w:szCs w:val="20"/>
              </w:rPr>
            </w:pPr>
            <w:r w:rsidRPr="00272816">
              <w:rPr>
                <w:rFonts w:ascii="Times New Roman" w:hAnsi="Times New Roman"/>
                <w:sz w:val="20"/>
                <w:szCs w:val="20"/>
              </w:rPr>
              <w:t xml:space="preserve">Facility Name: </w:t>
            </w: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r w:rsidR="00FC7AE3" w:rsidRPr="00272816" w:rsidTr="00EB0234">
        <w:trPr>
          <w:cantSplit/>
          <w:trHeight w:val="384"/>
          <w:jc w:val="center"/>
        </w:trPr>
        <w:tc>
          <w:tcPr>
            <w:tcW w:w="4680" w:type="dxa"/>
            <w:shd w:val="clear" w:color="auto" w:fill="auto"/>
            <w:vAlign w:val="center"/>
          </w:tcPr>
          <w:p w:rsidR="00FC7AE3" w:rsidRPr="00272816" w:rsidRDefault="00FC7AE3" w:rsidP="000534C3">
            <w:pPr>
              <w:rPr>
                <w:rFonts w:ascii="Times New Roman" w:hAnsi="Times New Roman"/>
                <w:sz w:val="20"/>
                <w:szCs w:val="20"/>
              </w:rPr>
            </w:pPr>
            <w:r w:rsidRPr="00272816">
              <w:rPr>
                <w:rFonts w:ascii="Times New Roman" w:hAnsi="Times New Roman"/>
                <w:sz w:val="20"/>
                <w:szCs w:val="20"/>
              </w:rPr>
              <w:t xml:space="preserve">Registration No. </w:t>
            </w: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c>
          <w:tcPr>
            <w:tcW w:w="4680" w:type="dxa"/>
            <w:shd w:val="clear" w:color="auto" w:fill="auto"/>
            <w:vAlign w:val="center"/>
          </w:tcPr>
          <w:p w:rsidR="00FC7AE3" w:rsidRPr="00272816" w:rsidRDefault="00FC7AE3" w:rsidP="000534C3">
            <w:pPr>
              <w:rPr>
                <w:rFonts w:ascii="Times New Roman" w:hAnsi="Times New Roman"/>
                <w:sz w:val="20"/>
                <w:szCs w:val="20"/>
              </w:rPr>
            </w:pPr>
            <w:r w:rsidRPr="00272816">
              <w:rPr>
                <w:rFonts w:ascii="Times New Roman" w:hAnsi="Times New Roman"/>
                <w:sz w:val="20"/>
                <w:szCs w:val="20"/>
              </w:rPr>
              <w:t xml:space="preserve">DAQ Facility ID No.: </w:t>
            </w: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r w:rsidR="001930B5" w:rsidRPr="00272816" w:rsidTr="00BD55DA">
        <w:trPr>
          <w:cantSplit/>
          <w:trHeight w:val="384"/>
          <w:jc w:val="center"/>
        </w:trPr>
        <w:tc>
          <w:tcPr>
            <w:tcW w:w="9360" w:type="dxa"/>
            <w:gridSpan w:val="2"/>
            <w:shd w:val="clear" w:color="auto" w:fill="auto"/>
            <w:vAlign w:val="center"/>
          </w:tcPr>
          <w:p w:rsidR="001930B5" w:rsidRPr="00272816" w:rsidRDefault="001930B5" w:rsidP="001930B5">
            <w:pPr>
              <w:rPr>
                <w:rFonts w:ascii="Times New Roman" w:hAnsi="Times New Roman"/>
                <w:sz w:val="20"/>
                <w:szCs w:val="20"/>
              </w:rPr>
            </w:pPr>
            <w:r w:rsidRPr="00272816">
              <w:rPr>
                <w:rFonts w:ascii="Times New Roman" w:hAnsi="Times New Roman"/>
                <w:sz w:val="20"/>
                <w:szCs w:val="20"/>
              </w:rPr>
              <w:t xml:space="preserve">Please </w:t>
            </w:r>
            <w:r>
              <w:rPr>
                <w:rFonts w:ascii="Times New Roman" w:hAnsi="Times New Roman"/>
                <w:sz w:val="20"/>
                <w:szCs w:val="20"/>
              </w:rPr>
              <w:t>check the alternative operating scenarios this notification covers:</w:t>
            </w:r>
          </w:p>
        </w:tc>
      </w:tr>
      <w:tr w:rsidR="001930B5" w:rsidRPr="00272816" w:rsidTr="00BD55DA">
        <w:trPr>
          <w:cantSplit/>
          <w:trHeight w:val="384"/>
          <w:jc w:val="center"/>
        </w:trPr>
        <w:tc>
          <w:tcPr>
            <w:tcW w:w="9360" w:type="dxa"/>
            <w:gridSpan w:val="2"/>
            <w:shd w:val="clear" w:color="auto" w:fill="auto"/>
            <w:vAlign w:val="center"/>
          </w:tcPr>
          <w:p w:rsidR="001930B5" w:rsidRPr="00272816" w:rsidRDefault="001930B5" w:rsidP="001930B5">
            <w:pPr>
              <w:rPr>
                <w:rFonts w:ascii="Times New Roman" w:hAnsi="Times New Roman"/>
                <w:sz w:val="20"/>
                <w:szCs w:val="20"/>
              </w:rPr>
            </w:pPr>
            <w:r>
              <w:rPr>
                <w:rFonts w:ascii="Times New Roman" w:hAnsi="Times New Roman"/>
                <w:sz w:val="20"/>
                <w:szCs w:val="20"/>
              </w:rPr>
              <w:fldChar w:fldCharType="begin">
                <w:ffData>
                  <w:name w:val="Check1"/>
                  <w:enabled/>
                  <w:calcOnExit w:val="0"/>
                  <w:checkBox>
                    <w:sizeAuto/>
                    <w:default w:val="0"/>
                  </w:checkBox>
                </w:ffData>
              </w:fldChar>
            </w:r>
            <w:bookmarkStart w:id="0" w:name="Check1"/>
            <w:r>
              <w:rPr>
                <w:rFonts w:ascii="Times New Roman" w:hAnsi="Times New Roman"/>
                <w:sz w:val="20"/>
                <w:szCs w:val="20"/>
              </w:rPr>
              <w:instrText xml:space="preserve"> FORMCHECKBOX </w:instrText>
            </w:r>
            <w:r w:rsidR="00901256">
              <w:rPr>
                <w:rFonts w:ascii="Times New Roman" w:hAnsi="Times New Roman"/>
                <w:sz w:val="20"/>
                <w:szCs w:val="20"/>
              </w:rPr>
            </w:r>
            <w:r w:rsidR="00901256">
              <w:rPr>
                <w:rFonts w:ascii="Times New Roman" w:hAnsi="Times New Roman"/>
                <w:sz w:val="20"/>
                <w:szCs w:val="20"/>
              </w:rPr>
              <w:fldChar w:fldCharType="separate"/>
            </w:r>
            <w:r>
              <w:rPr>
                <w:rFonts w:ascii="Times New Roman" w:hAnsi="Times New Roman"/>
                <w:sz w:val="20"/>
                <w:szCs w:val="20"/>
              </w:rPr>
              <w:fldChar w:fldCharType="end"/>
            </w:r>
            <w:bookmarkEnd w:id="0"/>
            <w:r>
              <w:rPr>
                <w:rFonts w:ascii="Times New Roman" w:hAnsi="Times New Roman"/>
                <w:sz w:val="20"/>
                <w:szCs w:val="20"/>
              </w:rPr>
              <w:t xml:space="preserve"> </w:t>
            </w:r>
            <w:r w:rsidRPr="007C6FE0">
              <w:rPr>
                <w:rFonts w:ascii="Times New Roman" w:hAnsi="Times New Roman"/>
                <w:sz w:val="20"/>
                <w:szCs w:val="20"/>
              </w:rPr>
              <w:t>Increase in condensate/produced water tank throughputs that result in</w:t>
            </w:r>
            <w:r>
              <w:rPr>
                <w:rFonts w:ascii="Times New Roman" w:hAnsi="Times New Roman"/>
                <w:sz w:val="20"/>
                <w:szCs w:val="20"/>
              </w:rPr>
              <w:t xml:space="preserve"> total facility emissions less than or equal to</w:t>
            </w:r>
            <w:r w:rsidRPr="007C6FE0">
              <w:rPr>
                <w:rFonts w:ascii="Times New Roman" w:hAnsi="Times New Roman"/>
                <w:sz w:val="20"/>
                <w:szCs w:val="20"/>
              </w:rPr>
              <w:t xml:space="preserve"> </w:t>
            </w:r>
            <w:r>
              <w:rPr>
                <w:rFonts w:ascii="Times New Roman" w:hAnsi="Times New Roman"/>
                <w:sz w:val="20"/>
                <w:szCs w:val="20"/>
              </w:rPr>
              <w:t xml:space="preserve">the pollutant limitations established in </w:t>
            </w:r>
            <w:r w:rsidRPr="007C6FE0">
              <w:rPr>
                <w:rFonts w:ascii="Times New Roman" w:hAnsi="Times New Roman"/>
                <w:sz w:val="20"/>
                <w:szCs w:val="20"/>
              </w:rPr>
              <w:t>sections 1.1.1 and 1.1.2 of this general permit.</w:t>
            </w:r>
          </w:p>
        </w:tc>
      </w:tr>
      <w:tr w:rsidR="001930B5" w:rsidRPr="00272816" w:rsidTr="00BD55DA">
        <w:trPr>
          <w:cantSplit/>
          <w:trHeight w:val="384"/>
          <w:jc w:val="center"/>
        </w:trPr>
        <w:tc>
          <w:tcPr>
            <w:tcW w:w="9360" w:type="dxa"/>
            <w:gridSpan w:val="2"/>
            <w:shd w:val="clear" w:color="auto" w:fill="auto"/>
            <w:vAlign w:val="center"/>
          </w:tcPr>
          <w:p w:rsidR="001930B5" w:rsidRDefault="001930B5" w:rsidP="001930B5">
            <w:pPr>
              <w:rPr>
                <w:rFonts w:ascii="Times New Roman" w:hAnsi="Times New Roman"/>
                <w:sz w:val="20"/>
                <w:szCs w:val="20"/>
              </w:rPr>
            </w:pPr>
            <w:r>
              <w:rPr>
                <w:rFonts w:ascii="Times New Roman" w:hAnsi="Times New Roman"/>
                <w:sz w:val="20"/>
                <w:szCs w:val="20"/>
              </w:rPr>
              <w:fldChar w:fldCharType="begin">
                <w:ffData>
                  <w:name w:val="Check2"/>
                  <w:enabled/>
                  <w:calcOnExit w:val="0"/>
                  <w:checkBox>
                    <w:sizeAuto/>
                    <w:default w:val="0"/>
                  </w:checkBox>
                </w:ffData>
              </w:fldChar>
            </w:r>
            <w:bookmarkStart w:id="1" w:name="Check2"/>
            <w:r>
              <w:rPr>
                <w:rFonts w:ascii="Times New Roman" w:hAnsi="Times New Roman"/>
                <w:sz w:val="20"/>
                <w:szCs w:val="20"/>
              </w:rPr>
              <w:instrText xml:space="preserve"> FORMCHECKBOX </w:instrText>
            </w:r>
            <w:r w:rsidR="00901256">
              <w:rPr>
                <w:rFonts w:ascii="Times New Roman" w:hAnsi="Times New Roman"/>
                <w:sz w:val="20"/>
                <w:szCs w:val="20"/>
              </w:rPr>
            </w:r>
            <w:r w:rsidR="00901256">
              <w:rPr>
                <w:rFonts w:ascii="Times New Roman" w:hAnsi="Times New Roman"/>
                <w:sz w:val="20"/>
                <w:szCs w:val="20"/>
              </w:rPr>
              <w:fldChar w:fldCharType="separate"/>
            </w:r>
            <w:r>
              <w:rPr>
                <w:rFonts w:ascii="Times New Roman" w:hAnsi="Times New Roman"/>
                <w:sz w:val="20"/>
                <w:szCs w:val="20"/>
              </w:rPr>
              <w:fldChar w:fldCharType="end"/>
            </w:r>
            <w:bookmarkEnd w:id="1"/>
            <w:r>
              <w:rPr>
                <w:rFonts w:ascii="Times New Roman" w:hAnsi="Times New Roman"/>
                <w:sz w:val="20"/>
                <w:szCs w:val="20"/>
              </w:rPr>
              <w:t xml:space="preserve"> </w:t>
            </w:r>
            <w:r w:rsidR="00CB5983" w:rsidRPr="00CB5983">
              <w:rPr>
                <w:rFonts w:ascii="Times New Roman" w:hAnsi="Times New Roman"/>
                <w:sz w:val="20"/>
                <w:szCs w:val="20"/>
              </w:rPr>
              <w:t>Increase in truck loading/rail car loading throughputs or change in truck/rail car certification established in section 14.1.2 that result in total facility emissions less than or equal to the pollutant limitations established in sections 1.1.1 and 1.1.2 of this general permit.  Only one (1) truck/rail car loading certification change allowed per calendar year.</w:t>
            </w:r>
          </w:p>
        </w:tc>
      </w:tr>
      <w:tr w:rsidR="001930B5" w:rsidRPr="00272816" w:rsidTr="00BD55DA">
        <w:trPr>
          <w:cantSplit/>
          <w:trHeight w:val="384"/>
          <w:jc w:val="center"/>
        </w:trPr>
        <w:tc>
          <w:tcPr>
            <w:tcW w:w="9360" w:type="dxa"/>
            <w:gridSpan w:val="2"/>
            <w:shd w:val="clear" w:color="auto" w:fill="auto"/>
            <w:vAlign w:val="center"/>
          </w:tcPr>
          <w:p w:rsidR="001930B5" w:rsidRDefault="001930B5" w:rsidP="001930B5">
            <w:pPr>
              <w:rPr>
                <w:rFonts w:ascii="Times New Roman" w:hAnsi="Times New Roman"/>
                <w:sz w:val="20"/>
                <w:szCs w:val="20"/>
              </w:rPr>
            </w:pPr>
            <w:r>
              <w:rPr>
                <w:rFonts w:ascii="Times New Roman" w:hAnsi="Times New Roman"/>
                <w:sz w:val="20"/>
                <w:szCs w:val="20"/>
              </w:rPr>
              <w:fldChar w:fldCharType="begin">
                <w:ffData>
                  <w:name w:val="Check3"/>
                  <w:enabled/>
                  <w:calcOnExit w:val="0"/>
                  <w:checkBox>
                    <w:sizeAuto/>
                    <w:default w:val="0"/>
                  </w:checkBox>
                </w:ffData>
              </w:fldChar>
            </w:r>
            <w:bookmarkStart w:id="2" w:name="Check3"/>
            <w:r>
              <w:rPr>
                <w:rFonts w:ascii="Times New Roman" w:hAnsi="Times New Roman"/>
                <w:sz w:val="20"/>
                <w:szCs w:val="20"/>
              </w:rPr>
              <w:instrText xml:space="preserve"> FORMCHECKBOX </w:instrText>
            </w:r>
            <w:r w:rsidR="00901256">
              <w:rPr>
                <w:rFonts w:ascii="Times New Roman" w:hAnsi="Times New Roman"/>
                <w:sz w:val="20"/>
                <w:szCs w:val="20"/>
              </w:rPr>
            </w:r>
            <w:r w:rsidR="00901256">
              <w:rPr>
                <w:rFonts w:ascii="Times New Roman" w:hAnsi="Times New Roman"/>
                <w:sz w:val="20"/>
                <w:szCs w:val="20"/>
              </w:rPr>
              <w:fldChar w:fldCharType="separate"/>
            </w:r>
            <w:r>
              <w:rPr>
                <w:rFonts w:ascii="Times New Roman" w:hAnsi="Times New Roman"/>
                <w:sz w:val="20"/>
                <w:szCs w:val="20"/>
              </w:rPr>
              <w:fldChar w:fldCharType="end"/>
            </w:r>
            <w:bookmarkEnd w:id="2"/>
            <w:r>
              <w:rPr>
                <w:rFonts w:ascii="Times New Roman" w:hAnsi="Times New Roman"/>
                <w:sz w:val="20"/>
                <w:szCs w:val="20"/>
              </w:rPr>
              <w:t xml:space="preserve"> </w:t>
            </w:r>
            <w:r w:rsidRPr="007C6FE0">
              <w:rPr>
                <w:rFonts w:ascii="Times New Roman" w:hAnsi="Times New Roman"/>
                <w:sz w:val="20"/>
                <w:szCs w:val="20"/>
              </w:rPr>
              <w:t>Air pollution control device and emission reduction device addition</w:t>
            </w:r>
            <w:r>
              <w:rPr>
                <w:rFonts w:ascii="Times New Roman" w:hAnsi="Times New Roman"/>
                <w:sz w:val="20"/>
                <w:szCs w:val="20"/>
              </w:rPr>
              <w:t xml:space="preserve">s, removals and </w:t>
            </w:r>
            <w:r w:rsidRPr="007C6FE0">
              <w:rPr>
                <w:rFonts w:ascii="Times New Roman" w:hAnsi="Times New Roman"/>
                <w:sz w:val="20"/>
                <w:szCs w:val="20"/>
              </w:rPr>
              <w:t xml:space="preserve">replacements that result in total facility emissions </w:t>
            </w:r>
            <w:r>
              <w:rPr>
                <w:rFonts w:ascii="Times New Roman" w:hAnsi="Times New Roman"/>
                <w:sz w:val="20"/>
                <w:szCs w:val="20"/>
              </w:rPr>
              <w:t xml:space="preserve">less than or equal to the pollutant limitations established in </w:t>
            </w:r>
            <w:r w:rsidRPr="007C6FE0">
              <w:rPr>
                <w:rFonts w:ascii="Times New Roman" w:hAnsi="Times New Roman"/>
                <w:sz w:val="20"/>
                <w:szCs w:val="20"/>
              </w:rPr>
              <w:t>sections</w:t>
            </w:r>
            <w:r>
              <w:rPr>
                <w:rFonts w:ascii="Times New Roman" w:hAnsi="Times New Roman"/>
                <w:sz w:val="20"/>
                <w:szCs w:val="20"/>
              </w:rPr>
              <w:t xml:space="preserve"> 1.1.1 and 1.1.2 of this </w:t>
            </w:r>
            <w:r w:rsidRPr="007C6FE0">
              <w:rPr>
                <w:rFonts w:ascii="Times New Roman" w:hAnsi="Times New Roman"/>
                <w:sz w:val="20"/>
                <w:szCs w:val="20"/>
              </w:rPr>
              <w:t>general permit.</w:t>
            </w:r>
          </w:p>
        </w:tc>
      </w:tr>
      <w:tr w:rsidR="001930B5" w:rsidRPr="00272816" w:rsidTr="00BD55DA">
        <w:trPr>
          <w:cantSplit/>
          <w:trHeight w:val="384"/>
          <w:jc w:val="center"/>
        </w:trPr>
        <w:tc>
          <w:tcPr>
            <w:tcW w:w="9360" w:type="dxa"/>
            <w:gridSpan w:val="2"/>
            <w:shd w:val="clear" w:color="auto" w:fill="auto"/>
            <w:vAlign w:val="center"/>
          </w:tcPr>
          <w:p w:rsidR="001930B5" w:rsidRDefault="001930B5" w:rsidP="001930B5">
            <w:pPr>
              <w:rPr>
                <w:rFonts w:ascii="Times New Roman" w:hAnsi="Times New Roman"/>
                <w:sz w:val="20"/>
                <w:szCs w:val="20"/>
              </w:rPr>
            </w:pPr>
            <w:r>
              <w:rPr>
                <w:rFonts w:ascii="Times New Roman" w:hAnsi="Times New Roman"/>
                <w:sz w:val="20"/>
                <w:szCs w:val="20"/>
              </w:rPr>
              <w:fldChar w:fldCharType="begin">
                <w:ffData>
                  <w:name w:val="Check4"/>
                  <w:enabled/>
                  <w:calcOnExit w:val="0"/>
                  <w:checkBox>
                    <w:sizeAuto/>
                    <w:default w:val="0"/>
                  </w:checkBox>
                </w:ffData>
              </w:fldChar>
            </w:r>
            <w:bookmarkStart w:id="3" w:name="Check4"/>
            <w:r>
              <w:rPr>
                <w:rFonts w:ascii="Times New Roman" w:hAnsi="Times New Roman"/>
                <w:sz w:val="20"/>
                <w:szCs w:val="20"/>
              </w:rPr>
              <w:instrText xml:space="preserve"> FORMCHECKBOX </w:instrText>
            </w:r>
            <w:r w:rsidR="00901256">
              <w:rPr>
                <w:rFonts w:ascii="Times New Roman" w:hAnsi="Times New Roman"/>
                <w:sz w:val="20"/>
                <w:szCs w:val="20"/>
              </w:rPr>
            </w:r>
            <w:r w:rsidR="00901256">
              <w:rPr>
                <w:rFonts w:ascii="Times New Roman" w:hAnsi="Times New Roman"/>
                <w:sz w:val="20"/>
                <w:szCs w:val="20"/>
              </w:rPr>
              <w:fldChar w:fldCharType="separate"/>
            </w:r>
            <w:r>
              <w:rPr>
                <w:rFonts w:ascii="Times New Roman" w:hAnsi="Times New Roman"/>
                <w:sz w:val="20"/>
                <w:szCs w:val="20"/>
              </w:rPr>
              <w:fldChar w:fldCharType="end"/>
            </w:r>
            <w:bookmarkEnd w:id="3"/>
            <w:r>
              <w:rPr>
                <w:rFonts w:ascii="Times New Roman" w:hAnsi="Times New Roman"/>
                <w:sz w:val="20"/>
                <w:szCs w:val="20"/>
              </w:rPr>
              <w:t xml:space="preserve"> </w:t>
            </w:r>
            <w:r w:rsidRPr="007C6FE0">
              <w:rPr>
                <w:rFonts w:ascii="Times New Roman" w:hAnsi="Times New Roman"/>
                <w:sz w:val="20"/>
                <w:szCs w:val="20"/>
              </w:rPr>
              <w:t xml:space="preserve">Replacement of like kind </w:t>
            </w:r>
            <w:r>
              <w:rPr>
                <w:rFonts w:ascii="Times New Roman" w:hAnsi="Times New Roman"/>
                <w:sz w:val="20"/>
                <w:szCs w:val="20"/>
              </w:rPr>
              <w:t>air emission units</w:t>
            </w:r>
            <w:r w:rsidRPr="007C6FE0">
              <w:rPr>
                <w:rFonts w:ascii="Times New Roman" w:hAnsi="Times New Roman"/>
                <w:sz w:val="20"/>
                <w:szCs w:val="20"/>
              </w:rPr>
              <w:t>.</w:t>
            </w:r>
          </w:p>
        </w:tc>
      </w:tr>
      <w:tr w:rsidR="001930B5" w:rsidRPr="00272816" w:rsidTr="00BD55DA">
        <w:trPr>
          <w:cantSplit/>
          <w:trHeight w:val="384"/>
          <w:jc w:val="center"/>
        </w:trPr>
        <w:tc>
          <w:tcPr>
            <w:tcW w:w="9360" w:type="dxa"/>
            <w:gridSpan w:val="2"/>
            <w:shd w:val="clear" w:color="auto" w:fill="auto"/>
            <w:vAlign w:val="center"/>
          </w:tcPr>
          <w:p w:rsidR="001930B5" w:rsidRDefault="001930B5" w:rsidP="001930B5">
            <w:pPr>
              <w:rPr>
                <w:rFonts w:ascii="Times New Roman" w:hAnsi="Times New Roman"/>
                <w:sz w:val="20"/>
                <w:szCs w:val="20"/>
              </w:rPr>
            </w:pPr>
            <w:r>
              <w:rPr>
                <w:rFonts w:ascii="Times New Roman" w:hAnsi="Times New Roman"/>
                <w:sz w:val="20"/>
                <w:szCs w:val="20"/>
              </w:rPr>
              <w:fldChar w:fldCharType="begin">
                <w:ffData>
                  <w:name w:val="Check5"/>
                  <w:enabled/>
                  <w:calcOnExit w:val="0"/>
                  <w:checkBox>
                    <w:sizeAuto/>
                    <w:default w:val="0"/>
                  </w:checkBox>
                </w:ffData>
              </w:fldChar>
            </w:r>
            <w:bookmarkStart w:id="4" w:name="Check5"/>
            <w:r>
              <w:rPr>
                <w:rFonts w:ascii="Times New Roman" w:hAnsi="Times New Roman"/>
                <w:sz w:val="20"/>
                <w:szCs w:val="20"/>
              </w:rPr>
              <w:instrText xml:space="preserve"> FORMCHECKBOX </w:instrText>
            </w:r>
            <w:r w:rsidR="00901256">
              <w:rPr>
                <w:rFonts w:ascii="Times New Roman" w:hAnsi="Times New Roman"/>
                <w:sz w:val="20"/>
                <w:szCs w:val="20"/>
              </w:rPr>
            </w:r>
            <w:r w:rsidR="00901256">
              <w:rPr>
                <w:rFonts w:ascii="Times New Roman" w:hAnsi="Times New Roman"/>
                <w:sz w:val="20"/>
                <w:szCs w:val="20"/>
              </w:rPr>
              <w:fldChar w:fldCharType="separate"/>
            </w:r>
            <w:r>
              <w:rPr>
                <w:rFonts w:ascii="Times New Roman" w:hAnsi="Times New Roman"/>
                <w:sz w:val="20"/>
                <w:szCs w:val="20"/>
              </w:rPr>
              <w:fldChar w:fldCharType="end"/>
            </w:r>
            <w:bookmarkEnd w:id="4"/>
            <w:r>
              <w:rPr>
                <w:rFonts w:ascii="Times New Roman" w:hAnsi="Times New Roman"/>
                <w:sz w:val="20"/>
                <w:szCs w:val="20"/>
              </w:rPr>
              <w:t xml:space="preserve"> </w:t>
            </w:r>
            <w:r w:rsidRPr="007C6FE0">
              <w:rPr>
                <w:rFonts w:ascii="Times New Roman" w:hAnsi="Times New Roman"/>
                <w:sz w:val="20"/>
                <w:szCs w:val="20"/>
              </w:rPr>
              <w:t xml:space="preserve">Addition of </w:t>
            </w:r>
            <w:r w:rsidRPr="00D6467C">
              <w:rPr>
                <w:rFonts w:ascii="Times New Roman" w:hAnsi="Times New Roman"/>
                <w:sz w:val="20"/>
                <w:szCs w:val="20"/>
              </w:rPr>
              <w:t xml:space="preserve">air emission units (excluding engines identified in sections 1.1.3.f and 1.1.3.g) </w:t>
            </w:r>
            <w:r w:rsidRPr="007C6FE0">
              <w:rPr>
                <w:rFonts w:ascii="Times New Roman" w:hAnsi="Times New Roman"/>
                <w:sz w:val="20"/>
                <w:szCs w:val="20"/>
              </w:rPr>
              <w:t xml:space="preserve">that results in </w:t>
            </w:r>
            <w:r>
              <w:rPr>
                <w:rFonts w:ascii="Times New Roman" w:hAnsi="Times New Roman"/>
                <w:sz w:val="20"/>
                <w:szCs w:val="20"/>
              </w:rPr>
              <w:t>total facility emissions less than or equal to</w:t>
            </w:r>
            <w:r w:rsidRPr="007C6FE0">
              <w:rPr>
                <w:rFonts w:ascii="Times New Roman" w:hAnsi="Times New Roman"/>
                <w:sz w:val="20"/>
                <w:szCs w:val="20"/>
              </w:rPr>
              <w:t xml:space="preserve"> </w:t>
            </w:r>
            <w:r>
              <w:rPr>
                <w:rFonts w:ascii="Times New Roman" w:hAnsi="Times New Roman"/>
                <w:sz w:val="20"/>
                <w:szCs w:val="20"/>
              </w:rPr>
              <w:t xml:space="preserve">the pollutant limitations established in </w:t>
            </w:r>
            <w:r w:rsidRPr="007C6FE0">
              <w:rPr>
                <w:rFonts w:ascii="Times New Roman" w:hAnsi="Times New Roman"/>
                <w:sz w:val="20"/>
                <w:szCs w:val="20"/>
              </w:rPr>
              <w:t>sections 1.1.1 and 1.1.2 of this general permit.</w:t>
            </w:r>
          </w:p>
        </w:tc>
      </w:tr>
      <w:tr w:rsidR="001930B5" w:rsidRPr="00272816" w:rsidTr="00BD55DA">
        <w:trPr>
          <w:cantSplit/>
          <w:trHeight w:val="384"/>
          <w:jc w:val="center"/>
        </w:trPr>
        <w:tc>
          <w:tcPr>
            <w:tcW w:w="9360" w:type="dxa"/>
            <w:gridSpan w:val="2"/>
            <w:shd w:val="clear" w:color="auto" w:fill="auto"/>
            <w:vAlign w:val="center"/>
          </w:tcPr>
          <w:p w:rsidR="001930B5" w:rsidRDefault="001930B5" w:rsidP="001930B5">
            <w:pPr>
              <w:rPr>
                <w:rFonts w:ascii="Times New Roman" w:hAnsi="Times New Roman"/>
                <w:sz w:val="20"/>
                <w:szCs w:val="20"/>
              </w:rPr>
            </w:pPr>
            <w:r>
              <w:rPr>
                <w:rFonts w:ascii="Times New Roman" w:hAnsi="Times New Roman"/>
                <w:sz w:val="20"/>
                <w:szCs w:val="20"/>
              </w:rPr>
              <w:fldChar w:fldCharType="begin">
                <w:ffData>
                  <w:name w:val="Check6"/>
                  <w:enabled/>
                  <w:calcOnExit w:val="0"/>
                  <w:checkBox>
                    <w:sizeAuto/>
                    <w:default w:val="0"/>
                  </w:checkBox>
                </w:ffData>
              </w:fldChar>
            </w:r>
            <w:bookmarkStart w:id="5" w:name="Check6"/>
            <w:r>
              <w:rPr>
                <w:rFonts w:ascii="Times New Roman" w:hAnsi="Times New Roman"/>
                <w:sz w:val="20"/>
                <w:szCs w:val="20"/>
              </w:rPr>
              <w:instrText xml:space="preserve"> FORMCHECKBOX </w:instrText>
            </w:r>
            <w:r w:rsidR="00901256">
              <w:rPr>
                <w:rFonts w:ascii="Times New Roman" w:hAnsi="Times New Roman"/>
                <w:sz w:val="20"/>
                <w:szCs w:val="20"/>
              </w:rPr>
            </w:r>
            <w:r w:rsidR="00901256">
              <w:rPr>
                <w:rFonts w:ascii="Times New Roman" w:hAnsi="Times New Roman"/>
                <w:sz w:val="20"/>
                <w:szCs w:val="20"/>
              </w:rPr>
              <w:fldChar w:fldCharType="separate"/>
            </w:r>
            <w:r>
              <w:rPr>
                <w:rFonts w:ascii="Times New Roman" w:hAnsi="Times New Roman"/>
                <w:sz w:val="20"/>
                <w:szCs w:val="20"/>
              </w:rPr>
              <w:fldChar w:fldCharType="end"/>
            </w:r>
            <w:bookmarkEnd w:id="5"/>
            <w:r>
              <w:rPr>
                <w:rFonts w:ascii="Times New Roman" w:hAnsi="Times New Roman"/>
                <w:sz w:val="20"/>
                <w:szCs w:val="20"/>
              </w:rPr>
              <w:t xml:space="preserve"> </w:t>
            </w:r>
            <w:r w:rsidRPr="007C6FE0">
              <w:rPr>
                <w:rFonts w:ascii="Times New Roman" w:hAnsi="Times New Roman"/>
                <w:sz w:val="20"/>
                <w:szCs w:val="20"/>
              </w:rPr>
              <w:t>Replacement of engines that result in an emissions increase</w:t>
            </w:r>
            <w:r>
              <w:rPr>
                <w:rFonts w:ascii="Times New Roman" w:hAnsi="Times New Roman"/>
                <w:sz w:val="20"/>
                <w:szCs w:val="20"/>
              </w:rPr>
              <w:t xml:space="preserve"> or decrease</w:t>
            </w:r>
            <w:r w:rsidRPr="007C6FE0">
              <w:rPr>
                <w:rFonts w:ascii="Times New Roman" w:hAnsi="Times New Roman"/>
                <w:sz w:val="20"/>
                <w:szCs w:val="20"/>
              </w:rPr>
              <w:t xml:space="preserve"> </w:t>
            </w:r>
            <w:r>
              <w:rPr>
                <w:rFonts w:ascii="Times New Roman" w:hAnsi="Times New Roman"/>
                <w:sz w:val="20"/>
                <w:szCs w:val="20"/>
              </w:rPr>
              <w:t xml:space="preserve">less than 45CSR13 permitting </w:t>
            </w:r>
            <w:r w:rsidRPr="007C6FE0">
              <w:rPr>
                <w:rFonts w:ascii="Times New Roman" w:hAnsi="Times New Roman"/>
                <w:sz w:val="20"/>
                <w:szCs w:val="20"/>
              </w:rPr>
              <w:t>thresholds and possess an EPA Certificate of Conformity to show</w:t>
            </w:r>
            <w:r>
              <w:rPr>
                <w:rFonts w:ascii="Times New Roman" w:hAnsi="Times New Roman"/>
                <w:sz w:val="20"/>
                <w:szCs w:val="20"/>
              </w:rPr>
              <w:t xml:space="preserve"> compliance with 40CFR60 </w:t>
            </w:r>
            <w:r w:rsidRPr="007C6FE0">
              <w:rPr>
                <w:rFonts w:ascii="Times New Roman" w:hAnsi="Times New Roman"/>
                <w:sz w:val="20"/>
                <w:szCs w:val="20"/>
              </w:rPr>
              <w:t>Subparts IIII and/or JJJJ.</w:t>
            </w:r>
          </w:p>
        </w:tc>
      </w:tr>
      <w:tr w:rsidR="001930B5" w:rsidRPr="00272816" w:rsidTr="00BD55DA">
        <w:trPr>
          <w:cantSplit/>
          <w:trHeight w:val="384"/>
          <w:jc w:val="center"/>
        </w:trPr>
        <w:tc>
          <w:tcPr>
            <w:tcW w:w="9360" w:type="dxa"/>
            <w:gridSpan w:val="2"/>
            <w:shd w:val="clear" w:color="auto" w:fill="auto"/>
            <w:vAlign w:val="center"/>
          </w:tcPr>
          <w:p w:rsidR="001930B5" w:rsidRDefault="001930B5" w:rsidP="001930B5">
            <w:pPr>
              <w:rPr>
                <w:rFonts w:ascii="Times New Roman" w:hAnsi="Times New Roman"/>
                <w:sz w:val="20"/>
                <w:szCs w:val="20"/>
              </w:rPr>
            </w:pPr>
            <w:r>
              <w:rPr>
                <w:rFonts w:ascii="Times New Roman" w:hAnsi="Times New Roman"/>
                <w:sz w:val="20"/>
                <w:szCs w:val="20"/>
              </w:rPr>
              <w:fldChar w:fldCharType="begin">
                <w:ffData>
                  <w:name w:val="Check7"/>
                  <w:enabled/>
                  <w:calcOnExit w:val="0"/>
                  <w:checkBox>
                    <w:sizeAuto/>
                    <w:default w:val="0"/>
                  </w:checkBox>
                </w:ffData>
              </w:fldChar>
            </w:r>
            <w:bookmarkStart w:id="6" w:name="Check7"/>
            <w:r>
              <w:rPr>
                <w:rFonts w:ascii="Times New Roman" w:hAnsi="Times New Roman"/>
                <w:sz w:val="20"/>
                <w:szCs w:val="20"/>
              </w:rPr>
              <w:instrText xml:space="preserve"> FORMCHECKBOX </w:instrText>
            </w:r>
            <w:r w:rsidR="00901256">
              <w:rPr>
                <w:rFonts w:ascii="Times New Roman" w:hAnsi="Times New Roman"/>
                <w:sz w:val="20"/>
                <w:szCs w:val="20"/>
              </w:rPr>
            </w:r>
            <w:r w:rsidR="00901256">
              <w:rPr>
                <w:rFonts w:ascii="Times New Roman" w:hAnsi="Times New Roman"/>
                <w:sz w:val="20"/>
                <w:szCs w:val="20"/>
              </w:rPr>
              <w:fldChar w:fldCharType="separate"/>
            </w:r>
            <w:r>
              <w:rPr>
                <w:rFonts w:ascii="Times New Roman" w:hAnsi="Times New Roman"/>
                <w:sz w:val="20"/>
                <w:szCs w:val="20"/>
              </w:rPr>
              <w:fldChar w:fldCharType="end"/>
            </w:r>
            <w:bookmarkEnd w:id="6"/>
            <w:r>
              <w:rPr>
                <w:rFonts w:ascii="Times New Roman" w:hAnsi="Times New Roman"/>
                <w:sz w:val="20"/>
                <w:szCs w:val="20"/>
              </w:rPr>
              <w:t xml:space="preserve"> </w:t>
            </w:r>
            <w:r w:rsidR="00926C16" w:rsidRPr="00926C16">
              <w:rPr>
                <w:rFonts w:ascii="Times New Roman" w:hAnsi="Times New Roman"/>
                <w:sz w:val="20"/>
                <w:szCs w:val="20"/>
              </w:rPr>
              <w:t>Replacement of engines that result in an emissions increase or decrease less than 45CSR13 permitting thresholds and are not subject to performance testing requirements under 40CFR60 Subparts IIII and/or JJJJ and/or 40CFR63 Subpart ZZZZ.</w:t>
            </w:r>
          </w:p>
        </w:tc>
      </w:tr>
      <w:tr w:rsidR="001930B5" w:rsidRPr="00272816" w:rsidTr="00BD55DA">
        <w:trPr>
          <w:cantSplit/>
          <w:trHeight w:val="384"/>
          <w:jc w:val="center"/>
        </w:trPr>
        <w:tc>
          <w:tcPr>
            <w:tcW w:w="9360" w:type="dxa"/>
            <w:gridSpan w:val="2"/>
            <w:shd w:val="clear" w:color="auto" w:fill="auto"/>
            <w:vAlign w:val="center"/>
          </w:tcPr>
          <w:p w:rsidR="001930B5" w:rsidRDefault="001930B5" w:rsidP="001930B5">
            <w:pPr>
              <w:rPr>
                <w:rFonts w:ascii="Times New Roman" w:hAnsi="Times New Roman"/>
                <w:sz w:val="20"/>
                <w:szCs w:val="20"/>
              </w:rPr>
            </w:pPr>
            <w:r>
              <w:rPr>
                <w:rFonts w:ascii="Times New Roman" w:hAnsi="Times New Roman"/>
                <w:sz w:val="20"/>
                <w:szCs w:val="20"/>
              </w:rPr>
              <w:fldChar w:fldCharType="begin">
                <w:ffData>
                  <w:name w:val="Check7"/>
                  <w:enabled/>
                  <w:calcOnExit w:val="0"/>
                  <w:checkBox>
                    <w:sizeAuto/>
                    <w:default w:val="0"/>
                  </w:checkBox>
                </w:ffData>
              </w:fldChar>
            </w:r>
            <w:r>
              <w:rPr>
                <w:rFonts w:ascii="Times New Roman" w:hAnsi="Times New Roman"/>
                <w:sz w:val="20"/>
                <w:szCs w:val="20"/>
              </w:rPr>
              <w:instrText xml:space="preserve"> FORMCHECKBOX </w:instrText>
            </w:r>
            <w:r w:rsidR="00901256">
              <w:rPr>
                <w:rFonts w:ascii="Times New Roman" w:hAnsi="Times New Roman"/>
                <w:sz w:val="20"/>
                <w:szCs w:val="20"/>
              </w:rPr>
            </w:r>
            <w:r w:rsidR="00901256">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w:t>
            </w:r>
            <w:r w:rsidR="00926C16" w:rsidRPr="00926C16">
              <w:rPr>
                <w:rFonts w:ascii="Times New Roman" w:hAnsi="Times New Roman"/>
                <w:sz w:val="20"/>
                <w:szCs w:val="20"/>
              </w:rPr>
              <w:t>Replacement of engines that previously conducted a perfor</w:t>
            </w:r>
            <w:r w:rsidR="00926C16">
              <w:rPr>
                <w:rFonts w:ascii="Times New Roman" w:hAnsi="Times New Roman"/>
                <w:sz w:val="20"/>
                <w:szCs w:val="20"/>
              </w:rPr>
              <w:t xml:space="preserve">mance test under 40CFR60 </w:t>
            </w:r>
            <w:r w:rsidR="00926C16" w:rsidRPr="00926C16">
              <w:rPr>
                <w:rFonts w:ascii="Times New Roman" w:hAnsi="Times New Roman"/>
                <w:sz w:val="20"/>
                <w:szCs w:val="20"/>
              </w:rPr>
              <w:t xml:space="preserve">Subparts IIII and/or JJJJ with a smaller engine (less HP) </w:t>
            </w:r>
            <w:r w:rsidR="00926C16">
              <w:rPr>
                <w:rFonts w:ascii="Times New Roman" w:hAnsi="Times New Roman"/>
                <w:sz w:val="20"/>
                <w:szCs w:val="20"/>
              </w:rPr>
              <w:t xml:space="preserve">subject to performance testing </w:t>
            </w:r>
            <w:bookmarkStart w:id="7" w:name="_GoBack"/>
            <w:bookmarkEnd w:id="7"/>
            <w:r w:rsidR="00926C16" w:rsidRPr="00926C16">
              <w:rPr>
                <w:rFonts w:ascii="Times New Roman" w:hAnsi="Times New Roman"/>
                <w:sz w:val="20"/>
                <w:szCs w:val="20"/>
              </w:rPr>
              <w:t>requirements under 40CFR60 Subparts IIII and/or JJJJ and/or 40CFR63 Subpart ZZZZ.</w:t>
            </w:r>
          </w:p>
        </w:tc>
      </w:tr>
      <w:tr w:rsidR="001930B5" w:rsidRPr="00272816" w:rsidTr="00BD55DA">
        <w:trPr>
          <w:cantSplit/>
          <w:trHeight w:val="384"/>
          <w:jc w:val="center"/>
        </w:trPr>
        <w:tc>
          <w:tcPr>
            <w:tcW w:w="9360" w:type="dxa"/>
            <w:gridSpan w:val="2"/>
            <w:shd w:val="clear" w:color="auto" w:fill="auto"/>
            <w:vAlign w:val="center"/>
          </w:tcPr>
          <w:p w:rsidR="001930B5" w:rsidRDefault="001930B5" w:rsidP="001930B5">
            <w:pPr>
              <w:rPr>
                <w:rFonts w:ascii="Times New Roman" w:hAnsi="Times New Roman"/>
                <w:sz w:val="20"/>
                <w:szCs w:val="20"/>
              </w:rPr>
            </w:pPr>
            <w:r>
              <w:rPr>
                <w:rFonts w:ascii="Times New Roman" w:hAnsi="Times New Roman"/>
                <w:sz w:val="20"/>
                <w:szCs w:val="20"/>
              </w:rPr>
              <w:fldChar w:fldCharType="begin">
                <w:ffData>
                  <w:name w:val="Check7"/>
                  <w:enabled/>
                  <w:calcOnExit w:val="0"/>
                  <w:checkBox>
                    <w:sizeAuto/>
                    <w:default w:val="0"/>
                  </w:checkBox>
                </w:ffData>
              </w:fldChar>
            </w:r>
            <w:r>
              <w:rPr>
                <w:rFonts w:ascii="Times New Roman" w:hAnsi="Times New Roman"/>
                <w:sz w:val="20"/>
                <w:szCs w:val="20"/>
              </w:rPr>
              <w:instrText xml:space="preserve"> FORMCHECKBOX </w:instrText>
            </w:r>
            <w:r w:rsidR="00901256">
              <w:rPr>
                <w:rFonts w:ascii="Times New Roman" w:hAnsi="Times New Roman"/>
                <w:sz w:val="20"/>
                <w:szCs w:val="20"/>
              </w:rPr>
            </w:r>
            <w:r w:rsidR="00901256">
              <w:rPr>
                <w:rFonts w:ascii="Times New Roman" w:hAnsi="Times New Roman"/>
                <w:sz w:val="20"/>
                <w:szCs w:val="20"/>
              </w:rPr>
              <w:fldChar w:fldCharType="separate"/>
            </w:r>
            <w:r>
              <w:rPr>
                <w:rFonts w:ascii="Times New Roman" w:hAnsi="Times New Roman"/>
                <w:sz w:val="20"/>
                <w:szCs w:val="20"/>
              </w:rPr>
              <w:fldChar w:fldCharType="end"/>
            </w:r>
            <w:r>
              <w:rPr>
                <w:rFonts w:ascii="Times New Roman" w:hAnsi="Times New Roman"/>
                <w:sz w:val="20"/>
                <w:szCs w:val="20"/>
              </w:rPr>
              <w:t xml:space="preserve"> </w:t>
            </w:r>
            <w:r w:rsidRPr="00E873DB">
              <w:rPr>
                <w:rFonts w:ascii="Times New Roman" w:hAnsi="Times New Roman"/>
                <w:sz w:val="20"/>
                <w:szCs w:val="20"/>
              </w:rPr>
              <w:t>Removal of low pressure towers subject to Section 6.1.4 that result in</w:t>
            </w:r>
            <w:r>
              <w:rPr>
                <w:rFonts w:ascii="Times New Roman" w:hAnsi="Times New Roman"/>
                <w:sz w:val="20"/>
                <w:szCs w:val="20"/>
              </w:rPr>
              <w:t xml:space="preserve"> total facility emissions less than or equal to the pollutant limitations established in </w:t>
            </w:r>
            <w:r w:rsidRPr="00E873DB">
              <w:rPr>
                <w:rFonts w:ascii="Times New Roman" w:hAnsi="Times New Roman"/>
                <w:sz w:val="20"/>
                <w:szCs w:val="20"/>
              </w:rPr>
              <w:t>sections 1.1.1 and 1.1.2 of this general permit.</w:t>
            </w:r>
          </w:p>
        </w:tc>
      </w:tr>
    </w:tbl>
    <w:p w:rsidR="0059017E" w:rsidRDefault="0059017E">
      <w: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FC7AE3" w:rsidRPr="00272816" w:rsidTr="00EB0234">
        <w:trPr>
          <w:cantSplit/>
          <w:trHeight w:val="230"/>
          <w:jc w:val="center"/>
        </w:trPr>
        <w:tc>
          <w:tcPr>
            <w:tcW w:w="9360" w:type="dxa"/>
            <w:gridSpan w:val="2"/>
            <w:shd w:val="clear" w:color="auto" w:fill="auto"/>
            <w:vAlign w:val="center"/>
          </w:tcPr>
          <w:p w:rsidR="0059017E" w:rsidRDefault="0059017E" w:rsidP="007C6FE0">
            <w:pPr>
              <w:rPr>
                <w:rFonts w:ascii="Times New Roman" w:hAnsi="Times New Roman"/>
                <w:sz w:val="20"/>
                <w:szCs w:val="20"/>
              </w:rPr>
            </w:pPr>
          </w:p>
          <w:p w:rsidR="007C6FE0" w:rsidRDefault="0059017E" w:rsidP="007C6FE0">
            <w:pPr>
              <w:rPr>
                <w:rFonts w:ascii="Times New Roman" w:hAnsi="Times New Roman"/>
                <w:sz w:val="20"/>
                <w:szCs w:val="20"/>
              </w:rPr>
            </w:pPr>
            <w:r w:rsidRPr="0059017E">
              <w:rPr>
                <w:rFonts w:ascii="Times New Roman" w:hAnsi="Times New Roman"/>
                <w:sz w:val="20"/>
                <w:szCs w:val="20"/>
              </w:rPr>
              <w:t>Please list the</w:t>
            </w:r>
            <w:r>
              <w:rPr>
                <w:rFonts w:ascii="Times New Roman" w:hAnsi="Times New Roman"/>
                <w:sz w:val="20"/>
                <w:szCs w:val="20"/>
              </w:rPr>
              <w:t xml:space="preserve"> updated</w:t>
            </w:r>
            <w:r w:rsidRPr="0059017E">
              <w:rPr>
                <w:rFonts w:ascii="Times New Roman" w:hAnsi="Times New Roman"/>
                <w:sz w:val="20"/>
                <w:szCs w:val="20"/>
              </w:rPr>
              <w:t xml:space="preserve"> potential emissions from this source</w:t>
            </w:r>
            <w:r>
              <w:rPr>
                <w:rFonts w:ascii="Times New Roman" w:hAnsi="Times New Roman"/>
                <w:sz w:val="20"/>
                <w:szCs w:val="20"/>
              </w:rPr>
              <w:t>:</w:t>
            </w:r>
          </w:p>
          <w:p w:rsidR="009B0D17" w:rsidRPr="00272816" w:rsidRDefault="009B0D17" w:rsidP="007C6FE0">
            <w:pPr>
              <w:rPr>
                <w:rFonts w:ascii="Times New Roman" w:hAnsi="Times New Roman"/>
                <w:sz w:val="20"/>
                <w:szCs w:val="20"/>
              </w:rPr>
            </w:pPr>
          </w:p>
          <w:p w:rsidR="00FC7AE3" w:rsidRPr="00272816" w:rsidRDefault="00FC7AE3" w:rsidP="000534C3">
            <w:pPr>
              <w:rPr>
                <w:rFonts w:ascii="Times New Roman" w:hAnsi="Times New Roman"/>
                <w:sz w:val="20"/>
                <w:szCs w:val="20"/>
              </w:rPr>
            </w:pPr>
          </w:p>
          <w:tbl>
            <w:tblPr>
              <w:tblStyle w:val="TableGrid"/>
              <w:tblW w:w="0" w:type="auto"/>
              <w:tblInd w:w="870" w:type="dxa"/>
              <w:tblLook w:val="04A0" w:firstRow="1" w:lastRow="0" w:firstColumn="1" w:lastColumn="0" w:noHBand="0" w:noVBand="1"/>
            </w:tblPr>
            <w:tblGrid>
              <w:gridCol w:w="3687"/>
              <w:gridCol w:w="2883"/>
            </w:tblGrid>
            <w:tr w:rsidR="00FC7AE3" w:rsidRPr="00272816" w:rsidTr="000534C3">
              <w:tc>
                <w:tcPr>
                  <w:tcW w:w="3687" w:type="dxa"/>
                </w:tcPr>
                <w:p w:rsidR="00FC7AE3" w:rsidRPr="00272816" w:rsidRDefault="00FC7AE3" w:rsidP="000534C3">
                  <w:pPr>
                    <w:rPr>
                      <w:rFonts w:ascii="Times New Roman" w:hAnsi="Times New Roman"/>
                      <w:sz w:val="20"/>
                      <w:szCs w:val="20"/>
                    </w:rPr>
                  </w:pPr>
                  <w:r w:rsidRPr="00272816">
                    <w:rPr>
                      <w:rFonts w:ascii="Times New Roman" w:hAnsi="Times New Roman"/>
                      <w:sz w:val="20"/>
                      <w:szCs w:val="20"/>
                    </w:rPr>
                    <w:t>Pollutant</w:t>
                  </w:r>
                </w:p>
              </w:tc>
              <w:tc>
                <w:tcPr>
                  <w:tcW w:w="2883" w:type="dxa"/>
                </w:tcPr>
                <w:p w:rsidR="00FC7AE3" w:rsidRPr="00272816" w:rsidRDefault="00FC7AE3" w:rsidP="000534C3">
                  <w:pPr>
                    <w:jc w:val="center"/>
                    <w:rPr>
                      <w:rFonts w:ascii="Times New Roman" w:hAnsi="Times New Roman"/>
                      <w:sz w:val="20"/>
                      <w:szCs w:val="20"/>
                    </w:rPr>
                  </w:pPr>
                  <w:r w:rsidRPr="00272816">
                    <w:rPr>
                      <w:rFonts w:ascii="Times New Roman" w:hAnsi="Times New Roman"/>
                      <w:sz w:val="20"/>
                      <w:szCs w:val="20"/>
                    </w:rPr>
                    <w:t>Maximum Annual Emission Rate (ton</w:t>
                  </w:r>
                  <w:r w:rsidR="00DE57B4">
                    <w:rPr>
                      <w:rFonts w:ascii="Times New Roman" w:hAnsi="Times New Roman"/>
                      <w:sz w:val="20"/>
                      <w:szCs w:val="20"/>
                    </w:rPr>
                    <w:t>s</w:t>
                  </w:r>
                  <w:r w:rsidRPr="00272816">
                    <w:rPr>
                      <w:rFonts w:ascii="Times New Roman" w:hAnsi="Times New Roman"/>
                      <w:sz w:val="20"/>
                      <w:szCs w:val="20"/>
                    </w:rPr>
                    <w:t>/yr)</w:t>
                  </w:r>
                </w:p>
              </w:tc>
            </w:tr>
            <w:tr w:rsidR="00FC7AE3" w:rsidRPr="00272816" w:rsidTr="000534C3">
              <w:tc>
                <w:tcPr>
                  <w:tcW w:w="3687" w:type="dxa"/>
                </w:tcPr>
                <w:p w:rsidR="00FC7AE3" w:rsidRPr="00272816" w:rsidRDefault="00FC7AE3" w:rsidP="000534C3">
                  <w:pPr>
                    <w:rPr>
                      <w:rFonts w:ascii="Times New Roman" w:hAnsi="Times New Roman"/>
                      <w:sz w:val="20"/>
                      <w:szCs w:val="20"/>
                    </w:rPr>
                  </w:pPr>
                  <w:r w:rsidRPr="00272816">
                    <w:rPr>
                      <w:rFonts w:ascii="Times New Roman" w:hAnsi="Times New Roman"/>
                      <w:sz w:val="20"/>
                      <w:szCs w:val="20"/>
                    </w:rPr>
                    <w:t>Nitrogen Oxides</w:t>
                  </w:r>
                </w:p>
              </w:tc>
              <w:tc>
                <w:tcPr>
                  <w:tcW w:w="2883" w:type="dxa"/>
                </w:tcPr>
                <w:p w:rsidR="00FC7AE3" w:rsidRPr="00272816" w:rsidRDefault="00FC7AE3" w:rsidP="000534C3">
                  <w:pPr>
                    <w:jc w:val="center"/>
                    <w:rPr>
                      <w:sz w:val="20"/>
                      <w:szCs w:val="20"/>
                    </w:rPr>
                  </w:pP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r w:rsidR="00FC7AE3" w:rsidRPr="00272816" w:rsidTr="000534C3">
              <w:tc>
                <w:tcPr>
                  <w:tcW w:w="3687" w:type="dxa"/>
                </w:tcPr>
                <w:p w:rsidR="00FC7AE3" w:rsidRPr="00272816" w:rsidRDefault="00FC7AE3" w:rsidP="000534C3">
                  <w:pPr>
                    <w:rPr>
                      <w:rFonts w:ascii="Times New Roman" w:hAnsi="Times New Roman"/>
                      <w:sz w:val="20"/>
                      <w:szCs w:val="20"/>
                    </w:rPr>
                  </w:pPr>
                  <w:r w:rsidRPr="00272816">
                    <w:rPr>
                      <w:rFonts w:ascii="Times New Roman" w:hAnsi="Times New Roman"/>
                      <w:sz w:val="20"/>
                      <w:szCs w:val="20"/>
                    </w:rPr>
                    <w:t>Carbon Monoxide</w:t>
                  </w:r>
                </w:p>
              </w:tc>
              <w:tc>
                <w:tcPr>
                  <w:tcW w:w="2883" w:type="dxa"/>
                </w:tcPr>
                <w:p w:rsidR="00FC7AE3" w:rsidRPr="00272816" w:rsidRDefault="00FC7AE3" w:rsidP="000534C3">
                  <w:pPr>
                    <w:jc w:val="center"/>
                    <w:rPr>
                      <w:sz w:val="20"/>
                      <w:szCs w:val="20"/>
                    </w:rPr>
                  </w:pP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r w:rsidR="00FC7AE3" w:rsidRPr="00272816" w:rsidTr="000534C3">
              <w:tc>
                <w:tcPr>
                  <w:tcW w:w="3687" w:type="dxa"/>
                </w:tcPr>
                <w:p w:rsidR="00FC7AE3" w:rsidRPr="00272816" w:rsidRDefault="00FC7AE3" w:rsidP="000534C3">
                  <w:pPr>
                    <w:rPr>
                      <w:rFonts w:ascii="Times New Roman" w:hAnsi="Times New Roman"/>
                      <w:sz w:val="20"/>
                      <w:szCs w:val="20"/>
                    </w:rPr>
                  </w:pPr>
                  <w:r w:rsidRPr="00272816">
                    <w:rPr>
                      <w:rFonts w:ascii="Times New Roman" w:hAnsi="Times New Roman"/>
                      <w:sz w:val="20"/>
                      <w:szCs w:val="20"/>
                    </w:rPr>
                    <w:t>Volatile Organic Compounds</w:t>
                  </w:r>
                </w:p>
              </w:tc>
              <w:tc>
                <w:tcPr>
                  <w:tcW w:w="2883" w:type="dxa"/>
                </w:tcPr>
                <w:p w:rsidR="00FC7AE3" w:rsidRPr="00272816" w:rsidRDefault="00FC7AE3" w:rsidP="000534C3">
                  <w:pPr>
                    <w:jc w:val="center"/>
                    <w:rPr>
                      <w:sz w:val="20"/>
                      <w:szCs w:val="20"/>
                    </w:rPr>
                  </w:pP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r w:rsidR="00FC7AE3" w:rsidRPr="00272816" w:rsidTr="000534C3">
              <w:tc>
                <w:tcPr>
                  <w:tcW w:w="3687" w:type="dxa"/>
                </w:tcPr>
                <w:p w:rsidR="00FC7AE3" w:rsidRPr="00272816" w:rsidRDefault="00FC7AE3" w:rsidP="000534C3">
                  <w:pPr>
                    <w:rPr>
                      <w:rFonts w:ascii="Times New Roman" w:hAnsi="Times New Roman"/>
                      <w:sz w:val="20"/>
                      <w:szCs w:val="20"/>
                    </w:rPr>
                  </w:pPr>
                  <w:r w:rsidRPr="00272816">
                    <w:rPr>
                      <w:rFonts w:ascii="Times New Roman" w:hAnsi="Times New Roman"/>
                      <w:sz w:val="20"/>
                      <w:szCs w:val="20"/>
                    </w:rPr>
                    <w:t>Particulate Matter-10/2.5</w:t>
                  </w:r>
                </w:p>
              </w:tc>
              <w:tc>
                <w:tcPr>
                  <w:tcW w:w="2883" w:type="dxa"/>
                </w:tcPr>
                <w:p w:rsidR="00FC7AE3" w:rsidRPr="00272816" w:rsidRDefault="00FC7AE3" w:rsidP="000534C3">
                  <w:pPr>
                    <w:jc w:val="center"/>
                    <w:rPr>
                      <w:sz w:val="20"/>
                      <w:szCs w:val="20"/>
                    </w:rPr>
                  </w:pP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r w:rsidR="00FC7AE3" w:rsidRPr="00272816" w:rsidTr="000534C3">
              <w:tc>
                <w:tcPr>
                  <w:tcW w:w="3687" w:type="dxa"/>
                </w:tcPr>
                <w:p w:rsidR="00FC7AE3" w:rsidRPr="00272816" w:rsidRDefault="00FC7AE3" w:rsidP="000534C3">
                  <w:pPr>
                    <w:rPr>
                      <w:rFonts w:ascii="Times New Roman" w:hAnsi="Times New Roman"/>
                      <w:sz w:val="20"/>
                      <w:szCs w:val="20"/>
                    </w:rPr>
                  </w:pPr>
                  <w:r w:rsidRPr="00272816">
                    <w:rPr>
                      <w:rFonts w:ascii="Times New Roman" w:hAnsi="Times New Roman"/>
                      <w:sz w:val="20"/>
                      <w:szCs w:val="20"/>
                    </w:rPr>
                    <w:t>Sulfur Dioxide</w:t>
                  </w:r>
                </w:p>
              </w:tc>
              <w:tc>
                <w:tcPr>
                  <w:tcW w:w="2883" w:type="dxa"/>
                </w:tcPr>
                <w:p w:rsidR="00FC7AE3" w:rsidRPr="00272816" w:rsidRDefault="00FC7AE3" w:rsidP="000534C3">
                  <w:pPr>
                    <w:jc w:val="center"/>
                    <w:rPr>
                      <w:sz w:val="20"/>
                      <w:szCs w:val="20"/>
                    </w:rPr>
                  </w:pP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r w:rsidR="00FC7AE3" w:rsidRPr="00272816" w:rsidTr="000534C3">
              <w:tc>
                <w:tcPr>
                  <w:tcW w:w="3687" w:type="dxa"/>
                </w:tcPr>
                <w:p w:rsidR="00FC7AE3" w:rsidRPr="00272816" w:rsidRDefault="00FC7AE3" w:rsidP="000534C3">
                  <w:pPr>
                    <w:rPr>
                      <w:rFonts w:ascii="Times New Roman" w:hAnsi="Times New Roman"/>
                      <w:sz w:val="20"/>
                      <w:szCs w:val="20"/>
                    </w:rPr>
                  </w:pPr>
                  <w:r w:rsidRPr="00272816">
                    <w:rPr>
                      <w:rFonts w:ascii="Times New Roman" w:hAnsi="Times New Roman"/>
                      <w:sz w:val="20"/>
                      <w:szCs w:val="20"/>
                    </w:rPr>
                    <w:t xml:space="preserve">Highest Individual HAP </w:t>
                  </w: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c>
                <w:tcPr>
                  <w:tcW w:w="2883" w:type="dxa"/>
                </w:tcPr>
                <w:p w:rsidR="00FC7AE3" w:rsidRPr="00272816" w:rsidRDefault="00FC7AE3" w:rsidP="000534C3">
                  <w:pPr>
                    <w:jc w:val="center"/>
                    <w:rPr>
                      <w:sz w:val="20"/>
                      <w:szCs w:val="20"/>
                    </w:rPr>
                  </w:pP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r w:rsidR="00FC7AE3" w:rsidRPr="00272816" w:rsidTr="000534C3">
              <w:tc>
                <w:tcPr>
                  <w:tcW w:w="3687" w:type="dxa"/>
                </w:tcPr>
                <w:p w:rsidR="00FC7AE3" w:rsidRPr="00272816" w:rsidRDefault="00FC7AE3" w:rsidP="000534C3">
                  <w:pPr>
                    <w:rPr>
                      <w:rFonts w:ascii="Times New Roman" w:hAnsi="Times New Roman"/>
                      <w:sz w:val="20"/>
                      <w:szCs w:val="20"/>
                    </w:rPr>
                  </w:pPr>
                  <w:r w:rsidRPr="00272816">
                    <w:rPr>
                      <w:rFonts w:ascii="Times New Roman" w:hAnsi="Times New Roman"/>
                      <w:sz w:val="20"/>
                      <w:szCs w:val="20"/>
                    </w:rPr>
                    <w:t>Total HAPs</w:t>
                  </w:r>
                </w:p>
              </w:tc>
              <w:tc>
                <w:tcPr>
                  <w:tcW w:w="2883" w:type="dxa"/>
                </w:tcPr>
                <w:p w:rsidR="00FC7AE3" w:rsidRPr="00272816" w:rsidRDefault="00FC7AE3" w:rsidP="000534C3">
                  <w:pPr>
                    <w:jc w:val="center"/>
                    <w:rPr>
                      <w:sz w:val="20"/>
                      <w:szCs w:val="20"/>
                    </w:rPr>
                  </w:pPr>
                  <w:r w:rsidRPr="00272816">
                    <w:rPr>
                      <w:rFonts w:ascii="Arial" w:hAnsi="Arial" w:cs="Arial"/>
                      <w:sz w:val="20"/>
                      <w:szCs w:val="20"/>
                    </w:rPr>
                    <w:fldChar w:fldCharType="begin">
                      <w:ffData>
                        <w:name w:val=""/>
                        <w:enabled w:val="0"/>
                        <w:calcOnExit w:val="0"/>
                        <w:textInput>
                          <w:maxLength w:val="180"/>
                        </w:textInput>
                      </w:ffData>
                    </w:fldChar>
                  </w:r>
                  <w:r w:rsidRPr="00272816">
                    <w:rPr>
                      <w:rFonts w:ascii="Arial" w:hAnsi="Arial" w:cs="Arial"/>
                      <w:sz w:val="20"/>
                      <w:szCs w:val="20"/>
                    </w:rPr>
                    <w:instrText xml:space="preserve"> FORMTEXT </w:instrText>
                  </w:r>
                  <w:r w:rsidRPr="00272816">
                    <w:rPr>
                      <w:rFonts w:ascii="Arial" w:hAnsi="Arial" w:cs="Arial"/>
                      <w:sz w:val="20"/>
                      <w:szCs w:val="20"/>
                    </w:rPr>
                  </w:r>
                  <w:r w:rsidRPr="00272816">
                    <w:rPr>
                      <w:rFonts w:ascii="Arial" w:hAnsi="Arial" w:cs="Arial"/>
                      <w:sz w:val="20"/>
                      <w:szCs w:val="20"/>
                    </w:rPr>
                    <w:fldChar w:fldCharType="separate"/>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noProof/>
                      <w:sz w:val="20"/>
                      <w:szCs w:val="20"/>
                    </w:rPr>
                    <w:t> </w:t>
                  </w:r>
                  <w:r w:rsidRPr="00272816">
                    <w:rPr>
                      <w:rFonts w:ascii="Arial" w:hAnsi="Arial" w:cs="Arial"/>
                      <w:sz w:val="20"/>
                      <w:szCs w:val="20"/>
                    </w:rPr>
                    <w:fldChar w:fldCharType="end"/>
                  </w:r>
                </w:p>
              </w:tc>
            </w:tr>
          </w:tbl>
          <w:p w:rsidR="00FC7AE3" w:rsidRPr="00272816" w:rsidRDefault="00FC7AE3" w:rsidP="000534C3">
            <w:pPr>
              <w:rPr>
                <w:rFonts w:ascii="Times New Roman" w:hAnsi="Times New Roman"/>
                <w:sz w:val="20"/>
                <w:szCs w:val="20"/>
              </w:rPr>
            </w:pPr>
          </w:p>
          <w:p w:rsidR="0059017E" w:rsidRDefault="0059017E" w:rsidP="000534C3">
            <w:pPr>
              <w:rPr>
                <w:rFonts w:ascii="Times New Roman" w:hAnsi="Times New Roman"/>
                <w:b/>
                <w:sz w:val="20"/>
                <w:szCs w:val="20"/>
              </w:rPr>
            </w:pPr>
          </w:p>
          <w:p w:rsidR="00FC7AE3" w:rsidRPr="0059017E" w:rsidRDefault="0059017E" w:rsidP="000534C3">
            <w:pPr>
              <w:rPr>
                <w:rFonts w:ascii="MS Mincho" w:eastAsia="MS Mincho" w:hAnsi="MS Mincho" w:cs="MS Mincho"/>
                <w:b/>
                <w:sz w:val="20"/>
                <w:szCs w:val="20"/>
              </w:rPr>
            </w:pPr>
            <w:r w:rsidRPr="0059017E">
              <w:rPr>
                <w:rFonts w:ascii="Times New Roman" w:hAnsi="Times New Roman"/>
                <w:b/>
                <w:sz w:val="20"/>
                <w:szCs w:val="20"/>
              </w:rPr>
              <w:t xml:space="preserve">This notification must be made no later than fifteen (15) calendar days after the actual startup of any alternative operating scenario or combination of alternative operating scenarios.  </w:t>
            </w:r>
          </w:p>
          <w:p w:rsidR="00FC7AE3" w:rsidRPr="00272816" w:rsidRDefault="00FC7AE3" w:rsidP="000534C3">
            <w:pPr>
              <w:rPr>
                <w:rFonts w:ascii="MS Mincho" w:eastAsia="MS Mincho" w:hAnsi="MS Mincho" w:cs="MS Mincho"/>
                <w:sz w:val="20"/>
                <w:szCs w:val="20"/>
              </w:rPr>
            </w:pPr>
          </w:p>
          <w:p w:rsidR="00EB0234" w:rsidRPr="00272816" w:rsidRDefault="0059017E" w:rsidP="000534C3">
            <w:pPr>
              <w:rPr>
                <w:rFonts w:ascii="Times New Roman" w:hAnsi="Times New Roman"/>
                <w:i/>
                <w:sz w:val="20"/>
                <w:szCs w:val="20"/>
              </w:rPr>
            </w:pPr>
            <w:r w:rsidRPr="0059017E">
              <w:rPr>
                <w:rFonts w:ascii="Times New Roman" w:eastAsia="MS Mincho" w:hAnsi="Times New Roman"/>
                <w:i/>
                <w:sz w:val="20"/>
                <w:szCs w:val="20"/>
              </w:rPr>
              <w:t xml:space="preserve">Annually from the date of </w:t>
            </w:r>
            <w:r w:rsidR="003570C2">
              <w:rPr>
                <w:rFonts w:ascii="Times New Roman" w:eastAsia="MS Mincho" w:hAnsi="Times New Roman"/>
                <w:i/>
                <w:sz w:val="20"/>
                <w:szCs w:val="20"/>
              </w:rPr>
              <w:t>G70-</w:t>
            </w:r>
            <w:r w:rsidR="00571765">
              <w:rPr>
                <w:rFonts w:ascii="Times New Roman" w:eastAsia="MS Mincho" w:hAnsi="Times New Roman"/>
                <w:i/>
                <w:sz w:val="20"/>
                <w:szCs w:val="20"/>
              </w:rPr>
              <w:t>B/</w:t>
            </w:r>
            <w:r w:rsidR="003570C2">
              <w:rPr>
                <w:rFonts w:ascii="Times New Roman" w:eastAsia="MS Mincho" w:hAnsi="Times New Roman"/>
                <w:i/>
                <w:sz w:val="20"/>
                <w:szCs w:val="20"/>
              </w:rPr>
              <w:t>C/D</w:t>
            </w:r>
            <w:r w:rsidRPr="0059017E">
              <w:rPr>
                <w:rFonts w:ascii="Times New Roman" w:eastAsia="MS Mincho" w:hAnsi="Times New Roman"/>
                <w:i/>
                <w:sz w:val="20"/>
                <w:szCs w:val="20"/>
              </w:rPr>
              <w:t xml:space="preserve"> r</w:t>
            </w:r>
            <w:r>
              <w:rPr>
                <w:rFonts w:ascii="Times New Roman" w:eastAsia="MS Mincho" w:hAnsi="Times New Roman"/>
                <w:i/>
                <w:sz w:val="20"/>
                <w:szCs w:val="20"/>
              </w:rPr>
              <w:t xml:space="preserve">egistration issuance, the </w:t>
            </w:r>
            <w:r w:rsidRPr="0059017E">
              <w:rPr>
                <w:rFonts w:ascii="Times New Roman" w:eastAsia="MS Mincho" w:hAnsi="Times New Roman"/>
                <w:i/>
                <w:sz w:val="20"/>
                <w:szCs w:val="20"/>
              </w:rPr>
              <w:t xml:space="preserve">registrant shall prepare and submit a </w:t>
            </w:r>
            <w:r w:rsidR="003570C2">
              <w:rPr>
                <w:rFonts w:ascii="Times New Roman" w:eastAsia="MS Mincho" w:hAnsi="Times New Roman"/>
                <w:i/>
                <w:sz w:val="20"/>
                <w:szCs w:val="20"/>
              </w:rPr>
              <w:t>G70-D</w:t>
            </w:r>
            <w:r w:rsidRPr="0059017E">
              <w:rPr>
                <w:rFonts w:ascii="Times New Roman" w:eastAsia="MS Mincho" w:hAnsi="Times New Roman"/>
                <w:i/>
                <w:sz w:val="20"/>
                <w:szCs w:val="20"/>
              </w:rPr>
              <w:t xml:space="preserve"> Annual Certificatio</w:t>
            </w:r>
            <w:r>
              <w:rPr>
                <w:rFonts w:ascii="Times New Roman" w:eastAsia="MS Mincho" w:hAnsi="Times New Roman"/>
                <w:i/>
                <w:sz w:val="20"/>
                <w:szCs w:val="20"/>
              </w:rPr>
              <w:t xml:space="preserve">n for the previous year, </w:t>
            </w:r>
            <w:r w:rsidRPr="0059017E">
              <w:rPr>
                <w:rFonts w:ascii="Times New Roman" w:eastAsia="MS Mincho" w:hAnsi="Times New Roman"/>
                <w:i/>
                <w:sz w:val="20"/>
                <w:szCs w:val="20"/>
              </w:rPr>
              <w:t>addressing the potential emissions from the facility (using a gen</w:t>
            </w:r>
            <w:r>
              <w:rPr>
                <w:rFonts w:ascii="Times New Roman" w:eastAsia="MS Mincho" w:hAnsi="Times New Roman"/>
                <w:i/>
                <w:sz w:val="20"/>
                <w:szCs w:val="20"/>
              </w:rPr>
              <w:t xml:space="preserve">erally accepted model or </w:t>
            </w:r>
            <w:r w:rsidRPr="0059017E">
              <w:rPr>
                <w:rFonts w:ascii="Times New Roman" w:eastAsia="MS Mincho" w:hAnsi="Times New Roman"/>
                <w:i/>
                <w:sz w:val="20"/>
                <w:szCs w:val="20"/>
              </w:rPr>
              <w:t xml:space="preserve">calculation methodology) and an updated Emission Units/ERD/APCD </w:t>
            </w:r>
            <w:r w:rsidR="00841303">
              <w:rPr>
                <w:rFonts w:ascii="Times New Roman" w:eastAsia="MS Mincho" w:hAnsi="Times New Roman"/>
                <w:i/>
                <w:sz w:val="20"/>
                <w:szCs w:val="20"/>
              </w:rPr>
              <w:t>table (if necessary).  Please include any necessary supporting documents, i.e., Certificate of Conformity, emissions testing, gas analysis, plot plans, etc.</w:t>
            </w:r>
          </w:p>
          <w:p w:rsidR="00FC7AE3" w:rsidRPr="00272816" w:rsidRDefault="00FC7AE3" w:rsidP="000534C3">
            <w:pPr>
              <w:rPr>
                <w:rFonts w:ascii="Times New Roman" w:hAnsi="Times New Roman"/>
                <w:sz w:val="20"/>
                <w:szCs w:val="20"/>
              </w:rPr>
            </w:pPr>
          </w:p>
        </w:tc>
      </w:tr>
      <w:tr w:rsidR="00FE6DE5" w:rsidRPr="00272816" w:rsidTr="00FE6DE5">
        <w:trPr>
          <w:cantSplit/>
          <w:trHeight w:val="230"/>
          <w:jc w:val="center"/>
        </w:trPr>
        <w:tc>
          <w:tcPr>
            <w:tcW w:w="9360" w:type="dxa"/>
            <w:gridSpan w:val="2"/>
            <w:shd w:val="clear" w:color="auto" w:fill="D9D9D9" w:themeFill="background1" w:themeFillShade="D9"/>
            <w:vAlign w:val="center"/>
          </w:tcPr>
          <w:p w:rsidR="00FE6DE5" w:rsidRDefault="00FE6DE5" w:rsidP="00FE6DE5">
            <w:pPr>
              <w:jc w:val="center"/>
              <w:rPr>
                <w:rFonts w:ascii="Times New Roman" w:hAnsi="Times New Roman"/>
                <w:sz w:val="24"/>
                <w:szCs w:val="24"/>
              </w:rPr>
            </w:pPr>
          </w:p>
          <w:p w:rsidR="00FE6DE5" w:rsidRDefault="00FE6DE5" w:rsidP="00FE6DE5">
            <w:pPr>
              <w:jc w:val="center"/>
              <w:rPr>
                <w:rFonts w:ascii="Times New Roman" w:hAnsi="Times New Roman"/>
                <w:sz w:val="24"/>
                <w:szCs w:val="24"/>
              </w:rPr>
            </w:pPr>
            <w:r w:rsidRPr="00FE6DE5">
              <w:rPr>
                <w:rFonts w:ascii="Times New Roman" w:hAnsi="Times New Roman"/>
                <w:sz w:val="24"/>
                <w:szCs w:val="24"/>
              </w:rPr>
              <w:t>Environmental Contact</w:t>
            </w:r>
          </w:p>
          <w:p w:rsidR="00FE6DE5" w:rsidRPr="00FE6DE5" w:rsidRDefault="00FE6DE5" w:rsidP="00FE6DE5">
            <w:pPr>
              <w:jc w:val="center"/>
              <w:rPr>
                <w:rFonts w:ascii="Times New Roman" w:hAnsi="Times New Roman"/>
                <w:sz w:val="24"/>
                <w:szCs w:val="24"/>
              </w:rPr>
            </w:pPr>
          </w:p>
        </w:tc>
      </w:tr>
      <w:tr w:rsidR="00FE6DE5" w:rsidRPr="00272816" w:rsidTr="001B169C">
        <w:trPr>
          <w:cantSplit/>
          <w:trHeight w:val="230"/>
          <w:jc w:val="center"/>
        </w:trPr>
        <w:tc>
          <w:tcPr>
            <w:tcW w:w="4680" w:type="dxa"/>
            <w:shd w:val="clear" w:color="auto" w:fill="auto"/>
            <w:vAlign w:val="center"/>
          </w:tcPr>
          <w:p w:rsidR="00FE6DE5" w:rsidRDefault="00FE6DE5" w:rsidP="007C6FE0">
            <w:pPr>
              <w:rPr>
                <w:rFonts w:ascii="Times New Roman" w:hAnsi="Times New Roman"/>
                <w:sz w:val="20"/>
                <w:szCs w:val="20"/>
              </w:rPr>
            </w:pPr>
            <w:r w:rsidRPr="00EB0234">
              <w:rPr>
                <w:rFonts w:ascii="Times New Roman" w:hAnsi="Times New Roman"/>
                <w:sz w:val="20"/>
                <w:szCs w:val="20"/>
              </w:rPr>
              <w:t xml:space="preserve">Name:  </w:t>
            </w:r>
            <w:r w:rsidRPr="00EB0234">
              <w:rPr>
                <w:rFonts w:ascii="Times New Roman" w:hAnsi="Times New Roman"/>
                <w:sz w:val="20"/>
                <w:szCs w:val="20"/>
              </w:rPr>
              <w:fldChar w:fldCharType="begin">
                <w:ffData>
                  <w:name w:val="Text16"/>
                  <w:enabled/>
                  <w:calcOnExit w:val="0"/>
                  <w:textInput>
                    <w:maxLength w:val="39"/>
                  </w:textInput>
                </w:ffData>
              </w:fldChar>
            </w:r>
            <w:r w:rsidRPr="00EB0234">
              <w:rPr>
                <w:rFonts w:ascii="Times New Roman" w:hAnsi="Times New Roman"/>
                <w:sz w:val="20"/>
                <w:szCs w:val="20"/>
              </w:rPr>
              <w:instrText xml:space="preserve"> FORMTEXT </w:instrText>
            </w:r>
            <w:r w:rsidRPr="00EB0234">
              <w:rPr>
                <w:rFonts w:ascii="Times New Roman" w:hAnsi="Times New Roman"/>
                <w:sz w:val="20"/>
                <w:szCs w:val="20"/>
              </w:rPr>
            </w:r>
            <w:r w:rsidRPr="00EB0234">
              <w:rPr>
                <w:rFonts w:ascii="Times New Roman" w:hAnsi="Times New Roman"/>
                <w:sz w:val="20"/>
                <w:szCs w:val="20"/>
              </w:rPr>
              <w:fldChar w:fldCharType="separate"/>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sz w:val="20"/>
                <w:szCs w:val="20"/>
              </w:rPr>
              <w:fldChar w:fldCharType="end"/>
            </w:r>
          </w:p>
        </w:tc>
        <w:tc>
          <w:tcPr>
            <w:tcW w:w="4680" w:type="dxa"/>
            <w:shd w:val="clear" w:color="auto" w:fill="auto"/>
            <w:vAlign w:val="center"/>
          </w:tcPr>
          <w:p w:rsidR="00FE6DE5" w:rsidRPr="00EB0234" w:rsidRDefault="00FE6DE5" w:rsidP="00FE6DE5">
            <w:pPr>
              <w:numPr>
                <w:ilvl w:val="12"/>
                <w:numId w:val="0"/>
              </w:numPr>
              <w:tabs>
                <w:tab w:val="left" w:pos="-1300"/>
                <w:tab w:val="left" w:pos="-720"/>
                <w:tab w:val="left" w:pos="0"/>
                <w:tab w:val="left" w:pos="421"/>
              </w:tabs>
              <w:spacing w:before="98"/>
              <w:rPr>
                <w:rFonts w:ascii="Times New Roman" w:hAnsi="Times New Roman"/>
                <w:sz w:val="20"/>
                <w:szCs w:val="20"/>
              </w:rPr>
            </w:pPr>
            <w:r w:rsidRPr="00EB0234">
              <w:rPr>
                <w:rFonts w:ascii="Times New Roman" w:hAnsi="Times New Roman"/>
                <w:sz w:val="20"/>
                <w:szCs w:val="20"/>
              </w:rPr>
              <w:t xml:space="preserve">Title:  </w:t>
            </w:r>
            <w:r w:rsidRPr="00EB0234">
              <w:rPr>
                <w:rFonts w:ascii="Times New Roman" w:hAnsi="Times New Roman"/>
                <w:sz w:val="20"/>
                <w:szCs w:val="20"/>
              </w:rPr>
              <w:fldChar w:fldCharType="begin">
                <w:ffData>
                  <w:name w:val="Text17"/>
                  <w:enabled/>
                  <w:calcOnExit w:val="0"/>
                  <w:textInput>
                    <w:maxLength w:val="38"/>
                  </w:textInput>
                </w:ffData>
              </w:fldChar>
            </w:r>
            <w:r w:rsidRPr="00EB0234">
              <w:rPr>
                <w:rFonts w:ascii="Times New Roman" w:hAnsi="Times New Roman"/>
                <w:sz w:val="20"/>
                <w:szCs w:val="20"/>
              </w:rPr>
              <w:instrText xml:space="preserve"> FORMTEXT </w:instrText>
            </w:r>
            <w:r w:rsidRPr="00EB0234">
              <w:rPr>
                <w:rFonts w:ascii="Times New Roman" w:hAnsi="Times New Roman"/>
                <w:sz w:val="20"/>
                <w:szCs w:val="20"/>
              </w:rPr>
            </w:r>
            <w:r w:rsidRPr="00EB0234">
              <w:rPr>
                <w:rFonts w:ascii="Times New Roman" w:hAnsi="Times New Roman"/>
                <w:sz w:val="20"/>
                <w:szCs w:val="20"/>
              </w:rPr>
              <w:fldChar w:fldCharType="separate"/>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sz w:val="20"/>
                <w:szCs w:val="20"/>
              </w:rPr>
              <w:fldChar w:fldCharType="end"/>
            </w:r>
          </w:p>
          <w:p w:rsidR="00FE6DE5" w:rsidRDefault="00FE6DE5" w:rsidP="007C6FE0">
            <w:pPr>
              <w:rPr>
                <w:rFonts w:ascii="Times New Roman" w:hAnsi="Times New Roman"/>
                <w:sz w:val="20"/>
                <w:szCs w:val="20"/>
              </w:rPr>
            </w:pPr>
          </w:p>
        </w:tc>
      </w:tr>
      <w:tr w:rsidR="00FE6DE5" w:rsidRPr="00272816" w:rsidTr="001B169C">
        <w:trPr>
          <w:cantSplit/>
          <w:trHeight w:val="230"/>
          <w:jc w:val="center"/>
        </w:trPr>
        <w:tc>
          <w:tcPr>
            <w:tcW w:w="4680" w:type="dxa"/>
            <w:shd w:val="clear" w:color="auto" w:fill="auto"/>
            <w:vAlign w:val="center"/>
          </w:tcPr>
          <w:p w:rsidR="00FE6DE5" w:rsidRPr="00EB0234" w:rsidRDefault="00FE6DE5" w:rsidP="00FE6DE5">
            <w:pPr>
              <w:numPr>
                <w:ilvl w:val="12"/>
                <w:numId w:val="0"/>
              </w:numPr>
              <w:tabs>
                <w:tab w:val="left" w:pos="-1300"/>
                <w:tab w:val="left" w:pos="-720"/>
                <w:tab w:val="left" w:pos="0"/>
                <w:tab w:val="left" w:pos="421"/>
              </w:tabs>
              <w:spacing w:before="98"/>
              <w:rPr>
                <w:rFonts w:ascii="Times New Roman" w:hAnsi="Times New Roman"/>
                <w:sz w:val="20"/>
                <w:szCs w:val="20"/>
              </w:rPr>
            </w:pPr>
            <w:r>
              <w:rPr>
                <w:rFonts w:ascii="Times New Roman" w:hAnsi="Times New Roman"/>
                <w:sz w:val="20"/>
                <w:szCs w:val="20"/>
              </w:rPr>
              <w:t>Email</w:t>
            </w:r>
            <w:r w:rsidRPr="00EB0234">
              <w:rPr>
                <w:rFonts w:ascii="Times New Roman" w:hAnsi="Times New Roman"/>
                <w:sz w:val="20"/>
                <w:szCs w:val="20"/>
              </w:rPr>
              <w:t xml:space="preserve">:  </w:t>
            </w:r>
            <w:r w:rsidRPr="00EB0234">
              <w:rPr>
                <w:rFonts w:ascii="Times New Roman" w:hAnsi="Times New Roman"/>
                <w:sz w:val="20"/>
                <w:szCs w:val="20"/>
              </w:rPr>
              <w:fldChar w:fldCharType="begin">
                <w:ffData>
                  <w:name w:val="Text17"/>
                  <w:enabled/>
                  <w:calcOnExit w:val="0"/>
                  <w:textInput>
                    <w:maxLength w:val="38"/>
                  </w:textInput>
                </w:ffData>
              </w:fldChar>
            </w:r>
            <w:r w:rsidRPr="00EB0234">
              <w:rPr>
                <w:rFonts w:ascii="Times New Roman" w:hAnsi="Times New Roman"/>
                <w:sz w:val="20"/>
                <w:szCs w:val="20"/>
              </w:rPr>
              <w:instrText xml:space="preserve"> FORMTEXT </w:instrText>
            </w:r>
            <w:r w:rsidRPr="00EB0234">
              <w:rPr>
                <w:rFonts w:ascii="Times New Roman" w:hAnsi="Times New Roman"/>
                <w:sz w:val="20"/>
                <w:szCs w:val="20"/>
              </w:rPr>
            </w:r>
            <w:r w:rsidRPr="00EB0234">
              <w:rPr>
                <w:rFonts w:ascii="Times New Roman" w:hAnsi="Times New Roman"/>
                <w:sz w:val="20"/>
                <w:szCs w:val="20"/>
              </w:rPr>
              <w:fldChar w:fldCharType="separate"/>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sz w:val="20"/>
                <w:szCs w:val="20"/>
              </w:rPr>
              <w:fldChar w:fldCharType="end"/>
            </w:r>
          </w:p>
          <w:p w:rsidR="00FE6DE5" w:rsidRDefault="00FE6DE5" w:rsidP="007C6FE0">
            <w:pPr>
              <w:rPr>
                <w:rFonts w:ascii="Times New Roman" w:hAnsi="Times New Roman"/>
                <w:sz w:val="20"/>
                <w:szCs w:val="20"/>
              </w:rPr>
            </w:pPr>
          </w:p>
        </w:tc>
        <w:tc>
          <w:tcPr>
            <w:tcW w:w="4680" w:type="dxa"/>
            <w:shd w:val="clear" w:color="auto" w:fill="auto"/>
            <w:vAlign w:val="center"/>
          </w:tcPr>
          <w:p w:rsidR="00FE6DE5" w:rsidRPr="00EB0234" w:rsidRDefault="00FE6DE5" w:rsidP="00FE6DE5">
            <w:pPr>
              <w:numPr>
                <w:ilvl w:val="12"/>
                <w:numId w:val="0"/>
              </w:numPr>
              <w:tabs>
                <w:tab w:val="left" w:pos="-1300"/>
                <w:tab w:val="left" w:pos="-720"/>
                <w:tab w:val="left" w:pos="0"/>
                <w:tab w:val="left" w:pos="421"/>
              </w:tabs>
              <w:spacing w:before="98"/>
              <w:rPr>
                <w:rFonts w:ascii="Times New Roman" w:hAnsi="Times New Roman"/>
                <w:sz w:val="20"/>
                <w:szCs w:val="20"/>
              </w:rPr>
            </w:pPr>
            <w:r>
              <w:rPr>
                <w:rFonts w:ascii="Times New Roman" w:hAnsi="Times New Roman"/>
                <w:sz w:val="20"/>
                <w:szCs w:val="20"/>
              </w:rPr>
              <w:t>Phone</w:t>
            </w:r>
            <w:r w:rsidRPr="00EB0234">
              <w:rPr>
                <w:rFonts w:ascii="Times New Roman" w:hAnsi="Times New Roman"/>
                <w:sz w:val="20"/>
                <w:szCs w:val="20"/>
              </w:rPr>
              <w:t xml:space="preserve">:  </w:t>
            </w:r>
            <w:r w:rsidRPr="00EB0234">
              <w:rPr>
                <w:rFonts w:ascii="Times New Roman" w:hAnsi="Times New Roman"/>
                <w:sz w:val="20"/>
                <w:szCs w:val="20"/>
              </w:rPr>
              <w:fldChar w:fldCharType="begin">
                <w:ffData>
                  <w:name w:val="Text17"/>
                  <w:enabled/>
                  <w:calcOnExit w:val="0"/>
                  <w:textInput>
                    <w:maxLength w:val="38"/>
                  </w:textInput>
                </w:ffData>
              </w:fldChar>
            </w:r>
            <w:r w:rsidRPr="00EB0234">
              <w:rPr>
                <w:rFonts w:ascii="Times New Roman" w:hAnsi="Times New Roman"/>
                <w:sz w:val="20"/>
                <w:szCs w:val="20"/>
              </w:rPr>
              <w:instrText xml:space="preserve"> FORMTEXT </w:instrText>
            </w:r>
            <w:r w:rsidRPr="00EB0234">
              <w:rPr>
                <w:rFonts w:ascii="Times New Roman" w:hAnsi="Times New Roman"/>
                <w:sz w:val="20"/>
                <w:szCs w:val="20"/>
              </w:rPr>
            </w:r>
            <w:r w:rsidRPr="00EB0234">
              <w:rPr>
                <w:rFonts w:ascii="Times New Roman" w:hAnsi="Times New Roman"/>
                <w:sz w:val="20"/>
                <w:szCs w:val="20"/>
              </w:rPr>
              <w:fldChar w:fldCharType="separate"/>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sz w:val="20"/>
                <w:szCs w:val="20"/>
              </w:rPr>
              <w:fldChar w:fldCharType="end"/>
            </w:r>
          </w:p>
          <w:p w:rsidR="00FE6DE5" w:rsidRDefault="00FE6DE5" w:rsidP="007C6FE0">
            <w:pPr>
              <w:rPr>
                <w:rFonts w:ascii="Times New Roman" w:hAnsi="Times New Roman"/>
                <w:sz w:val="20"/>
                <w:szCs w:val="20"/>
              </w:rPr>
            </w:pPr>
          </w:p>
        </w:tc>
      </w:tr>
      <w:tr w:rsidR="00EB0234" w:rsidRPr="00272816" w:rsidTr="007E1C2B">
        <w:trPr>
          <w:cantSplit/>
          <w:trHeight w:val="230"/>
          <w:jc w:val="center"/>
        </w:trPr>
        <w:tc>
          <w:tcPr>
            <w:tcW w:w="9360" w:type="dxa"/>
            <w:gridSpan w:val="2"/>
            <w:shd w:val="clear" w:color="auto" w:fill="D9D9D9" w:themeFill="background1" w:themeFillShade="D9"/>
            <w:vAlign w:val="center"/>
          </w:tcPr>
          <w:p w:rsidR="00FE6DE5" w:rsidRDefault="00FE6DE5" w:rsidP="00FE6DE5">
            <w:pPr>
              <w:jc w:val="center"/>
              <w:rPr>
                <w:rFonts w:ascii="Times New Roman" w:hAnsi="Times New Roman"/>
                <w:sz w:val="24"/>
                <w:szCs w:val="24"/>
              </w:rPr>
            </w:pPr>
          </w:p>
          <w:p w:rsidR="00DD7A19" w:rsidRDefault="00EB0234" w:rsidP="00FE6DE5">
            <w:pPr>
              <w:jc w:val="center"/>
              <w:rPr>
                <w:rFonts w:ascii="Times New Roman" w:hAnsi="Times New Roman"/>
                <w:sz w:val="24"/>
                <w:szCs w:val="24"/>
                <w:vertAlign w:val="superscript"/>
              </w:rPr>
            </w:pPr>
            <w:r w:rsidRPr="00EB0234">
              <w:rPr>
                <w:rFonts w:ascii="Times New Roman" w:hAnsi="Times New Roman"/>
                <w:sz w:val="24"/>
                <w:szCs w:val="24"/>
              </w:rPr>
              <w:t>Responsible Official</w:t>
            </w:r>
            <w:r w:rsidR="00DD7A19" w:rsidRPr="00DD7A19">
              <w:rPr>
                <w:rFonts w:ascii="Times New Roman" w:hAnsi="Times New Roman"/>
                <w:sz w:val="24"/>
                <w:szCs w:val="24"/>
                <w:vertAlign w:val="superscript"/>
              </w:rPr>
              <w:t>1</w:t>
            </w:r>
          </w:p>
          <w:p w:rsidR="00FE6DE5" w:rsidRPr="00EB0234" w:rsidRDefault="00FE6DE5" w:rsidP="00FE6DE5">
            <w:pPr>
              <w:jc w:val="center"/>
              <w:rPr>
                <w:rFonts w:ascii="Times New Roman" w:hAnsi="Times New Roman"/>
                <w:sz w:val="24"/>
                <w:szCs w:val="24"/>
              </w:rPr>
            </w:pPr>
          </w:p>
        </w:tc>
      </w:tr>
    </w:tbl>
    <w:tbl>
      <w:tblPr>
        <w:tblW w:w="0" w:type="auto"/>
        <w:tblInd w:w="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81" w:type="dxa"/>
          <w:right w:w="81" w:type="dxa"/>
        </w:tblCellMar>
        <w:tblLook w:val="0000" w:firstRow="0" w:lastRow="0" w:firstColumn="0" w:lastColumn="0" w:noHBand="0" w:noVBand="0"/>
      </w:tblPr>
      <w:tblGrid>
        <w:gridCol w:w="4770"/>
        <w:gridCol w:w="4590"/>
      </w:tblGrid>
      <w:tr w:rsidR="00EB0234" w:rsidTr="00DD7A19">
        <w:trPr>
          <w:cantSplit/>
        </w:trPr>
        <w:tc>
          <w:tcPr>
            <w:tcW w:w="4770" w:type="dxa"/>
          </w:tcPr>
          <w:p w:rsidR="00EB0234" w:rsidRPr="00EB0234" w:rsidRDefault="00EB0234" w:rsidP="005A73F0">
            <w:pPr>
              <w:numPr>
                <w:ilvl w:val="12"/>
                <w:numId w:val="0"/>
              </w:numPr>
              <w:tabs>
                <w:tab w:val="left" w:pos="-1300"/>
                <w:tab w:val="left" w:pos="-720"/>
                <w:tab w:val="left" w:pos="0"/>
                <w:tab w:val="left" w:pos="421"/>
              </w:tabs>
              <w:spacing w:before="98" w:after="54"/>
              <w:rPr>
                <w:rFonts w:ascii="Times New Roman" w:hAnsi="Times New Roman"/>
                <w:sz w:val="20"/>
                <w:szCs w:val="20"/>
              </w:rPr>
            </w:pPr>
            <w:r w:rsidRPr="00EB0234">
              <w:rPr>
                <w:rFonts w:ascii="Times New Roman" w:hAnsi="Times New Roman"/>
                <w:sz w:val="20"/>
                <w:szCs w:val="20"/>
              </w:rPr>
              <w:t xml:space="preserve">Name:  </w:t>
            </w:r>
            <w:r w:rsidRPr="00EB0234">
              <w:rPr>
                <w:rFonts w:ascii="Times New Roman" w:hAnsi="Times New Roman"/>
                <w:sz w:val="20"/>
                <w:szCs w:val="20"/>
              </w:rPr>
              <w:fldChar w:fldCharType="begin">
                <w:ffData>
                  <w:name w:val="Text16"/>
                  <w:enabled/>
                  <w:calcOnExit w:val="0"/>
                  <w:textInput>
                    <w:maxLength w:val="39"/>
                  </w:textInput>
                </w:ffData>
              </w:fldChar>
            </w:r>
            <w:bookmarkStart w:id="8" w:name="Text16"/>
            <w:r w:rsidRPr="00EB0234">
              <w:rPr>
                <w:rFonts w:ascii="Times New Roman" w:hAnsi="Times New Roman"/>
                <w:sz w:val="20"/>
                <w:szCs w:val="20"/>
              </w:rPr>
              <w:instrText xml:space="preserve"> FORMTEXT </w:instrText>
            </w:r>
            <w:r w:rsidRPr="00EB0234">
              <w:rPr>
                <w:rFonts w:ascii="Times New Roman" w:hAnsi="Times New Roman"/>
                <w:sz w:val="20"/>
                <w:szCs w:val="20"/>
              </w:rPr>
            </w:r>
            <w:r w:rsidRPr="00EB0234">
              <w:rPr>
                <w:rFonts w:ascii="Times New Roman" w:hAnsi="Times New Roman"/>
                <w:sz w:val="20"/>
                <w:szCs w:val="20"/>
              </w:rPr>
              <w:fldChar w:fldCharType="separate"/>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sz w:val="20"/>
                <w:szCs w:val="20"/>
              </w:rPr>
              <w:fldChar w:fldCharType="end"/>
            </w:r>
            <w:bookmarkEnd w:id="8"/>
          </w:p>
        </w:tc>
        <w:tc>
          <w:tcPr>
            <w:tcW w:w="4590" w:type="dxa"/>
          </w:tcPr>
          <w:p w:rsidR="00EB0234" w:rsidRPr="00EB0234" w:rsidRDefault="00EB0234" w:rsidP="005A73F0">
            <w:pPr>
              <w:numPr>
                <w:ilvl w:val="12"/>
                <w:numId w:val="0"/>
              </w:numPr>
              <w:tabs>
                <w:tab w:val="left" w:pos="-1300"/>
                <w:tab w:val="left" w:pos="-720"/>
                <w:tab w:val="left" w:pos="0"/>
                <w:tab w:val="left" w:pos="421"/>
              </w:tabs>
              <w:spacing w:before="98"/>
              <w:rPr>
                <w:rFonts w:ascii="Times New Roman" w:hAnsi="Times New Roman"/>
                <w:sz w:val="20"/>
                <w:szCs w:val="20"/>
              </w:rPr>
            </w:pPr>
            <w:r w:rsidRPr="00EB0234">
              <w:rPr>
                <w:rFonts w:ascii="Times New Roman" w:hAnsi="Times New Roman"/>
                <w:sz w:val="20"/>
                <w:szCs w:val="20"/>
              </w:rPr>
              <w:t xml:space="preserve">Title:  </w:t>
            </w:r>
            <w:r w:rsidRPr="00EB0234">
              <w:rPr>
                <w:rFonts w:ascii="Times New Roman" w:hAnsi="Times New Roman"/>
                <w:sz w:val="20"/>
                <w:szCs w:val="20"/>
              </w:rPr>
              <w:fldChar w:fldCharType="begin">
                <w:ffData>
                  <w:name w:val="Text17"/>
                  <w:enabled/>
                  <w:calcOnExit w:val="0"/>
                  <w:textInput>
                    <w:maxLength w:val="38"/>
                  </w:textInput>
                </w:ffData>
              </w:fldChar>
            </w:r>
            <w:bookmarkStart w:id="9" w:name="Text17"/>
            <w:r w:rsidRPr="00EB0234">
              <w:rPr>
                <w:rFonts w:ascii="Times New Roman" w:hAnsi="Times New Roman"/>
                <w:sz w:val="20"/>
                <w:szCs w:val="20"/>
              </w:rPr>
              <w:instrText xml:space="preserve"> FORMTEXT </w:instrText>
            </w:r>
            <w:r w:rsidRPr="00EB0234">
              <w:rPr>
                <w:rFonts w:ascii="Times New Roman" w:hAnsi="Times New Roman"/>
                <w:sz w:val="20"/>
                <w:szCs w:val="20"/>
              </w:rPr>
            </w:r>
            <w:r w:rsidRPr="00EB0234">
              <w:rPr>
                <w:rFonts w:ascii="Times New Roman" w:hAnsi="Times New Roman"/>
                <w:sz w:val="20"/>
                <w:szCs w:val="20"/>
              </w:rPr>
              <w:fldChar w:fldCharType="separate"/>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sz w:val="20"/>
                <w:szCs w:val="20"/>
              </w:rPr>
              <w:fldChar w:fldCharType="end"/>
            </w:r>
            <w:bookmarkEnd w:id="9"/>
          </w:p>
          <w:p w:rsidR="00EB0234" w:rsidRPr="00EB0234" w:rsidRDefault="00EB0234" w:rsidP="005A73F0">
            <w:pPr>
              <w:numPr>
                <w:ilvl w:val="12"/>
                <w:numId w:val="0"/>
              </w:numPr>
              <w:tabs>
                <w:tab w:val="left" w:pos="-1300"/>
                <w:tab w:val="left" w:pos="-720"/>
                <w:tab w:val="left" w:pos="0"/>
                <w:tab w:val="left" w:pos="421"/>
              </w:tabs>
              <w:spacing w:after="54"/>
              <w:rPr>
                <w:rFonts w:ascii="Times New Roman" w:hAnsi="Times New Roman"/>
                <w:sz w:val="20"/>
                <w:szCs w:val="20"/>
              </w:rPr>
            </w:pPr>
          </w:p>
        </w:tc>
      </w:tr>
      <w:tr w:rsidR="00EB0234" w:rsidTr="00DD7A19">
        <w:trPr>
          <w:cantSplit/>
        </w:trPr>
        <w:tc>
          <w:tcPr>
            <w:tcW w:w="4770" w:type="dxa"/>
          </w:tcPr>
          <w:p w:rsidR="00EB0234" w:rsidRPr="00EB0234" w:rsidRDefault="00EB0234" w:rsidP="005A73F0">
            <w:pPr>
              <w:numPr>
                <w:ilvl w:val="12"/>
                <w:numId w:val="0"/>
              </w:numPr>
              <w:tabs>
                <w:tab w:val="left" w:pos="-1300"/>
                <w:tab w:val="left" w:pos="-720"/>
                <w:tab w:val="left" w:pos="0"/>
                <w:tab w:val="left" w:pos="421"/>
              </w:tabs>
              <w:spacing w:before="98" w:after="54"/>
              <w:rPr>
                <w:rFonts w:ascii="Times New Roman" w:hAnsi="Times New Roman"/>
                <w:sz w:val="20"/>
                <w:szCs w:val="20"/>
              </w:rPr>
            </w:pPr>
            <w:r w:rsidRPr="00EB0234">
              <w:rPr>
                <w:rFonts w:ascii="Times New Roman" w:hAnsi="Times New Roman"/>
                <w:sz w:val="20"/>
                <w:szCs w:val="20"/>
              </w:rPr>
              <w:t xml:space="preserve">Signature:  </w:t>
            </w:r>
          </w:p>
        </w:tc>
        <w:tc>
          <w:tcPr>
            <w:tcW w:w="4590" w:type="dxa"/>
          </w:tcPr>
          <w:p w:rsidR="00FE6DE5" w:rsidRPr="00EB0234" w:rsidRDefault="00EB0234" w:rsidP="005A73F0">
            <w:pPr>
              <w:numPr>
                <w:ilvl w:val="12"/>
                <w:numId w:val="0"/>
              </w:numPr>
              <w:tabs>
                <w:tab w:val="left" w:pos="-1300"/>
                <w:tab w:val="left" w:pos="-720"/>
                <w:tab w:val="left" w:pos="0"/>
                <w:tab w:val="left" w:pos="421"/>
              </w:tabs>
              <w:spacing w:before="98"/>
              <w:rPr>
                <w:rFonts w:ascii="Times New Roman" w:hAnsi="Times New Roman"/>
                <w:sz w:val="20"/>
                <w:szCs w:val="20"/>
              </w:rPr>
            </w:pPr>
            <w:r w:rsidRPr="00EB0234">
              <w:rPr>
                <w:rFonts w:ascii="Times New Roman" w:hAnsi="Times New Roman"/>
                <w:sz w:val="20"/>
                <w:szCs w:val="20"/>
              </w:rPr>
              <w:t>Date:</w:t>
            </w:r>
            <w:r>
              <w:rPr>
                <w:rFonts w:ascii="Times New Roman" w:hAnsi="Times New Roman"/>
                <w:sz w:val="20"/>
                <w:szCs w:val="20"/>
              </w:rPr>
              <w:t xml:space="preserve">  </w:t>
            </w:r>
            <w:r w:rsidRPr="00EB0234">
              <w:rPr>
                <w:rFonts w:ascii="Times New Roman" w:hAnsi="Times New Roman"/>
                <w:sz w:val="20"/>
                <w:szCs w:val="20"/>
              </w:rPr>
              <w:fldChar w:fldCharType="begin">
                <w:ffData>
                  <w:name w:val="Text16"/>
                  <w:enabled/>
                  <w:calcOnExit w:val="0"/>
                  <w:textInput>
                    <w:maxLength w:val="39"/>
                  </w:textInput>
                </w:ffData>
              </w:fldChar>
            </w:r>
            <w:r w:rsidRPr="00EB0234">
              <w:rPr>
                <w:rFonts w:ascii="Times New Roman" w:hAnsi="Times New Roman"/>
                <w:sz w:val="20"/>
                <w:szCs w:val="20"/>
              </w:rPr>
              <w:instrText xml:space="preserve"> FORMTEXT </w:instrText>
            </w:r>
            <w:r w:rsidRPr="00EB0234">
              <w:rPr>
                <w:rFonts w:ascii="Times New Roman" w:hAnsi="Times New Roman"/>
                <w:sz w:val="20"/>
                <w:szCs w:val="20"/>
              </w:rPr>
            </w:r>
            <w:r w:rsidRPr="00EB0234">
              <w:rPr>
                <w:rFonts w:ascii="Times New Roman" w:hAnsi="Times New Roman"/>
                <w:sz w:val="20"/>
                <w:szCs w:val="20"/>
              </w:rPr>
              <w:fldChar w:fldCharType="separate"/>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noProof/>
                <w:sz w:val="20"/>
                <w:szCs w:val="20"/>
              </w:rPr>
              <w:t> </w:t>
            </w:r>
            <w:r w:rsidRPr="00EB0234">
              <w:rPr>
                <w:rFonts w:ascii="Times New Roman" w:hAnsi="Times New Roman"/>
                <w:sz w:val="20"/>
                <w:szCs w:val="20"/>
              </w:rPr>
              <w:fldChar w:fldCharType="end"/>
            </w:r>
          </w:p>
          <w:p w:rsidR="00EB0234" w:rsidRPr="00EB0234" w:rsidRDefault="00EB0234" w:rsidP="005A73F0">
            <w:pPr>
              <w:numPr>
                <w:ilvl w:val="12"/>
                <w:numId w:val="0"/>
              </w:numPr>
              <w:tabs>
                <w:tab w:val="left" w:pos="-1300"/>
                <w:tab w:val="left" w:pos="-720"/>
                <w:tab w:val="left" w:pos="0"/>
                <w:tab w:val="left" w:pos="421"/>
              </w:tabs>
              <w:spacing w:after="54"/>
              <w:rPr>
                <w:rFonts w:ascii="Times New Roman" w:hAnsi="Times New Roman"/>
                <w:sz w:val="20"/>
                <w:szCs w:val="20"/>
              </w:rPr>
            </w:pPr>
          </w:p>
        </w:tc>
      </w:tr>
    </w:tbl>
    <w:p w:rsidR="00EA3F80" w:rsidRDefault="00EA3F80" w:rsidP="00272816"/>
    <w:p w:rsidR="00DD7A19" w:rsidRDefault="00DD7A19" w:rsidP="00272816">
      <w:r w:rsidRPr="00DD7A19">
        <w:rPr>
          <w:rFonts w:ascii="Times New Roman" w:hAnsi="Times New Roman"/>
          <w:vertAlign w:val="superscript"/>
        </w:rPr>
        <w:t>1</w:t>
      </w:r>
      <w:r>
        <w:rPr>
          <w:rFonts w:ascii="Times New Roman" w:hAnsi="Times New Roman"/>
        </w:rPr>
        <w:t xml:space="preserve"> </w:t>
      </w:r>
      <w:r w:rsidRPr="007B7332">
        <w:rPr>
          <w:rFonts w:ascii="Times New Roman" w:hAnsi="Times New Roman"/>
        </w:rPr>
        <w:t>A Responsible Official is a President, Vice President, Secretary, Treasurer, General Partner</w:t>
      </w:r>
      <w:r w:rsidR="001A779D">
        <w:rPr>
          <w:rFonts w:ascii="Times New Roman" w:hAnsi="Times New Roman"/>
        </w:rPr>
        <w:t>, General Manager, a member of the</w:t>
      </w:r>
      <w:r w:rsidRPr="007B7332">
        <w:rPr>
          <w:rFonts w:ascii="Times New Roman" w:hAnsi="Times New Roman"/>
        </w:rPr>
        <w:t xml:space="preserve"> Board of Directors, or Owner, depending on business structure.</w:t>
      </w:r>
    </w:p>
    <w:sectPr w:rsidR="00DD7A19" w:rsidSect="0059017E">
      <w:headerReference w:type="even" r:id="rId10"/>
      <w:headerReference w:type="default" r:id="rId11"/>
      <w:footerReference w:type="even" r:id="rId12"/>
      <w:footerReference w:type="default" r:id="rId13"/>
      <w:headerReference w:type="first" r:id="rId14"/>
      <w:footerReference w:type="first" r:id="rId15"/>
      <w:pgSz w:w="12240" w:h="15840"/>
      <w:pgMar w:top="81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D05" w:rsidRDefault="00751D05" w:rsidP="00DA7EAC">
      <w:pPr>
        <w:pStyle w:val="Heading1"/>
      </w:pPr>
      <w:r>
        <w:separator/>
      </w:r>
    </w:p>
  </w:endnote>
  <w:endnote w:type="continuationSeparator" w:id="0">
    <w:p w:rsidR="00751D05" w:rsidRDefault="00751D05"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A8" w:rsidRDefault="00833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A8" w:rsidRDefault="00833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17" w:rsidRPr="009B0D17" w:rsidRDefault="009B0D17" w:rsidP="009B0D17">
    <w:pPr>
      <w:tabs>
        <w:tab w:val="center" w:pos="4320"/>
        <w:tab w:val="right" w:pos="8640"/>
      </w:tabs>
      <w:jc w:val="center"/>
      <w:rPr>
        <w:rFonts w:ascii="Arial" w:hAnsi="Arial" w:cs="Arial"/>
        <w:color w:val="008000"/>
        <w:spacing w:val="0"/>
        <w:sz w:val="24"/>
        <w:szCs w:val="24"/>
      </w:rPr>
    </w:pPr>
    <w:r w:rsidRPr="009B0D17">
      <w:rPr>
        <w:rFonts w:ascii="Arial" w:hAnsi="Arial" w:cs="Arial"/>
        <w:color w:val="008000"/>
        <w:spacing w:val="0"/>
        <w:sz w:val="24"/>
        <w:szCs w:val="24"/>
      </w:rPr>
      <w:t>Promoting a healthy environment.</w:t>
    </w:r>
  </w:p>
  <w:p w:rsidR="00F54ED3" w:rsidRDefault="00F54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D05" w:rsidRDefault="00751D05" w:rsidP="00DA7EAC">
      <w:pPr>
        <w:pStyle w:val="Heading1"/>
      </w:pPr>
      <w:r>
        <w:separator/>
      </w:r>
    </w:p>
  </w:footnote>
  <w:footnote w:type="continuationSeparator" w:id="0">
    <w:p w:rsidR="00751D05" w:rsidRDefault="00751D05"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D3" w:rsidRDefault="00F54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D3" w:rsidRDefault="00F54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ED3" w:rsidRDefault="00F54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951"/>
    <w:multiLevelType w:val="singleLevel"/>
    <w:tmpl w:val="52B69B36"/>
    <w:lvl w:ilvl="0">
      <w:start w:val="1"/>
      <w:numFmt w:val="lowerLetter"/>
      <w:lvlText w:val="%1."/>
      <w:legacy w:legacy="1" w:legacySpace="0" w:legacyIndent="1"/>
      <w:lvlJc w:val="left"/>
      <w:pPr>
        <w:ind w:left="1" w:hanging="1"/>
      </w:pPr>
    </w:lvl>
  </w:abstractNum>
  <w:abstractNum w:abstractNumId="1" w15:restartNumberingAfterBreak="0">
    <w:nsid w:val="35332B24"/>
    <w:multiLevelType w:val="hybridMultilevel"/>
    <w:tmpl w:val="8C96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852D7"/>
    <w:multiLevelType w:val="hybridMultilevel"/>
    <w:tmpl w:val="7D22E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9189F"/>
    <w:multiLevelType w:val="hybridMultilevel"/>
    <w:tmpl w:val="5E625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E3747"/>
    <w:multiLevelType w:val="hybridMultilevel"/>
    <w:tmpl w:val="77F2FB10"/>
    <w:lvl w:ilvl="0" w:tplc="5F386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73513"/>
    <w:multiLevelType w:val="hybridMultilevel"/>
    <w:tmpl w:val="B3D6C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73A05"/>
    <w:multiLevelType w:val="hybridMultilevel"/>
    <w:tmpl w:val="B5503BFC"/>
    <w:lvl w:ilvl="0" w:tplc="598EF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B2259"/>
    <w:multiLevelType w:val="hybridMultilevel"/>
    <w:tmpl w:val="CD4801D8"/>
    <w:lvl w:ilvl="0" w:tplc="F0C2F0B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600E5"/>
    <w:multiLevelType w:val="hybridMultilevel"/>
    <w:tmpl w:val="2048D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6"/>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E5"/>
    <w:rsid w:val="00002ED7"/>
    <w:rsid w:val="00017261"/>
    <w:rsid w:val="00017DD1"/>
    <w:rsid w:val="00023E7F"/>
    <w:rsid w:val="00024993"/>
    <w:rsid w:val="000332AD"/>
    <w:rsid w:val="000403BF"/>
    <w:rsid w:val="00042B3B"/>
    <w:rsid w:val="00042F04"/>
    <w:rsid w:val="00046106"/>
    <w:rsid w:val="00052110"/>
    <w:rsid w:val="000567C9"/>
    <w:rsid w:val="0006251E"/>
    <w:rsid w:val="000727FF"/>
    <w:rsid w:val="0007491C"/>
    <w:rsid w:val="000779E2"/>
    <w:rsid w:val="0008266C"/>
    <w:rsid w:val="0008549B"/>
    <w:rsid w:val="000924D8"/>
    <w:rsid w:val="00092FCD"/>
    <w:rsid w:val="000B2628"/>
    <w:rsid w:val="000B6292"/>
    <w:rsid w:val="000B6572"/>
    <w:rsid w:val="000C0676"/>
    <w:rsid w:val="000C3395"/>
    <w:rsid w:val="000C6BB0"/>
    <w:rsid w:val="000D4F8B"/>
    <w:rsid w:val="000D66D6"/>
    <w:rsid w:val="000D7596"/>
    <w:rsid w:val="000E0C0C"/>
    <w:rsid w:val="000E303C"/>
    <w:rsid w:val="000F3A15"/>
    <w:rsid w:val="001014C4"/>
    <w:rsid w:val="0011649E"/>
    <w:rsid w:val="00125BEF"/>
    <w:rsid w:val="001300BD"/>
    <w:rsid w:val="00135D77"/>
    <w:rsid w:val="00137EA4"/>
    <w:rsid w:val="0015047E"/>
    <w:rsid w:val="00153389"/>
    <w:rsid w:val="00155023"/>
    <w:rsid w:val="0016303A"/>
    <w:rsid w:val="001759E2"/>
    <w:rsid w:val="00186369"/>
    <w:rsid w:val="00190F40"/>
    <w:rsid w:val="001930B5"/>
    <w:rsid w:val="001A510A"/>
    <w:rsid w:val="001A779D"/>
    <w:rsid w:val="001A7E81"/>
    <w:rsid w:val="001B6343"/>
    <w:rsid w:val="001C2D39"/>
    <w:rsid w:val="001D1D6A"/>
    <w:rsid w:val="001E39DD"/>
    <w:rsid w:val="001E646A"/>
    <w:rsid w:val="001F4271"/>
    <w:rsid w:val="001F740D"/>
    <w:rsid w:val="001F7A95"/>
    <w:rsid w:val="00201C94"/>
    <w:rsid w:val="00210299"/>
    <w:rsid w:val="002128DC"/>
    <w:rsid w:val="00221086"/>
    <w:rsid w:val="00234479"/>
    <w:rsid w:val="00235D07"/>
    <w:rsid w:val="00240AF1"/>
    <w:rsid w:val="00243F3D"/>
    <w:rsid w:val="0024648C"/>
    <w:rsid w:val="002602F0"/>
    <w:rsid w:val="00262961"/>
    <w:rsid w:val="0027121E"/>
    <w:rsid w:val="00272816"/>
    <w:rsid w:val="00287925"/>
    <w:rsid w:val="00293047"/>
    <w:rsid w:val="002A44A6"/>
    <w:rsid w:val="002A4A8E"/>
    <w:rsid w:val="002B06FA"/>
    <w:rsid w:val="002C0936"/>
    <w:rsid w:val="002C2F45"/>
    <w:rsid w:val="002C4B43"/>
    <w:rsid w:val="002C56EB"/>
    <w:rsid w:val="002C6E37"/>
    <w:rsid w:val="002D36AC"/>
    <w:rsid w:val="002D3D51"/>
    <w:rsid w:val="002D5EDF"/>
    <w:rsid w:val="002E33B8"/>
    <w:rsid w:val="002E6088"/>
    <w:rsid w:val="002F5F60"/>
    <w:rsid w:val="003010A6"/>
    <w:rsid w:val="00302178"/>
    <w:rsid w:val="003047C9"/>
    <w:rsid w:val="0030677C"/>
    <w:rsid w:val="00333996"/>
    <w:rsid w:val="0033428E"/>
    <w:rsid w:val="00334536"/>
    <w:rsid w:val="003570C2"/>
    <w:rsid w:val="00370070"/>
    <w:rsid w:val="00373224"/>
    <w:rsid w:val="00373EB3"/>
    <w:rsid w:val="00377566"/>
    <w:rsid w:val="00384215"/>
    <w:rsid w:val="0038505A"/>
    <w:rsid w:val="003913F3"/>
    <w:rsid w:val="00394BB5"/>
    <w:rsid w:val="00396F8A"/>
    <w:rsid w:val="003A5A0D"/>
    <w:rsid w:val="003B7736"/>
    <w:rsid w:val="003C27C8"/>
    <w:rsid w:val="003C4F06"/>
    <w:rsid w:val="003D529C"/>
    <w:rsid w:val="003D74C0"/>
    <w:rsid w:val="003E2C60"/>
    <w:rsid w:val="003E4459"/>
    <w:rsid w:val="003E49AD"/>
    <w:rsid w:val="003F0BCE"/>
    <w:rsid w:val="003F3AD8"/>
    <w:rsid w:val="0040112D"/>
    <w:rsid w:val="00413B9D"/>
    <w:rsid w:val="00414778"/>
    <w:rsid w:val="00415F5F"/>
    <w:rsid w:val="00417120"/>
    <w:rsid w:val="00417926"/>
    <w:rsid w:val="0042038C"/>
    <w:rsid w:val="004215B6"/>
    <w:rsid w:val="00431562"/>
    <w:rsid w:val="00432618"/>
    <w:rsid w:val="00450DAD"/>
    <w:rsid w:val="00453A3E"/>
    <w:rsid w:val="004604ED"/>
    <w:rsid w:val="00461DCB"/>
    <w:rsid w:val="0046276C"/>
    <w:rsid w:val="0047646C"/>
    <w:rsid w:val="00491A66"/>
    <w:rsid w:val="004967E9"/>
    <w:rsid w:val="004A480D"/>
    <w:rsid w:val="004A6AB9"/>
    <w:rsid w:val="004B4C70"/>
    <w:rsid w:val="004C08B1"/>
    <w:rsid w:val="004C239B"/>
    <w:rsid w:val="004C3DDC"/>
    <w:rsid w:val="004E6692"/>
    <w:rsid w:val="004F1A28"/>
    <w:rsid w:val="004F265F"/>
    <w:rsid w:val="004F3696"/>
    <w:rsid w:val="004F43EE"/>
    <w:rsid w:val="005039FA"/>
    <w:rsid w:val="00506970"/>
    <w:rsid w:val="00507215"/>
    <w:rsid w:val="00511316"/>
    <w:rsid w:val="00515A81"/>
    <w:rsid w:val="00517DE0"/>
    <w:rsid w:val="00522E37"/>
    <w:rsid w:val="0052417D"/>
    <w:rsid w:val="00531C25"/>
    <w:rsid w:val="00532E88"/>
    <w:rsid w:val="0053522D"/>
    <w:rsid w:val="005360D4"/>
    <w:rsid w:val="00540A5F"/>
    <w:rsid w:val="00541AB6"/>
    <w:rsid w:val="0054754E"/>
    <w:rsid w:val="005518C7"/>
    <w:rsid w:val="00555CE8"/>
    <w:rsid w:val="005600BB"/>
    <w:rsid w:val="0056338C"/>
    <w:rsid w:val="005668E5"/>
    <w:rsid w:val="00571765"/>
    <w:rsid w:val="00571A08"/>
    <w:rsid w:val="00576EDB"/>
    <w:rsid w:val="0059017E"/>
    <w:rsid w:val="00590564"/>
    <w:rsid w:val="005A0301"/>
    <w:rsid w:val="005A0A05"/>
    <w:rsid w:val="005A40DA"/>
    <w:rsid w:val="005A40F0"/>
    <w:rsid w:val="005B56ED"/>
    <w:rsid w:val="005B6184"/>
    <w:rsid w:val="005C0625"/>
    <w:rsid w:val="005C0A74"/>
    <w:rsid w:val="005C12AB"/>
    <w:rsid w:val="005D34DB"/>
    <w:rsid w:val="005D4280"/>
    <w:rsid w:val="005D6072"/>
    <w:rsid w:val="005F1A5D"/>
    <w:rsid w:val="005F7D6F"/>
    <w:rsid w:val="0060209C"/>
    <w:rsid w:val="006146A7"/>
    <w:rsid w:val="00614EAA"/>
    <w:rsid w:val="00620062"/>
    <w:rsid w:val="00621D59"/>
    <w:rsid w:val="00632CC2"/>
    <w:rsid w:val="00637D87"/>
    <w:rsid w:val="00643BDD"/>
    <w:rsid w:val="00651EB2"/>
    <w:rsid w:val="00656066"/>
    <w:rsid w:val="006638AD"/>
    <w:rsid w:val="00666F9F"/>
    <w:rsid w:val="00671993"/>
    <w:rsid w:val="00675884"/>
    <w:rsid w:val="0067716A"/>
    <w:rsid w:val="00677EF1"/>
    <w:rsid w:val="00682713"/>
    <w:rsid w:val="00692F8B"/>
    <w:rsid w:val="006A05EF"/>
    <w:rsid w:val="006A09B3"/>
    <w:rsid w:val="006A3B4F"/>
    <w:rsid w:val="006A463B"/>
    <w:rsid w:val="006A546D"/>
    <w:rsid w:val="006A64A7"/>
    <w:rsid w:val="006B784B"/>
    <w:rsid w:val="006D2FB3"/>
    <w:rsid w:val="006D4435"/>
    <w:rsid w:val="006D54F8"/>
    <w:rsid w:val="006E3D11"/>
    <w:rsid w:val="00722DE8"/>
    <w:rsid w:val="00733AC6"/>
    <w:rsid w:val="007344B3"/>
    <w:rsid w:val="00742904"/>
    <w:rsid w:val="00744A81"/>
    <w:rsid w:val="007502F6"/>
    <w:rsid w:val="00751D05"/>
    <w:rsid w:val="00766D91"/>
    <w:rsid w:val="0076714D"/>
    <w:rsid w:val="00770EEA"/>
    <w:rsid w:val="00780794"/>
    <w:rsid w:val="0079103F"/>
    <w:rsid w:val="007A3C17"/>
    <w:rsid w:val="007A587D"/>
    <w:rsid w:val="007B7332"/>
    <w:rsid w:val="007C6FE0"/>
    <w:rsid w:val="007D0745"/>
    <w:rsid w:val="007D4584"/>
    <w:rsid w:val="007D505A"/>
    <w:rsid w:val="007D73FA"/>
    <w:rsid w:val="007E047C"/>
    <w:rsid w:val="007E1C2B"/>
    <w:rsid w:val="007E3D81"/>
    <w:rsid w:val="007E67DE"/>
    <w:rsid w:val="007F426B"/>
    <w:rsid w:val="007F69A3"/>
    <w:rsid w:val="007F7330"/>
    <w:rsid w:val="00801A5B"/>
    <w:rsid w:val="00802CBB"/>
    <w:rsid w:val="00803D69"/>
    <w:rsid w:val="00805529"/>
    <w:rsid w:val="008074A5"/>
    <w:rsid w:val="0081345F"/>
    <w:rsid w:val="00815956"/>
    <w:rsid w:val="00822593"/>
    <w:rsid w:val="00831A28"/>
    <w:rsid w:val="00833CA8"/>
    <w:rsid w:val="0083790D"/>
    <w:rsid w:val="00841303"/>
    <w:rsid w:val="00843210"/>
    <w:rsid w:val="0084519D"/>
    <w:rsid w:val="0085077C"/>
    <w:rsid w:val="008524E5"/>
    <w:rsid w:val="008629A3"/>
    <w:rsid w:val="00864461"/>
    <w:rsid w:val="008658E6"/>
    <w:rsid w:val="00875C0D"/>
    <w:rsid w:val="00882858"/>
    <w:rsid w:val="00884CA6"/>
    <w:rsid w:val="00887861"/>
    <w:rsid w:val="00890AE3"/>
    <w:rsid w:val="00895A4F"/>
    <w:rsid w:val="008B1689"/>
    <w:rsid w:val="008B2059"/>
    <w:rsid w:val="008B7CBC"/>
    <w:rsid w:val="008C455D"/>
    <w:rsid w:val="008D3708"/>
    <w:rsid w:val="008D7299"/>
    <w:rsid w:val="008E574D"/>
    <w:rsid w:val="008F02A3"/>
    <w:rsid w:val="008F12A3"/>
    <w:rsid w:val="008F57AB"/>
    <w:rsid w:val="00901256"/>
    <w:rsid w:val="0090254B"/>
    <w:rsid w:val="00902570"/>
    <w:rsid w:val="00926C16"/>
    <w:rsid w:val="00932D09"/>
    <w:rsid w:val="0095407B"/>
    <w:rsid w:val="009622B2"/>
    <w:rsid w:val="009721CC"/>
    <w:rsid w:val="0097632D"/>
    <w:rsid w:val="00980F24"/>
    <w:rsid w:val="009849CC"/>
    <w:rsid w:val="00991481"/>
    <w:rsid w:val="009A1C82"/>
    <w:rsid w:val="009A2D7E"/>
    <w:rsid w:val="009B0D17"/>
    <w:rsid w:val="009B309F"/>
    <w:rsid w:val="009B4CC5"/>
    <w:rsid w:val="009C4AE6"/>
    <w:rsid w:val="009C5E7C"/>
    <w:rsid w:val="009D12A1"/>
    <w:rsid w:val="009D33B5"/>
    <w:rsid w:val="009D6BA8"/>
    <w:rsid w:val="009F58BB"/>
    <w:rsid w:val="00A00B87"/>
    <w:rsid w:val="00A10D30"/>
    <w:rsid w:val="00A13DFD"/>
    <w:rsid w:val="00A13FD8"/>
    <w:rsid w:val="00A21AFD"/>
    <w:rsid w:val="00A353AE"/>
    <w:rsid w:val="00A37D25"/>
    <w:rsid w:val="00A41E64"/>
    <w:rsid w:val="00A4373B"/>
    <w:rsid w:val="00A440BE"/>
    <w:rsid w:val="00A53F08"/>
    <w:rsid w:val="00A638BF"/>
    <w:rsid w:val="00A71990"/>
    <w:rsid w:val="00A7382E"/>
    <w:rsid w:val="00A74A78"/>
    <w:rsid w:val="00A8008C"/>
    <w:rsid w:val="00A853FE"/>
    <w:rsid w:val="00A861D5"/>
    <w:rsid w:val="00AA11EF"/>
    <w:rsid w:val="00AC087E"/>
    <w:rsid w:val="00AC753B"/>
    <w:rsid w:val="00AE1F72"/>
    <w:rsid w:val="00AF093D"/>
    <w:rsid w:val="00AF3F58"/>
    <w:rsid w:val="00AF6229"/>
    <w:rsid w:val="00B0165E"/>
    <w:rsid w:val="00B03509"/>
    <w:rsid w:val="00B04903"/>
    <w:rsid w:val="00B105F7"/>
    <w:rsid w:val="00B12708"/>
    <w:rsid w:val="00B149D3"/>
    <w:rsid w:val="00B16CD4"/>
    <w:rsid w:val="00B204F7"/>
    <w:rsid w:val="00B2223F"/>
    <w:rsid w:val="00B27EA4"/>
    <w:rsid w:val="00B321F1"/>
    <w:rsid w:val="00B36982"/>
    <w:rsid w:val="00B41C69"/>
    <w:rsid w:val="00B43C1D"/>
    <w:rsid w:val="00B455F6"/>
    <w:rsid w:val="00B5048B"/>
    <w:rsid w:val="00B554BF"/>
    <w:rsid w:val="00B61506"/>
    <w:rsid w:val="00B71A74"/>
    <w:rsid w:val="00B72362"/>
    <w:rsid w:val="00B81FD2"/>
    <w:rsid w:val="00B839D7"/>
    <w:rsid w:val="00B95725"/>
    <w:rsid w:val="00B96D9F"/>
    <w:rsid w:val="00BB0116"/>
    <w:rsid w:val="00BB4A2B"/>
    <w:rsid w:val="00BD6279"/>
    <w:rsid w:val="00BE09D6"/>
    <w:rsid w:val="00BE542F"/>
    <w:rsid w:val="00BF15B8"/>
    <w:rsid w:val="00BF4109"/>
    <w:rsid w:val="00BF491E"/>
    <w:rsid w:val="00BF6B11"/>
    <w:rsid w:val="00C007C6"/>
    <w:rsid w:val="00C0546C"/>
    <w:rsid w:val="00C30E55"/>
    <w:rsid w:val="00C35A09"/>
    <w:rsid w:val="00C36B95"/>
    <w:rsid w:val="00C45F50"/>
    <w:rsid w:val="00C5312A"/>
    <w:rsid w:val="00C571A4"/>
    <w:rsid w:val="00C63324"/>
    <w:rsid w:val="00C64C8C"/>
    <w:rsid w:val="00C81188"/>
    <w:rsid w:val="00C81B8F"/>
    <w:rsid w:val="00CA1361"/>
    <w:rsid w:val="00CA1A74"/>
    <w:rsid w:val="00CA2D31"/>
    <w:rsid w:val="00CA548B"/>
    <w:rsid w:val="00CB04D0"/>
    <w:rsid w:val="00CB3DDA"/>
    <w:rsid w:val="00CB5983"/>
    <w:rsid w:val="00CB5E53"/>
    <w:rsid w:val="00CC08D1"/>
    <w:rsid w:val="00CC0F49"/>
    <w:rsid w:val="00CC597B"/>
    <w:rsid w:val="00CC6A22"/>
    <w:rsid w:val="00CC7CB7"/>
    <w:rsid w:val="00CD68F4"/>
    <w:rsid w:val="00CE686E"/>
    <w:rsid w:val="00CF0E74"/>
    <w:rsid w:val="00CF3ECD"/>
    <w:rsid w:val="00CF7412"/>
    <w:rsid w:val="00D02133"/>
    <w:rsid w:val="00D21FCD"/>
    <w:rsid w:val="00D22FCA"/>
    <w:rsid w:val="00D24012"/>
    <w:rsid w:val="00D32813"/>
    <w:rsid w:val="00D34CBE"/>
    <w:rsid w:val="00D36273"/>
    <w:rsid w:val="00D41482"/>
    <w:rsid w:val="00D42EEF"/>
    <w:rsid w:val="00D461ED"/>
    <w:rsid w:val="00D46F70"/>
    <w:rsid w:val="00D52EC8"/>
    <w:rsid w:val="00D53D61"/>
    <w:rsid w:val="00D5637B"/>
    <w:rsid w:val="00D6467C"/>
    <w:rsid w:val="00D6487E"/>
    <w:rsid w:val="00D66A94"/>
    <w:rsid w:val="00D72115"/>
    <w:rsid w:val="00D72CE2"/>
    <w:rsid w:val="00D76D71"/>
    <w:rsid w:val="00D9133E"/>
    <w:rsid w:val="00D91DEA"/>
    <w:rsid w:val="00D9227D"/>
    <w:rsid w:val="00D928FA"/>
    <w:rsid w:val="00D93B73"/>
    <w:rsid w:val="00DA5F94"/>
    <w:rsid w:val="00DA7EAC"/>
    <w:rsid w:val="00DB150B"/>
    <w:rsid w:val="00DB4F86"/>
    <w:rsid w:val="00DB6F90"/>
    <w:rsid w:val="00DD0E0A"/>
    <w:rsid w:val="00DD3093"/>
    <w:rsid w:val="00DD70E4"/>
    <w:rsid w:val="00DD7A19"/>
    <w:rsid w:val="00DE03AF"/>
    <w:rsid w:val="00DE1754"/>
    <w:rsid w:val="00DE1D9E"/>
    <w:rsid w:val="00DE45B8"/>
    <w:rsid w:val="00DE57B4"/>
    <w:rsid w:val="00DE592C"/>
    <w:rsid w:val="00DF1BA0"/>
    <w:rsid w:val="00DF6819"/>
    <w:rsid w:val="00E035D5"/>
    <w:rsid w:val="00E10DE2"/>
    <w:rsid w:val="00E1754B"/>
    <w:rsid w:val="00E17ADA"/>
    <w:rsid w:val="00E26B1C"/>
    <w:rsid w:val="00E27B18"/>
    <w:rsid w:val="00E31AC0"/>
    <w:rsid w:val="00E33DC8"/>
    <w:rsid w:val="00E51374"/>
    <w:rsid w:val="00E56240"/>
    <w:rsid w:val="00E57C5A"/>
    <w:rsid w:val="00E630EB"/>
    <w:rsid w:val="00E72A90"/>
    <w:rsid w:val="00E72C18"/>
    <w:rsid w:val="00E75AE6"/>
    <w:rsid w:val="00E80215"/>
    <w:rsid w:val="00E81CCC"/>
    <w:rsid w:val="00E84F35"/>
    <w:rsid w:val="00E85A66"/>
    <w:rsid w:val="00E873DB"/>
    <w:rsid w:val="00EA3F80"/>
    <w:rsid w:val="00EA7922"/>
    <w:rsid w:val="00EA7E0C"/>
    <w:rsid w:val="00EA7E63"/>
    <w:rsid w:val="00EB0234"/>
    <w:rsid w:val="00EB166A"/>
    <w:rsid w:val="00EB52A5"/>
    <w:rsid w:val="00EC2004"/>
    <w:rsid w:val="00EC270E"/>
    <w:rsid w:val="00EC5A29"/>
    <w:rsid w:val="00EC5C86"/>
    <w:rsid w:val="00EC6028"/>
    <w:rsid w:val="00EC655E"/>
    <w:rsid w:val="00ED4386"/>
    <w:rsid w:val="00ED66A6"/>
    <w:rsid w:val="00EE0E67"/>
    <w:rsid w:val="00EE33CA"/>
    <w:rsid w:val="00EE45B8"/>
    <w:rsid w:val="00EE6F14"/>
    <w:rsid w:val="00EF3A0A"/>
    <w:rsid w:val="00EF5AAF"/>
    <w:rsid w:val="00F02BE5"/>
    <w:rsid w:val="00F04B9B"/>
    <w:rsid w:val="00F0626A"/>
    <w:rsid w:val="00F06353"/>
    <w:rsid w:val="00F10B80"/>
    <w:rsid w:val="00F12371"/>
    <w:rsid w:val="00F149CC"/>
    <w:rsid w:val="00F14ABF"/>
    <w:rsid w:val="00F17E54"/>
    <w:rsid w:val="00F25B28"/>
    <w:rsid w:val="00F40335"/>
    <w:rsid w:val="00F46364"/>
    <w:rsid w:val="00F510E6"/>
    <w:rsid w:val="00F54235"/>
    <w:rsid w:val="00F54ED3"/>
    <w:rsid w:val="00F56D5A"/>
    <w:rsid w:val="00F7454F"/>
    <w:rsid w:val="00F74AAD"/>
    <w:rsid w:val="00F7501F"/>
    <w:rsid w:val="00F75D22"/>
    <w:rsid w:val="00F83F3D"/>
    <w:rsid w:val="00F85189"/>
    <w:rsid w:val="00F954C7"/>
    <w:rsid w:val="00FA74F9"/>
    <w:rsid w:val="00FB5E78"/>
    <w:rsid w:val="00FC7AE3"/>
    <w:rsid w:val="00FE3C42"/>
    <w:rsid w:val="00FE6DE5"/>
    <w:rsid w:val="00FE7EAD"/>
    <w:rsid w:val="00FF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14:docId w14:val="4C2CF71B"/>
  <w15:docId w15:val="{A834B47B-8AE8-4243-88C3-4AC3FFC9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1754B"/>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4F1A28"/>
    <w:pPr>
      <w:ind w:left="720"/>
      <w:contextualSpacing/>
    </w:pPr>
  </w:style>
  <w:style w:type="character" w:styleId="PlaceholderText">
    <w:name w:val="Placeholder Text"/>
    <w:basedOn w:val="DefaultParagraphFont"/>
    <w:uiPriority w:val="99"/>
    <w:semiHidden/>
    <w:rsid w:val="00ED66A6"/>
    <w:rPr>
      <w:color w:val="808080"/>
    </w:rPr>
  </w:style>
  <w:style w:type="paragraph" w:styleId="Header">
    <w:name w:val="header"/>
    <w:basedOn w:val="Normal"/>
    <w:link w:val="HeaderChar"/>
    <w:uiPriority w:val="99"/>
    <w:rsid w:val="00B105F7"/>
    <w:pPr>
      <w:tabs>
        <w:tab w:val="center" w:pos="4680"/>
        <w:tab w:val="right" w:pos="9360"/>
      </w:tabs>
    </w:pPr>
  </w:style>
  <w:style w:type="character" w:customStyle="1" w:styleId="HeaderChar">
    <w:name w:val="Header Char"/>
    <w:basedOn w:val="DefaultParagraphFont"/>
    <w:link w:val="Header"/>
    <w:uiPriority w:val="99"/>
    <w:rsid w:val="00B105F7"/>
    <w:rPr>
      <w:rFonts w:ascii="Tahoma" w:hAnsi="Tahoma"/>
      <w:spacing w:val="10"/>
      <w:sz w:val="16"/>
      <w:szCs w:val="16"/>
    </w:rPr>
  </w:style>
  <w:style w:type="paragraph" w:styleId="Footer">
    <w:name w:val="footer"/>
    <w:basedOn w:val="Normal"/>
    <w:link w:val="FooterChar"/>
    <w:uiPriority w:val="99"/>
    <w:rsid w:val="00B105F7"/>
    <w:pPr>
      <w:tabs>
        <w:tab w:val="center" w:pos="4680"/>
        <w:tab w:val="right" w:pos="9360"/>
      </w:tabs>
    </w:pPr>
  </w:style>
  <w:style w:type="character" w:customStyle="1" w:styleId="FooterChar">
    <w:name w:val="Footer Char"/>
    <w:basedOn w:val="DefaultParagraphFont"/>
    <w:link w:val="Footer"/>
    <w:uiPriority w:val="99"/>
    <w:rsid w:val="00B105F7"/>
    <w:rPr>
      <w:rFonts w:ascii="Tahoma" w:hAnsi="Tahoma"/>
      <w:spacing w:val="10"/>
      <w:sz w:val="16"/>
      <w:szCs w:val="16"/>
    </w:rPr>
  </w:style>
  <w:style w:type="paragraph" w:customStyle="1" w:styleId="Level1">
    <w:name w:val="Level 1"/>
    <w:rsid w:val="00EB0234"/>
    <w:pPr>
      <w:ind w:left="72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30368.EXECUTIV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A7B5B72394BB94DACBFF82DD2EF73E3" ma:contentTypeVersion="7" ma:contentTypeDescription="Create a new document." ma:contentTypeScope="" ma:versionID="d89cc3890d9fc416fde3bdcec334292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64D65B-AFA2-443D-B73C-31E6980D2DC9}"/>
</file>

<file path=customXml/itemProps2.xml><?xml version="1.0" encoding="utf-8"?>
<ds:datastoreItem xmlns:ds="http://schemas.openxmlformats.org/officeDocument/2006/customXml" ds:itemID="{01F3EF3E-355B-4218-A95F-7671FC25A051}"/>
</file>

<file path=customXml/itemProps3.xml><?xml version="1.0" encoding="utf-8"?>
<ds:datastoreItem xmlns:ds="http://schemas.openxmlformats.org/officeDocument/2006/customXml" ds:itemID="{FE088F25-8782-4B59-931B-1D4F5C9D72FC}"/>
</file>

<file path=customXml/itemProps4.xml><?xml version="1.0" encoding="utf-8"?>
<ds:datastoreItem xmlns:ds="http://schemas.openxmlformats.org/officeDocument/2006/customXml" ds:itemID="{DBBC415B-A85B-4D38-A53C-0FC241F1F05D}"/>
</file>

<file path=docProps/app.xml><?xml version="1.0" encoding="utf-8"?>
<Properties xmlns="http://schemas.openxmlformats.org/officeDocument/2006/extended-properties" xmlns:vt="http://schemas.openxmlformats.org/officeDocument/2006/docPropsVTypes">
  <Template>Credit application</Template>
  <TotalTime>44</TotalTime>
  <Pages>2</Pages>
  <Words>573</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Jerry</dc:creator>
  <cp:lastModifiedBy>Williams, Jerry</cp:lastModifiedBy>
  <cp:revision>4</cp:revision>
  <cp:lastPrinted>2016-07-13T12:58:00Z</cp:lastPrinted>
  <dcterms:created xsi:type="dcterms:W3CDTF">2016-09-30T11:28:00Z</dcterms:created>
  <dcterms:modified xsi:type="dcterms:W3CDTF">2016-09-30T13:13:00Z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0x0101000A7B5B72394BB94DACBFF82DD2EF73E3</vt:lpwstr>
  </property>
</Properties>
</file>