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358" w:rsidRDefault="00B47358" w:rsidP="00B47358">
      <w:pPr>
        <w:pStyle w:val="Heading1"/>
        <w:tabs>
          <w:tab w:val="num" w:pos="1710"/>
        </w:tabs>
        <w:spacing w:before="0"/>
        <w:ind w:left="1714" w:hanging="1714"/>
      </w:pPr>
      <w:bookmarkStart w:id="0" w:name="_Ref262033715"/>
      <w:bookmarkStart w:id="1" w:name="_Ref262033732"/>
      <w:bookmarkStart w:id="2" w:name="_Toc289342701"/>
      <w:bookmarkStart w:id="3" w:name="_Toc289342702"/>
      <w:r>
        <w:t>BENTHIC MACROINVERTEBRATE COLLECTION PROTOCOLS</w:t>
      </w:r>
      <w:bookmarkEnd w:id="0"/>
      <w:bookmarkEnd w:id="1"/>
      <w:bookmarkEnd w:id="2"/>
    </w:p>
    <w:p w:rsidR="00A3154A" w:rsidRPr="00A94366" w:rsidRDefault="00A3154A" w:rsidP="00A3154A">
      <w:pPr>
        <w:pStyle w:val="Heading2"/>
        <w:numPr>
          <w:ilvl w:val="0"/>
          <w:numId w:val="0"/>
        </w:numPr>
        <w:ind w:left="720" w:hanging="720"/>
      </w:pPr>
      <w:r>
        <w:t>Overview</w:t>
      </w:r>
      <w:bookmarkEnd w:id="3"/>
    </w:p>
    <w:p w:rsidR="00A3154A" w:rsidRPr="009C61DD" w:rsidRDefault="00A3154A" w:rsidP="00A3154A">
      <w:pPr>
        <w:pStyle w:val="Heading3"/>
        <w:numPr>
          <w:ilvl w:val="0"/>
          <w:numId w:val="0"/>
        </w:numPr>
        <w:ind w:left="1620" w:hanging="1584"/>
        <w:rPr>
          <w:sz w:val="28"/>
        </w:rPr>
      </w:pPr>
      <w:bookmarkStart w:id="4" w:name="_Toc289342703"/>
      <w:r w:rsidRPr="009C61DD">
        <w:t>Definitions</w:t>
      </w:r>
      <w:bookmarkEnd w:id="4"/>
    </w:p>
    <w:p w:rsidR="00A3154A" w:rsidRDefault="00A3154A" w:rsidP="00A3154A">
      <w:pPr>
        <w:rPr>
          <w:rFonts w:cs="Arial"/>
        </w:rPr>
      </w:pPr>
      <w:r w:rsidRPr="00A846D5">
        <w:rPr>
          <w:rFonts w:cs="Arial"/>
          <w:b/>
          <w:u w:val="single"/>
        </w:rPr>
        <w:t>MACROINVERTEBRATES</w:t>
      </w:r>
      <w:r>
        <w:rPr>
          <w:rFonts w:cs="Arial"/>
        </w:rPr>
        <w:t xml:space="preserve"> - Animals that are large enough to be seen with the naked eye and do not have a backbone.</w:t>
      </w:r>
    </w:p>
    <w:p w:rsidR="00A3154A" w:rsidRDefault="00A3154A" w:rsidP="00A3154A">
      <w:pPr>
        <w:rPr>
          <w:rFonts w:cs="Arial"/>
        </w:rPr>
      </w:pPr>
    </w:p>
    <w:p w:rsidR="00A3154A" w:rsidRDefault="00A3154A" w:rsidP="00A3154A">
      <w:pPr>
        <w:rPr>
          <w:rFonts w:cs="Arial"/>
        </w:rPr>
      </w:pPr>
      <w:r w:rsidRPr="00A846D5">
        <w:rPr>
          <w:rFonts w:cs="Arial"/>
          <w:b/>
          <w:u w:val="single"/>
        </w:rPr>
        <w:t>BENTHIC ORGANISMS (or BENTHOS)</w:t>
      </w:r>
      <w:r>
        <w:rPr>
          <w:rFonts w:cs="Arial"/>
        </w:rPr>
        <w:t xml:space="preserve"> - Living organisms that reside on the bottom of streams, rivers, or lakes.  Benthos may include vertebrates, invertebrates, or plants.</w:t>
      </w:r>
    </w:p>
    <w:p w:rsidR="00A3154A" w:rsidRDefault="00A3154A" w:rsidP="00A3154A">
      <w:pPr>
        <w:rPr>
          <w:rFonts w:cs="Arial"/>
        </w:rPr>
      </w:pPr>
    </w:p>
    <w:p w:rsidR="00A3154A" w:rsidRDefault="00A3154A" w:rsidP="00A3154A">
      <w:pPr>
        <w:rPr>
          <w:rFonts w:cs="Arial"/>
        </w:rPr>
      </w:pPr>
      <w:r w:rsidRPr="00A846D5">
        <w:rPr>
          <w:rFonts w:cs="Arial"/>
          <w:b/>
          <w:u w:val="single"/>
        </w:rPr>
        <w:t>KICK</w:t>
      </w:r>
      <w:r>
        <w:rPr>
          <w:rFonts w:cs="Arial"/>
        </w:rPr>
        <w:t xml:space="preserve"> - One method for collecting benthos.  A hand-held net is held in the stream.  The stream bed upstream of the net is disturbed using a kicking motion to dislodge the organisms, which then float into the net.</w:t>
      </w:r>
    </w:p>
    <w:p w:rsidR="00A3154A" w:rsidRPr="008F14D4" w:rsidRDefault="00A3154A" w:rsidP="00A3154A">
      <w:pPr>
        <w:pStyle w:val="Heading3"/>
        <w:numPr>
          <w:ilvl w:val="0"/>
          <w:numId w:val="0"/>
        </w:numPr>
        <w:ind w:left="1620" w:hanging="1584"/>
      </w:pPr>
      <w:bookmarkStart w:id="5" w:name="_Toc289342704"/>
      <w:r w:rsidRPr="008F14D4">
        <w:t>Benthic Macroinvertebrates as Environmental Indicators</w:t>
      </w:r>
      <w:bookmarkEnd w:id="5"/>
    </w:p>
    <w:p w:rsidR="00A3154A" w:rsidRPr="00A94366" w:rsidRDefault="00A3154A" w:rsidP="00A3154A">
      <w:pPr>
        <w:rPr>
          <w:rFonts w:cs="Arial"/>
        </w:rPr>
      </w:pPr>
      <w:r w:rsidRPr="00A94366">
        <w:rPr>
          <w:rFonts w:cs="Arial"/>
        </w:rPr>
        <w:t xml:space="preserve">Benthic macroinvertebrates are small animals living among the sediments and stones on the bottom of streams, rivers, and lakes.  Insects comprise the largest diversity of these </w:t>
      </w:r>
      <w:r>
        <w:rPr>
          <w:rFonts w:cs="Arial"/>
        </w:rPr>
        <w:t>organisms</w:t>
      </w:r>
      <w:r w:rsidRPr="00A94366">
        <w:rPr>
          <w:rFonts w:cs="Arial"/>
        </w:rPr>
        <w:t xml:space="preserve"> and include mayflies, stoneflies, caddisflies, beetles, midges, crane flies, dragonflies, and others.</w:t>
      </w:r>
      <w:r>
        <w:rPr>
          <w:rFonts w:cs="Arial"/>
        </w:rPr>
        <w:t xml:space="preserve"> </w:t>
      </w:r>
      <w:r w:rsidRPr="00A94366">
        <w:rPr>
          <w:rFonts w:cs="Arial"/>
        </w:rPr>
        <w:t xml:space="preserve"> </w:t>
      </w:r>
      <w:r>
        <w:rPr>
          <w:rFonts w:cs="Arial"/>
        </w:rPr>
        <w:t>Other</w:t>
      </w:r>
      <w:r w:rsidRPr="00A94366">
        <w:rPr>
          <w:rFonts w:cs="Arial"/>
        </w:rPr>
        <w:t xml:space="preserve"> </w:t>
      </w:r>
      <w:r>
        <w:rPr>
          <w:rFonts w:cs="Arial"/>
        </w:rPr>
        <w:t xml:space="preserve">members of the </w:t>
      </w:r>
      <w:r w:rsidRPr="00A94366">
        <w:rPr>
          <w:rFonts w:cs="Arial"/>
        </w:rPr>
        <w:t xml:space="preserve">benthic </w:t>
      </w:r>
      <w:r>
        <w:rPr>
          <w:rFonts w:cs="Arial"/>
        </w:rPr>
        <w:t xml:space="preserve">macroinvertebrate community are </w:t>
      </w:r>
      <w:r w:rsidRPr="00A94366">
        <w:rPr>
          <w:rFonts w:cs="Arial"/>
        </w:rPr>
        <w:t xml:space="preserve">snails, clams, aquatic worms, and crayfish. These </w:t>
      </w:r>
      <w:r>
        <w:rPr>
          <w:rFonts w:cs="Arial"/>
        </w:rPr>
        <w:t>organisms</w:t>
      </w:r>
      <w:r w:rsidRPr="00A94366">
        <w:rPr>
          <w:rFonts w:cs="Arial"/>
        </w:rPr>
        <w:t xml:space="preserve"> are extremely important in the food chain of aquatic environments. They are extremely important in the food chain of aquatic environments </w:t>
      </w:r>
      <w:r>
        <w:rPr>
          <w:rFonts w:cs="Arial"/>
        </w:rPr>
        <w:t xml:space="preserve">as they are </w:t>
      </w:r>
      <w:r w:rsidRPr="00A94366">
        <w:rPr>
          <w:rFonts w:cs="Arial"/>
        </w:rPr>
        <w:t>important players in the proc</w:t>
      </w:r>
      <w:r>
        <w:rPr>
          <w:rFonts w:cs="Arial"/>
        </w:rPr>
        <w:t>essing and cycling of nutrient</w:t>
      </w:r>
      <w:r w:rsidRPr="00A94366">
        <w:rPr>
          <w:rFonts w:cs="Arial"/>
        </w:rPr>
        <w:t xml:space="preserve"> and are major food sources for fish and other aquatic animals.  </w:t>
      </w:r>
    </w:p>
    <w:p w:rsidR="00A3154A" w:rsidRPr="00A94366" w:rsidRDefault="00A3154A" w:rsidP="00A3154A">
      <w:pPr>
        <w:rPr>
          <w:rFonts w:cs="Arial"/>
        </w:rPr>
      </w:pPr>
    </w:p>
    <w:p w:rsidR="00A3154A" w:rsidRPr="00A94366" w:rsidRDefault="00A3154A" w:rsidP="00A3154A">
      <w:pPr>
        <w:rPr>
          <w:rFonts w:cs="Arial"/>
          <w:b/>
        </w:rPr>
      </w:pPr>
      <w:r w:rsidRPr="00A94366">
        <w:rPr>
          <w:rFonts w:cs="Arial"/>
        </w:rPr>
        <w:t xml:space="preserve">Benthic macroinvertebrates have been used for many years to assess water quality.  Currently, </w:t>
      </w:r>
      <w:r>
        <w:rPr>
          <w:rFonts w:cs="Arial"/>
        </w:rPr>
        <w:t>they</w:t>
      </w:r>
      <w:r w:rsidRPr="00A94366">
        <w:rPr>
          <w:rFonts w:cs="Arial"/>
        </w:rPr>
        <w:t xml:space="preserve"> are utilized throughout the world in water quality assessment</w:t>
      </w:r>
      <w:r>
        <w:rPr>
          <w:rFonts w:cs="Arial"/>
        </w:rPr>
        <w:t>s</w:t>
      </w:r>
      <w:r w:rsidRPr="00A94366">
        <w:rPr>
          <w:rFonts w:cs="Arial"/>
        </w:rPr>
        <w:t>, as environmental indicators of biological integrity, to describe water quality conditions or health of aquatic ecosystem</w:t>
      </w:r>
      <w:r>
        <w:rPr>
          <w:rFonts w:cs="Arial"/>
        </w:rPr>
        <w:t>s</w:t>
      </w:r>
      <w:r w:rsidRPr="00A94366">
        <w:rPr>
          <w:rFonts w:cs="Arial"/>
        </w:rPr>
        <w:t xml:space="preserve">, and to </w:t>
      </w:r>
      <w:r>
        <w:rPr>
          <w:rFonts w:cs="Arial"/>
        </w:rPr>
        <w:t xml:space="preserve">identify causes of impairment.  </w:t>
      </w:r>
      <w:r w:rsidRPr="00A94366">
        <w:rPr>
          <w:rFonts w:cs="Arial"/>
        </w:rPr>
        <w:t xml:space="preserve">Benthic </w:t>
      </w:r>
      <w:r>
        <w:rPr>
          <w:rFonts w:cs="Arial"/>
        </w:rPr>
        <w:t xml:space="preserve">macroinvertebrate </w:t>
      </w:r>
      <w:r w:rsidRPr="00A94366">
        <w:rPr>
          <w:rFonts w:cs="Arial"/>
        </w:rPr>
        <w:t>communities are known to respond to a wide array of environmental stressors</w:t>
      </w:r>
      <w:r>
        <w:rPr>
          <w:rFonts w:cs="Arial"/>
        </w:rPr>
        <w:t>,</w:t>
      </w:r>
      <w:r w:rsidRPr="00A94366">
        <w:rPr>
          <w:rFonts w:cs="Arial"/>
        </w:rPr>
        <w:t xml:space="preserve"> </w:t>
      </w:r>
      <w:r>
        <w:rPr>
          <w:rFonts w:cs="Arial"/>
        </w:rPr>
        <w:t xml:space="preserve">and </w:t>
      </w:r>
      <w:r w:rsidRPr="00A94366">
        <w:rPr>
          <w:rFonts w:cs="Arial"/>
        </w:rPr>
        <w:t xml:space="preserve">in different ways.  This response will often make it possible to determine the type of stress that has affected the community.  Many macroinvertebrate </w:t>
      </w:r>
      <w:r>
        <w:rPr>
          <w:rFonts w:cs="Arial"/>
        </w:rPr>
        <w:t xml:space="preserve">taxa </w:t>
      </w:r>
      <w:r w:rsidRPr="00A94366">
        <w:rPr>
          <w:rFonts w:cs="Arial"/>
        </w:rPr>
        <w:t>hav</w:t>
      </w:r>
      <w:r>
        <w:rPr>
          <w:rFonts w:cs="Arial"/>
        </w:rPr>
        <w:t xml:space="preserve">e relatively long life cycles. </w:t>
      </w:r>
      <w:r w:rsidRPr="00A94366">
        <w:rPr>
          <w:rFonts w:cs="Arial"/>
        </w:rPr>
        <w:t xml:space="preserve">Thus, community structure is a function of past water quality conditions.  </w:t>
      </w:r>
    </w:p>
    <w:p w:rsidR="00A3154A" w:rsidRPr="00A94366" w:rsidRDefault="00A3154A" w:rsidP="00A3154A">
      <w:pPr>
        <w:pStyle w:val="Heading3"/>
        <w:numPr>
          <w:ilvl w:val="0"/>
          <w:numId w:val="0"/>
        </w:numPr>
        <w:ind w:left="1620" w:hanging="1584"/>
      </w:pPr>
      <w:bookmarkStart w:id="6" w:name="_Toc289342705"/>
      <w:r w:rsidRPr="00A94366">
        <w:t>Basis of Sampling Method</w:t>
      </w:r>
      <w:bookmarkEnd w:id="6"/>
    </w:p>
    <w:p w:rsidR="00A3154A" w:rsidRPr="00C6714F" w:rsidRDefault="00A3154A" w:rsidP="00A3154A">
      <w:pPr>
        <w:pStyle w:val="BodyTextIndent"/>
        <w:spacing w:line="240" w:lineRule="auto"/>
        <w:ind w:left="0" w:firstLine="0"/>
        <w:rPr>
          <w:rFonts w:cs="Arial"/>
          <w:b/>
          <w:iCs/>
        </w:rPr>
      </w:pPr>
      <w:r w:rsidRPr="00A94366">
        <w:rPr>
          <w:rFonts w:cs="Arial"/>
        </w:rPr>
        <w:t xml:space="preserve">The sampling methods to be used in the WVDEP Watershed Assessment </w:t>
      </w:r>
      <w:r>
        <w:rPr>
          <w:rFonts w:cs="Arial"/>
        </w:rPr>
        <w:t>Branch</w:t>
      </w:r>
      <w:r w:rsidRPr="00A94366">
        <w:rPr>
          <w:rFonts w:cs="Arial"/>
        </w:rPr>
        <w:t xml:space="preserve"> (</w:t>
      </w:r>
      <w:r>
        <w:rPr>
          <w:rFonts w:cs="Arial"/>
        </w:rPr>
        <w:t>WAB</w:t>
      </w:r>
      <w:r w:rsidRPr="00A94366">
        <w:rPr>
          <w:rFonts w:cs="Arial"/>
        </w:rPr>
        <w:t xml:space="preserve">) are qualitative in nature and are outlined in "Rapid Bioassessment Protocols for Use in Wadeable Rivers and Streams, Second Edition" - U.S. Environmental Protection </w:t>
      </w:r>
      <w:r w:rsidRPr="00A94366">
        <w:rPr>
          <w:rFonts w:cs="Arial"/>
        </w:rPr>
        <w:lastRenderedPageBreak/>
        <w:t>Agency, July 1999 (EPA 841-B-99-002)</w:t>
      </w:r>
      <w:r>
        <w:rPr>
          <w:rFonts w:cs="Arial"/>
        </w:rPr>
        <w:t xml:space="preserve"> (</w:t>
      </w:r>
      <w:r w:rsidRPr="00C6714F">
        <w:rPr>
          <w:rFonts w:cs="Arial"/>
          <w:b/>
          <w:i/>
          <w:szCs w:val="24"/>
        </w:rPr>
        <w:t xml:space="preserve">see </w:t>
      </w:r>
      <w:r w:rsidR="002377A1">
        <w:fldChar w:fldCharType="begin"/>
      </w:r>
      <w:r w:rsidR="002377A1">
        <w:instrText xml:space="preserve"> REF _Ref215655766 \h  \* MERGEFORMAT </w:instrText>
      </w:r>
      <w:r w:rsidR="002377A1">
        <w:fldChar w:fldCharType="separate"/>
      </w:r>
      <w:r w:rsidR="00246D62">
        <w:rPr>
          <w:b/>
          <w:bCs/>
        </w:rPr>
        <w:t>Error! Reference source not found.</w:t>
      </w:r>
      <w:r w:rsidR="002377A1">
        <w:fldChar w:fldCharType="end"/>
      </w:r>
      <w:r w:rsidRPr="00C6714F">
        <w:rPr>
          <w:rFonts w:cs="Arial"/>
          <w:b/>
          <w:i/>
          <w:szCs w:val="24"/>
        </w:rPr>
        <w:t xml:space="preserve"> </w:t>
      </w:r>
      <w:proofErr w:type="gramStart"/>
      <w:r w:rsidRPr="00C6714F">
        <w:rPr>
          <w:rFonts w:cs="Arial"/>
          <w:b/>
          <w:i/>
          <w:szCs w:val="24"/>
        </w:rPr>
        <w:t>in</w:t>
      </w:r>
      <w:proofErr w:type="gramEnd"/>
      <w:r w:rsidRPr="00C6714F">
        <w:rPr>
          <w:rFonts w:cs="Arial"/>
          <w:b/>
          <w:i/>
          <w:szCs w:val="24"/>
        </w:rPr>
        <w:t xml:space="preserve"> </w:t>
      </w:r>
      <w:r w:rsidR="002377A1">
        <w:rPr>
          <w:rFonts w:cs="Arial"/>
          <w:b/>
          <w:i/>
          <w:szCs w:val="24"/>
        </w:rPr>
        <w:fldChar w:fldCharType="begin"/>
      </w:r>
      <w:r>
        <w:rPr>
          <w:rFonts w:cs="Arial"/>
          <w:b/>
          <w:i/>
          <w:szCs w:val="24"/>
        </w:rPr>
        <w:instrText xml:space="preserve"> REF _Ref262234210 \n \h </w:instrText>
      </w:r>
      <w:r w:rsidR="002377A1">
        <w:rPr>
          <w:rFonts w:cs="Arial"/>
          <w:b/>
          <w:i/>
          <w:szCs w:val="24"/>
        </w:rPr>
        <w:fldChar w:fldCharType="separate"/>
      </w:r>
      <w:r w:rsidR="00246D62">
        <w:rPr>
          <w:rFonts w:cs="Arial"/>
          <w:bCs/>
          <w:i/>
          <w:szCs w:val="24"/>
        </w:rPr>
        <w:t>Error! Reference source not found.</w:t>
      </w:r>
      <w:r w:rsidR="002377A1">
        <w:rPr>
          <w:rFonts w:cs="Arial"/>
          <w:b/>
          <w:i/>
          <w:szCs w:val="24"/>
        </w:rPr>
        <w:fldChar w:fldCharType="end"/>
      </w:r>
      <w:r>
        <w:rPr>
          <w:rFonts w:cs="Arial"/>
          <w:b/>
          <w:i/>
          <w:szCs w:val="24"/>
        </w:rPr>
        <w:t xml:space="preserve">.  </w:t>
      </w:r>
      <w:r w:rsidR="002377A1">
        <w:rPr>
          <w:rFonts w:cs="Arial"/>
          <w:b/>
          <w:i/>
          <w:szCs w:val="24"/>
        </w:rPr>
        <w:fldChar w:fldCharType="begin"/>
      </w:r>
      <w:r>
        <w:rPr>
          <w:rFonts w:cs="Arial"/>
          <w:b/>
          <w:i/>
          <w:szCs w:val="24"/>
        </w:rPr>
        <w:instrText xml:space="preserve"> REF _Ref215286696 \n \h </w:instrText>
      </w:r>
      <w:r w:rsidR="002377A1">
        <w:rPr>
          <w:rFonts w:cs="Arial"/>
          <w:b/>
          <w:i/>
          <w:szCs w:val="24"/>
        </w:rPr>
        <w:fldChar w:fldCharType="separate"/>
      </w:r>
      <w:r w:rsidR="00246D62">
        <w:rPr>
          <w:rFonts w:cs="Arial"/>
          <w:bCs/>
          <w:i/>
          <w:szCs w:val="24"/>
        </w:rPr>
        <w:t>Error! Reference source not found.</w:t>
      </w:r>
      <w:r w:rsidR="002377A1">
        <w:rPr>
          <w:rFonts w:cs="Arial"/>
          <w:b/>
          <w:i/>
          <w:szCs w:val="24"/>
        </w:rPr>
        <w:fldChar w:fldCharType="end"/>
      </w:r>
      <w:r>
        <w:rPr>
          <w:rFonts w:cs="Arial"/>
          <w:b/>
          <w:i/>
          <w:szCs w:val="24"/>
        </w:rPr>
        <w:t xml:space="preserve">.  </w:t>
      </w:r>
      <w:proofErr w:type="gramStart"/>
      <w:r w:rsidR="002377A1">
        <w:fldChar w:fldCharType="begin"/>
      </w:r>
      <w:r>
        <w:instrText xml:space="preserve"> REF _Ref215636187 \n \h  \* MERGEFORMAT </w:instrText>
      </w:r>
      <w:r w:rsidR="002377A1">
        <w:fldChar w:fldCharType="separate"/>
      </w:r>
      <w:r w:rsidR="00246D62">
        <w:rPr>
          <w:b/>
          <w:bCs/>
        </w:rPr>
        <w:t>Error! Reference source not found.</w:t>
      </w:r>
      <w:r w:rsidR="002377A1">
        <w:fldChar w:fldCharType="end"/>
      </w:r>
      <w:proofErr w:type="gramEnd"/>
      <w:r>
        <w:t xml:space="preserve"> </w:t>
      </w:r>
      <w:proofErr w:type="gramStart"/>
      <w:r w:rsidR="002377A1">
        <w:fldChar w:fldCharType="begin"/>
      </w:r>
      <w:r>
        <w:instrText xml:space="preserve"> REF _Ref215655847 \h  \* MERGEFORMAT </w:instrText>
      </w:r>
      <w:r w:rsidR="002377A1">
        <w:fldChar w:fldCharType="separate"/>
      </w:r>
      <w:r w:rsidR="00246D62">
        <w:rPr>
          <w:b/>
          <w:bCs/>
        </w:rPr>
        <w:t>Error! Reference source not found.</w:t>
      </w:r>
      <w:r w:rsidR="002377A1">
        <w:fldChar w:fldCharType="end"/>
      </w:r>
      <w:r w:rsidRPr="00B825D2">
        <w:rPr>
          <w:b/>
          <w:i/>
        </w:rPr>
        <w:t xml:space="preserve"> starting on page </w:t>
      </w:r>
      <w:proofErr w:type="gramEnd"/>
      <w:r w:rsidR="002377A1" w:rsidRPr="00B825D2">
        <w:rPr>
          <w:b/>
          <w:i/>
        </w:rPr>
        <w:fldChar w:fldCharType="begin"/>
      </w:r>
      <w:r w:rsidRPr="00B825D2">
        <w:rPr>
          <w:b/>
          <w:i/>
        </w:rPr>
        <w:instrText xml:space="preserve"> PAGEREF _Ref262234245 \h </w:instrText>
      </w:r>
      <w:r w:rsidR="002377A1" w:rsidRPr="00B825D2">
        <w:rPr>
          <w:b/>
          <w:i/>
        </w:rPr>
        <w:fldChar w:fldCharType="separate"/>
      </w:r>
      <w:r w:rsidR="00246D62">
        <w:rPr>
          <w:bCs/>
          <w:i/>
          <w:noProof/>
        </w:rPr>
        <w:t>Error! Bookmark not defined.</w:t>
      </w:r>
      <w:r w:rsidR="002377A1" w:rsidRPr="00B825D2">
        <w:rPr>
          <w:b/>
          <w:i/>
        </w:rPr>
        <w:fldChar w:fldCharType="end"/>
      </w:r>
      <w:proofErr w:type="gramStart"/>
      <w:r>
        <w:rPr>
          <w:rFonts w:cs="Arial"/>
        </w:rPr>
        <w:t>)</w:t>
      </w:r>
      <w:r w:rsidRPr="00A94366">
        <w:rPr>
          <w:rFonts w:cs="Arial"/>
        </w:rPr>
        <w:t>.</w:t>
      </w:r>
      <w:proofErr w:type="gramEnd"/>
      <w:r w:rsidRPr="00A94366">
        <w:rPr>
          <w:rFonts w:cs="Arial"/>
        </w:rPr>
        <w:t xml:space="preserve">  This protocol has been adopted for use by many states</w:t>
      </w:r>
      <w:r>
        <w:rPr>
          <w:rFonts w:cs="Arial"/>
        </w:rPr>
        <w:t xml:space="preserve"> and organizations</w:t>
      </w:r>
      <w:r w:rsidRPr="00A94366">
        <w:rPr>
          <w:rFonts w:cs="Arial"/>
        </w:rPr>
        <w:t>.  The WA</w:t>
      </w:r>
      <w:r>
        <w:rPr>
          <w:rFonts w:cs="Arial"/>
        </w:rPr>
        <w:t>B</w:t>
      </w:r>
      <w:r w:rsidRPr="00A94366">
        <w:rPr>
          <w:rFonts w:cs="Arial"/>
        </w:rPr>
        <w:t xml:space="preserve"> will utilize the Single Habitat Approach when possible, using a rectangular dip net (0.5 m wide) or smaller (0.3 m wide) D-net with </w:t>
      </w:r>
      <w:r>
        <w:rPr>
          <w:rFonts w:cs="Arial"/>
        </w:rPr>
        <w:t xml:space="preserve">a </w:t>
      </w:r>
      <w:r w:rsidRPr="00A94366">
        <w:rPr>
          <w:rFonts w:cs="Arial"/>
        </w:rPr>
        <w:t>5</w:t>
      </w:r>
      <w:r>
        <w:rPr>
          <w:rFonts w:cs="Arial"/>
        </w:rPr>
        <w:t xml:space="preserve">95-600 </w:t>
      </w:r>
      <w:r w:rsidRPr="00A94366">
        <w:rPr>
          <w:rFonts w:cs="Arial"/>
        </w:rPr>
        <w:t xml:space="preserve">µm mesh size to sample riffle/run habitats.  The Multi-habitat Approach </w:t>
      </w:r>
      <w:r>
        <w:rPr>
          <w:rFonts w:cs="Arial"/>
        </w:rPr>
        <w:t>(also called MACS, which stands for Mid-Atlantic Coastal Streams) may</w:t>
      </w:r>
      <w:r w:rsidRPr="00A94366">
        <w:rPr>
          <w:rFonts w:cs="Arial"/>
        </w:rPr>
        <w:t xml:space="preserve"> be used in slow-moving wetland type streams, using the smaller D-net</w:t>
      </w:r>
      <w:r w:rsidRPr="00C6714F">
        <w:rPr>
          <w:rFonts w:cs="Arial"/>
          <w:b/>
        </w:rPr>
        <w:t xml:space="preserve">.  </w:t>
      </w:r>
      <w:r w:rsidRPr="00C6714F">
        <w:rPr>
          <w:rFonts w:cs="Arial"/>
          <w:b/>
          <w:iCs/>
        </w:rPr>
        <w:t>It is important to note that the following protocols were established for use by the Watershed Assessment Branch monitoring programs and were intended to provide cost-effective techniques with comparable data across the state.  Special projects outside of the Watershed Assessment Branch monitoring agenda (</w:t>
      </w:r>
      <w:r w:rsidRPr="005F25B1">
        <w:rPr>
          <w:rFonts w:cs="Arial"/>
          <w:b/>
          <w:i/>
          <w:iCs/>
        </w:rPr>
        <w:t>i.e</w:t>
      </w:r>
      <w:r w:rsidRPr="00C6714F">
        <w:rPr>
          <w:rFonts w:cs="Arial"/>
          <w:b/>
          <w:iCs/>
        </w:rPr>
        <w:t>., point source surveys, spills, large river monitoring) may not allow strict adherence to these protocols.</w:t>
      </w:r>
    </w:p>
    <w:p w:rsidR="00A3154A" w:rsidRPr="00A94366" w:rsidRDefault="00A3154A" w:rsidP="00A3154A">
      <w:pPr>
        <w:pStyle w:val="BodyTextIndent"/>
        <w:ind w:left="0" w:firstLine="0"/>
        <w:rPr>
          <w:rFonts w:cs="Arial"/>
        </w:rPr>
      </w:pPr>
      <w:r w:rsidRPr="00A94366">
        <w:rPr>
          <w:rFonts w:cs="Arial"/>
        </w:rPr>
        <w:t>The sampling protocols are listed and prioritized below:</w:t>
      </w:r>
    </w:p>
    <w:p w:rsidR="00A3154A" w:rsidRDefault="00A3154A" w:rsidP="00B6566D">
      <w:pPr>
        <w:numPr>
          <w:ilvl w:val="0"/>
          <w:numId w:val="10"/>
        </w:numPr>
        <w:tabs>
          <w:tab w:val="clear" w:pos="1080"/>
          <w:tab w:val="num" w:pos="720"/>
        </w:tabs>
        <w:ind w:left="720" w:right="360"/>
        <w:rPr>
          <w:rFonts w:cs="Arial"/>
        </w:rPr>
      </w:pPr>
      <w:r w:rsidRPr="00A94366">
        <w:rPr>
          <w:rFonts w:cs="Arial"/>
        </w:rPr>
        <w:t>Rectangular Dip</w:t>
      </w:r>
      <w:r>
        <w:rPr>
          <w:rFonts w:cs="Arial"/>
        </w:rPr>
        <w:t xml:space="preserve"> N</w:t>
      </w:r>
      <w:r w:rsidRPr="00A94366">
        <w:rPr>
          <w:rFonts w:cs="Arial"/>
        </w:rPr>
        <w:t xml:space="preserve">et - for riffle habitats </w:t>
      </w:r>
      <w:r w:rsidRPr="00A94366">
        <w:rPr>
          <w:rFonts w:cs="Arial"/>
          <w:u w:val="single"/>
        </w:rPr>
        <w:t>&gt;</w:t>
      </w:r>
      <w:r w:rsidRPr="00A94366">
        <w:rPr>
          <w:rFonts w:cs="Arial"/>
        </w:rPr>
        <w:t xml:space="preserve"> 0.5 meter wide</w:t>
      </w:r>
    </w:p>
    <w:p w:rsidR="00A3154A" w:rsidRDefault="00A3154A" w:rsidP="00B6566D">
      <w:pPr>
        <w:numPr>
          <w:ilvl w:val="0"/>
          <w:numId w:val="10"/>
        </w:numPr>
        <w:tabs>
          <w:tab w:val="clear" w:pos="1080"/>
          <w:tab w:val="num" w:pos="720"/>
        </w:tabs>
        <w:ind w:left="720" w:right="360"/>
        <w:rPr>
          <w:rFonts w:cs="Arial"/>
        </w:rPr>
      </w:pPr>
      <w:r w:rsidRPr="00A94366">
        <w:rPr>
          <w:rFonts w:cs="Arial"/>
        </w:rPr>
        <w:t>D-Frame Net - for riffle habitats &lt; 0.5 meter wide</w:t>
      </w:r>
    </w:p>
    <w:p w:rsidR="00A3154A" w:rsidRDefault="00A3154A" w:rsidP="00B6566D">
      <w:pPr>
        <w:numPr>
          <w:ilvl w:val="0"/>
          <w:numId w:val="10"/>
        </w:numPr>
        <w:tabs>
          <w:tab w:val="clear" w:pos="1080"/>
          <w:tab w:val="num" w:pos="720"/>
        </w:tabs>
        <w:ind w:left="720" w:right="360"/>
        <w:rPr>
          <w:rFonts w:cs="Arial"/>
        </w:rPr>
      </w:pPr>
      <w:r w:rsidRPr="00A94366">
        <w:rPr>
          <w:rFonts w:cs="Arial"/>
        </w:rPr>
        <w:t xml:space="preserve">D-Frame Net - used in the absence of moving water (for use in low-gradient streams and glide/pool habitat – </w:t>
      </w:r>
      <w:r>
        <w:rPr>
          <w:rFonts w:cs="Arial"/>
        </w:rPr>
        <w:t xml:space="preserve">MACS or </w:t>
      </w:r>
      <w:r w:rsidRPr="00A94366">
        <w:rPr>
          <w:rFonts w:cs="Arial"/>
        </w:rPr>
        <w:t>Multi-habitat Approach)</w:t>
      </w:r>
    </w:p>
    <w:p w:rsidR="00A3154A" w:rsidRPr="00172E03" w:rsidRDefault="00A3154A" w:rsidP="00B6566D">
      <w:pPr>
        <w:numPr>
          <w:ilvl w:val="0"/>
          <w:numId w:val="10"/>
        </w:numPr>
        <w:tabs>
          <w:tab w:val="clear" w:pos="1080"/>
          <w:tab w:val="num" w:pos="720"/>
        </w:tabs>
        <w:ind w:left="720" w:right="360"/>
        <w:rPr>
          <w:rFonts w:cs="Arial"/>
        </w:rPr>
      </w:pPr>
      <w:r w:rsidRPr="00A94366">
        <w:t>Hand Picking - used in very small streams where other sampling apparatus cannot be used.</w:t>
      </w:r>
    </w:p>
    <w:p w:rsidR="00A3154A" w:rsidRPr="00A94366" w:rsidRDefault="00A3154A" w:rsidP="00A3154A">
      <w:r>
        <w:t>T</w:t>
      </w:r>
      <w:r w:rsidRPr="00A94366">
        <w:t>hese methods are described in detail in the subsequent sections.</w:t>
      </w:r>
    </w:p>
    <w:p w:rsidR="00A3154A" w:rsidRPr="00FB43AF" w:rsidRDefault="00A3154A" w:rsidP="00A3154A">
      <w:pPr>
        <w:pStyle w:val="Heading3"/>
        <w:numPr>
          <w:ilvl w:val="0"/>
          <w:numId w:val="0"/>
        </w:numPr>
        <w:ind w:left="1620" w:hanging="1584"/>
      </w:pPr>
      <w:bookmarkStart w:id="7" w:name="_Toc289342706"/>
      <w:r w:rsidRPr="00FB43AF">
        <w:t>Selecting Sampling Sites</w:t>
      </w:r>
      <w:bookmarkEnd w:id="7"/>
    </w:p>
    <w:p w:rsidR="00A3154A" w:rsidRDefault="00A3154A" w:rsidP="00A3154A">
      <w:pPr>
        <w:rPr>
          <w:rFonts w:cs="Arial"/>
        </w:rPr>
      </w:pPr>
      <w:r w:rsidRPr="00A94366">
        <w:rPr>
          <w:rFonts w:cs="Arial"/>
        </w:rPr>
        <w:t xml:space="preserve">Predominantly, streams in West Virginia are high gradient with coarse substrate materials such as boulder, cobble, and gravel.  These physical conditions are responsible for the typical riffle/run habitats commonly found in most areas of the state. </w:t>
      </w:r>
      <w:r>
        <w:rPr>
          <w:rFonts w:cs="Arial"/>
        </w:rPr>
        <w:t xml:space="preserve"> </w:t>
      </w:r>
      <w:r w:rsidRPr="00A94366">
        <w:rPr>
          <w:rFonts w:cs="Arial"/>
        </w:rPr>
        <w:t>WA</w:t>
      </w:r>
      <w:r>
        <w:rPr>
          <w:rFonts w:cs="Arial"/>
        </w:rPr>
        <w:t>B</w:t>
      </w:r>
      <w:r w:rsidRPr="00A94366">
        <w:rPr>
          <w:rFonts w:cs="Arial"/>
        </w:rPr>
        <w:t xml:space="preserve"> establishes </w:t>
      </w:r>
      <w:r>
        <w:rPr>
          <w:rFonts w:cs="Arial"/>
        </w:rPr>
        <w:t xml:space="preserve">sample sites and assessment reaches </w:t>
      </w:r>
      <w:r w:rsidRPr="00A94366">
        <w:rPr>
          <w:rFonts w:cs="Arial"/>
        </w:rPr>
        <w:t xml:space="preserve">on streams based on the </w:t>
      </w:r>
      <w:r>
        <w:rPr>
          <w:rFonts w:cs="Arial"/>
        </w:rPr>
        <w:t>best available</w:t>
      </w:r>
      <w:r w:rsidRPr="00A94366">
        <w:rPr>
          <w:rFonts w:cs="Arial"/>
        </w:rPr>
        <w:t xml:space="preserve"> r</w:t>
      </w:r>
      <w:r>
        <w:rPr>
          <w:rFonts w:cs="Arial"/>
        </w:rPr>
        <w:t>iffle/run habitat (random</w:t>
      </w:r>
      <w:r w:rsidRPr="00A94366">
        <w:rPr>
          <w:rFonts w:cs="Arial"/>
        </w:rPr>
        <w:t xml:space="preserve"> sites excluded).  There should be at least one square meter of riffle/run habitat in the assessment reach to obtain a complete benthic macroinvertebrate sample.  </w:t>
      </w:r>
    </w:p>
    <w:p w:rsidR="00A3154A" w:rsidRDefault="00A3154A" w:rsidP="00A3154A">
      <w:pPr>
        <w:rPr>
          <w:rFonts w:cs="Arial"/>
        </w:rPr>
      </w:pPr>
    </w:p>
    <w:p w:rsidR="00A3154A" w:rsidRPr="00A94366" w:rsidRDefault="00A3154A" w:rsidP="00A3154A">
      <w:pPr>
        <w:rPr>
          <w:rFonts w:cs="Arial"/>
        </w:rPr>
      </w:pPr>
      <w:r w:rsidRPr="00A94366">
        <w:rPr>
          <w:rFonts w:cs="Arial"/>
        </w:rPr>
        <w:t>It is important that the sampling method be selected based on the availability of the reference condition (riffle/run predominant for most of WV) and not of potentially impaired streams.  For example, sampling decisions should not be altered for situations where the amount of cobble/gravel substrate in streams influenced by heavy sediment deposition may be substantially reduced from the amount of cobble/gravel substrate expected for the region.  That is, sample sites on streams with heavy deposits of fine sediments should not be avoided if it is determined that the sedimentation is not typical of the area and has resulted from poor land-use practices.  Occasionally, low gradient streams are encountered that have heavy deposits of fine sediments as a result of naturally high sedimentation rates.  In this case, the Multi-habitat Approach should be employed.  Currently, WA</w:t>
      </w:r>
      <w:r>
        <w:rPr>
          <w:rFonts w:cs="Arial"/>
        </w:rPr>
        <w:t>B</w:t>
      </w:r>
      <w:r w:rsidRPr="00A94366">
        <w:rPr>
          <w:rFonts w:cs="Arial"/>
        </w:rPr>
        <w:t xml:space="preserve"> does not conduct benthic assessments on low gradient </w:t>
      </w:r>
      <w:r w:rsidRPr="00A94366">
        <w:rPr>
          <w:rFonts w:cs="Arial"/>
        </w:rPr>
        <w:lastRenderedPageBreak/>
        <w:t>streams unless there is a special interest for the resultant data.  The decision to sample a particular stream site is field based and should be made after corroboration by WA</w:t>
      </w:r>
      <w:r>
        <w:rPr>
          <w:rFonts w:cs="Arial"/>
        </w:rPr>
        <w:t>B</w:t>
      </w:r>
      <w:r w:rsidRPr="00A94366">
        <w:rPr>
          <w:rFonts w:cs="Arial"/>
        </w:rPr>
        <w:t xml:space="preserve"> team members or by the most experienced person.  In any event, detailed notes describing the situation should be recorded on the field form.</w:t>
      </w:r>
    </w:p>
    <w:p w:rsidR="00A3154A" w:rsidRPr="00A94366" w:rsidRDefault="00A3154A" w:rsidP="00A3154A">
      <w:pPr>
        <w:rPr>
          <w:rFonts w:cs="Arial"/>
        </w:rPr>
      </w:pPr>
    </w:p>
    <w:p w:rsidR="00A3154A" w:rsidRPr="00A94366" w:rsidRDefault="00A3154A" w:rsidP="00A3154A">
      <w:pPr>
        <w:rPr>
          <w:rFonts w:cs="Arial"/>
        </w:rPr>
      </w:pPr>
      <w:r w:rsidRPr="00A94366">
        <w:rPr>
          <w:rFonts w:cs="Arial"/>
        </w:rPr>
        <w:t>Another concern when locating a benthic sampling site is tributaries or sources that enter the stream within the reach and may significantly alter the water quality.  It is extremely important that the benthic data collected always match the water chemistry observed and collected at the X-Site.  During the site selection and planning that occurs in the office, every effort is made to try to avoid such situations by locating the site above tributaries and known sources.  However, occasionally sources are unknown or moving the site is not possible (</w:t>
      </w:r>
      <w:r w:rsidRPr="003868C9">
        <w:rPr>
          <w:rFonts w:cs="Arial"/>
          <w:i/>
        </w:rPr>
        <w:t>e.g</w:t>
      </w:r>
      <w:r w:rsidRPr="00410F8D">
        <w:rPr>
          <w:rFonts w:cs="Arial"/>
          <w:i/>
        </w:rPr>
        <w:t>.</w:t>
      </w:r>
      <w:r w:rsidRPr="00A94366">
        <w:rPr>
          <w:rFonts w:cs="Arial"/>
        </w:rPr>
        <w:t>, randomly selected sites).  The most important thing to do is to always inspect the sample area as thoroughly as possible prior to beginning the benthic collection.  Some things to look for are:</w:t>
      </w:r>
    </w:p>
    <w:p w:rsidR="00A3154A" w:rsidRPr="00A94366" w:rsidRDefault="00A3154A" w:rsidP="00B6566D">
      <w:pPr>
        <w:numPr>
          <w:ilvl w:val="0"/>
          <w:numId w:val="11"/>
        </w:numPr>
        <w:tabs>
          <w:tab w:val="clear" w:pos="1080"/>
          <w:tab w:val="num" w:pos="360"/>
        </w:tabs>
        <w:ind w:left="720" w:right="360"/>
        <w:rPr>
          <w:rFonts w:cs="Arial"/>
        </w:rPr>
      </w:pPr>
      <w:r w:rsidRPr="00A94366">
        <w:rPr>
          <w:rFonts w:cs="Arial"/>
        </w:rPr>
        <w:t>Significant change in water chemistry (</w:t>
      </w:r>
      <w:r w:rsidRPr="00410F8D">
        <w:rPr>
          <w:rFonts w:cs="Arial"/>
          <w:i/>
        </w:rPr>
        <w:t>i.e.</w:t>
      </w:r>
      <w:r w:rsidRPr="00A94366">
        <w:rPr>
          <w:rFonts w:cs="Arial"/>
        </w:rPr>
        <w:t>, pH, conductivity, DO, Temperature) from above the source to below the source.</w:t>
      </w:r>
    </w:p>
    <w:p w:rsidR="00A3154A" w:rsidRPr="00A94366" w:rsidRDefault="00A3154A" w:rsidP="00B6566D">
      <w:pPr>
        <w:numPr>
          <w:ilvl w:val="0"/>
          <w:numId w:val="11"/>
        </w:numPr>
        <w:tabs>
          <w:tab w:val="clear" w:pos="1080"/>
          <w:tab w:val="num" w:pos="360"/>
        </w:tabs>
        <w:ind w:left="720"/>
        <w:rPr>
          <w:rFonts w:cs="Arial"/>
        </w:rPr>
      </w:pPr>
      <w:r w:rsidRPr="00A94366">
        <w:rPr>
          <w:rFonts w:cs="Arial"/>
        </w:rPr>
        <w:t>Visual indicators that the tributary or source has a significant impact on the mainstem area downstream (</w:t>
      </w:r>
      <w:r w:rsidRPr="003868C9">
        <w:rPr>
          <w:rFonts w:cs="Arial"/>
          <w:i/>
        </w:rPr>
        <w:t>e.g</w:t>
      </w:r>
      <w:r w:rsidRPr="00410F8D">
        <w:rPr>
          <w:rFonts w:cs="Arial"/>
          <w:i/>
        </w:rPr>
        <w:t>.</w:t>
      </w:r>
      <w:r w:rsidRPr="00A94366">
        <w:rPr>
          <w:rFonts w:cs="Arial"/>
        </w:rPr>
        <w:t>, sudden appearance of hydroxides, oils, grease, etc. below the tributary or source).</w:t>
      </w:r>
    </w:p>
    <w:p w:rsidR="00A3154A" w:rsidRDefault="00A3154A" w:rsidP="00B6566D">
      <w:pPr>
        <w:numPr>
          <w:ilvl w:val="0"/>
          <w:numId w:val="11"/>
        </w:numPr>
        <w:tabs>
          <w:tab w:val="clear" w:pos="1080"/>
          <w:tab w:val="num" w:pos="360"/>
        </w:tabs>
        <w:ind w:left="720"/>
        <w:rPr>
          <w:rFonts w:cs="Arial"/>
        </w:rPr>
      </w:pPr>
      <w:r w:rsidRPr="00A94366">
        <w:rPr>
          <w:rFonts w:cs="Arial"/>
        </w:rPr>
        <w:t>In larger streams, pluming of water chemistry along one bank due to an inadequate mixing zone in the mainstem.</w:t>
      </w:r>
    </w:p>
    <w:p w:rsidR="00A3154A" w:rsidRPr="00A94366" w:rsidRDefault="00A3154A" w:rsidP="00A3154A">
      <w:pPr>
        <w:ind w:left="720"/>
        <w:rPr>
          <w:rFonts w:cs="Arial"/>
        </w:rPr>
      </w:pPr>
    </w:p>
    <w:p w:rsidR="00A3154A" w:rsidRPr="00A94366" w:rsidRDefault="00A3154A" w:rsidP="00A3154A">
      <w:pPr>
        <w:rPr>
          <w:rFonts w:cs="Arial"/>
        </w:rPr>
      </w:pPr>
      <w:r w:rsidRPr="00A94366">
        <w:rPr>
          <w:rFonts w:cs="Arial"/>
        </w:rPr>
        <w:t>In such cases, the entirety of the benthic kicks should be located either above or below the source.  Unfortunately, outside of specific directions on the field list, there is little in the way of guidelines on picking one or the other and the samplers must rely on best professional judgment.  In the case of a randomly selected site where the X-site is located below a source or tributary with a significant water quality impact to the stream and there is inadequate room to collect benth</w:t>
      </w:r>
      <w:r>
        <w:rPr>
          <w:rFonts w:cs="Arial"/>
        </w:rPr>
        <w:t>os in the area below the source</w:t>
      </w:r>
      <w:r w:rsidRPr="00A94366">
        <w:rPr>
          <w:rFonts w:cs="Arial"/>
        </w:rPr>
        <w:t>, it would be best to treat the source or tributary with significant water chemistry issues using the same rules as sliding the reach downstream around the X-site to avoid crossing stream orders (</w:t>
      </w:r>
      <w:r w:rsidRPr="00C6714F">
        <w:rPr>
          <w:rFonts w:cs="Arial"/>
          <w:b/>
          <w:i/>
        </w:rPr>
        <w:t xml:space="preserve">see </w:t>
      </w:r>
      <w:r w:rsidR="002377A1">
        <w:rPr>
          <w:rFonts w:cs="Arial"/>
          <w:b/>
          <w:i/>
        </w:rPr>
        <w:fldChar w:fldCharType="begin"/>
      </w:r>
      <w:r>
        <w:rPr>
          <w:rFonts w:cs="Arial"/>
          <w:b/>
          <w:i/>
        </w:rPr>
        <w:instrText xml:space="preserve"> REF _Ref262234348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r w:rsidR="002377A1">
        <w:rPr>
          <w:rFonts w:cs="Arial"/>
          <w:b/>
          <w:i/>
        </w:rPr>
        <w:fldChar w:fldCharType="begin"/>
      </w:r>
      <w:r>
        <w:rPr>
          <w:rFonts w:cs="Arial"/>
          <w:b/>
          <w:i/>
        </w:rPr>
        <w:instrText xml:space="preserve"> REF _Ref262234352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proofErr w:type="gramStart"/>
      <w:r w:rsidR="002377A1">
        <w:fldChar w:fldCharType="begin"/>
      </w:r>
      <w:r>
        <w:instrText xml:space="preserve"> REF _Ref262234360 \n \h  \* MERGEFORMAT </w:instrText>
      </w:r>
      <w:r w:rsidR="002377A1">
        <w:fldChar w:fldCharType="separate"/>
      </w:r>
      <w:r w:rsidR="00246D62">
        <w:rPr>
          <w:b/>
          <w:bCs/>
        </w:rPr>
        <w:t xml:space="preserve">Error! Reference source not </w:t>
      </w:r>
      <w:proofErr w:type="spellStart"/>
      <w:r w:rsidR="00246D62">
        <w:rPr>
          <w:b/>
          <w:bCs/>
        </w:rPr>
        <w:t>found.</w:t>
      </w:r>
      <w:r w:rsidR="002377A1">
        <w:fldChar w:fldCharType="end"/>
      </w:r>
      <w:r w:rsidR="002377A1">
        <w:fldChar w:fldCharType="begin"/>
      </w:r>
      <w:r w:rsidR="002377A1">
        <w:instrText xml:space="preserve"> REF _Ref215302011 \h  \* MERGEFORMAT </w:instrText>
      </w:r>
      <w:r w:rsidR="002377A1">
        <w:fldChar w:fldCharType="separate"/>
      </w:r>
      <w:r w:rsidR="00246D62">
        <w:rPr>
          <w:b/>
          <w:bCs/>
        </w:rPr>
        <w:t>Error</w:t>
      </w:r>
      <w:proofErr w:type="spellEnd"/>
      <w:r w:rsidR="00246D62">
        <w:rPr>
          <w:b/>
          <w:bCs/>
        </w:rPr>
        <w:t>! Reference source not found.</w:t>
      </w:r>
      <w:r w:rsidR="002377A1">
        <w:fldChar w:fldCharType="end"/>
      </w:r>
      <w:proofErr w:type="gramEnd"/>
      <w:r w:rsidRPr="00B825D2">
        <w:rPr>
          <w:b/>
          <w:i/>
        </w:rPr>
        <w:t xml:space="preserve"> starting on page </w:t>
      </w:r>
      <w:r w:rsidR="002377A1" w:rsidRPr="00B825D2">
        <w:rPr>
          <w:b/>
          <w:i/>
        </w:rPr>
        <w:fldChar w:fldCharType="begin"/>
      </w:r>
      <w:r w:rsidRPr="00B825D2">
        <w:rPr>
          <w:b/>
          <w:i/>
        </w:rPr>
        <w:instrText xml:space="preserve"> PAGEREF _Ref215302011 \h </w:instrText>
      </w:r>
      <w:r w:rsidR="002377A1" w:rsidRPr="00B825D2">
        <w:rPr>
          <w:b/>
          <w:i/>
        </w:rPr>
        <w:fldChar w:fldCharType="separate"/>
      </w:r>
      <w:r w:rsidR="00246D62">
        <w:rPr>
          <w:bCs/>
          <w:i/>
          <w:noProof/>
        </w:rPr>
        <w:t>Error! Bookmark not defined.</w:t>
      </w:r>
      <w:r w:rsidR="002377A1" w:rsidRPr="00B825D2">
        <w:rPr>
          <w:b/>
          <w:i/>
        </w:rPr>
        <w:fldChar w:fldCharType="end"/>
      </w:r>
      <w:r w:rsidRPr="00B825D2">
        <w:rPr>
          <w:rFonts w:cs="Arial"/>
        </w:rPr>
        <w:t xml:space="preserve">) </w:t>
      </w:r>
      <w:r w:rsidRPr="00A94366">
        <w:rPr>
          <w:rFonts w:cs="Arial"/>
        </w:rPr>
        <w:t xml:space="preserve">so that the X-site and benthic collection area are in similar water quality. </w:t>
      </w:r>
    </w:p>
    <w:p w:rsidR="00A3154A" w:rsidRPr="00A94366" w:rsidRDefault="00A3154A" w:rsidP="00A3154A">
      <w:pPr>
        <w:rPr>
          <w:rFonts w:cs="Arial"/>
        </w:rPr>
      </w:pPr>
    </w:p>
    <w:p w:rsidR="00A3154A" w:rsidRDefault="00A3154A" w:rsidP="00A3154A">
      <w:pPr>
        <w:rPr>
          <w:rFonts w:cs="Arial"/>
        </w:rPr>
      </w:pPr>
      <w:r>
        <w:rPr>
          <w:rFonts w:cs="Arial"/>
        </w:rPr>
        <w:t xml:space="preserve">Before sampling begins, a </w:t>
      </w:r>
      <w:r w:rsidRPr="00A94366">
        <w:rPr>
          <w:rFonts w:cs="Arial"/>
        </w:rPr>
        <w:t xml:space="preserve">100-meter assessment </w:t>
      </w:r>
      <w:r>
        <w:rPr>
          <w:rFonts w:cs="Arial"/>
        </w:rPr>
        <w:t>reach is e</w:t>
      </w:r>
      <w:r w:rsidRPr="00A94366">
        <w:rPr>
          <w:rFonts w:cs="Arial"/>
        </w:rPr>
        <w:t>stablished</w:t>
      </w:r>
      <w:r>
        <w:rPr>
          <w:rFonts w:cs="Arial"/>
        </w:rPr>
        <w:t xml:space="preserve"> containing the X-site (usually located at the downstream terminus of the reach).  All assessment activities are conducted within this designated reach including the collection of water samples, </w:t>
      </w:r>
      <w:r w:rsidRPr="00A94366">
        <w:rPr>
          <w:rFonts w:cs="Arial"/>
        </w:rPr>
        <w:t>benthic macroinvertebrate</w:t>
      </w:r>
      <w:r>
        <w:rPr>
          <w:rFonts w:cs="Arial"/>
        </w:rPr>
        <w:t xml:space="preserve"> samples, and habitat assessments. </w:t>
      </w:r>
      <w:r w:rsidRPr="00A94366">
        <w:rPr>
          <w:rFonts w:cs="Arial"/>
        </w:rPr>
        <w:t xml:space="preserve"> </w:t>
      </w:r>
      <w:r>
        <w:rPr>
          <w:rFonts w:cs="Arial"/>
        </w:rPr>
        <w:t xml:space="preserve">The benthic </w:t>
      </w:r>
      <w:r w:rsidRPr="00A94366">
        <w:rPr>
          <w:rFonts w:cs="Arial"/>
        </w:rPr>
        <w:t>collector should select sampling points with the intent to make collections throughout the entire 100 meters</w:t>
      </w:r>
      <w:r>
        <w:rPr>
          <w:rFonts w:cs="Arial"/>
        </w:rPr>
        <w:t xml:space="preserve"> in a diversity of the best available habitats</w:t>
      </w:r>
      <w:r w:rsidRPr="00A94366">
        <w:rPr>
          <w:rFonts w:cs="Arial"/>
        </w:rPr>
        <w:t xml:space="preserve">.  For example, look for varying conditions within the reach such as fast and slow riffle/runs, deep and shallow riffle/runs, shaded and exposed riffle/runs, and sample from </w:t>
      </w:r>
      <w:r>
        <w:rPr>
          <w:rFonts w:cs="Arial"/>
        </w:rPr>
        <w:t xml:space="preserve">the best available in </w:t>
      </w:r>
      <w:r w:rsidRPr="00A94366">
        <w:rPr>
          <w:rFonts w:cs="Arial"/>
        </w:rPr>
        <w:t xml:space="preserve">each observed.  In some instances, </w:t>
      </w:r>
      <w:r>
        <w:rPr>
          <w:rFonts w:cs="Arial"/>
        </w:rPr>
        <w:t>the best available habitat</w:t>
      </w:r>
      <w:r w:rsidRPr="00A94366">
        <w:rPr>
          <w:rFonts w:cs="Arial"/>
        </w:rPr>
        <w:t xml:space="preserve"> </w:t>
      </w:r>
      <w:r>
        <w:rPr>
          <w:rFonts w:cs="Arial"/>
        </w:rPr>
        <w:t>(</w:t>
      </w:r>
      <w:r w:rsidRPr="003868C9">
        <w:rPr>
          <w:rFonts w:cs="Arial"/>
          <w:i/>
        </w:rPr>
        <w:t>e.g</w:t>
      </w:r>
      <w:r w:rsidRPr="00410F8D">
        <w:rPr>
          <w:rFonts w:cs="Arial"/>
          <w:i/>
        </w:rPr>
        <w:t>.</w:t>
      </w:r>
      <w:r>
        <w:rPr>
          <w:rFonts w:cs="Arial"/>
        </w:rPr>
        <w:t xml:space="preserve">, riffle) </w:t>
      </w:r>
      <w:r w:rsidRPr="00A94366">
        <w:rPr>
          <w:rFonts w:cs="Arial"/>
        </w:rPr>
        <w:t>may be limited to a small area within the reach.  In this case, collec</w:t>
      </w:r>
      <w:r>
        <w:rPr>
          <w:rFonts w:cs="Arial"/>
        </w:rPr>
        <w:t>tions should be made within those</w:t>
      </w:r>
      <w:r w:rsidRPr="00A94366">
        <w:rPr>
          <w:rFonts w:cs="Arial"/>
        </w:rPr>
        <w:t xml:space="preserve"> areas only.  However, if riffle areas occur throughout the 100-meter reach, an effort should be </w:t>
      </w:r>
      <w:r w:rsidRPr="00A94366">
        <w:rPr>
          <w:rFonts w:cs="Arial"/>
        </w:rPr>
        <w:lastRenderedPageBreak/>
        <w:t>made to collect from as many different points within the reach as possib</w:t>
      </w:r>
      <w:r>
        <w:rPr>
          <w:rFonts w:cs="Arial"/>
        </w:rPr>
        <w:t>le.  It is important to sample the</w:t>
      </w:r>
      <w:r w:rsidRPr="00A94366">
        <w:rPr>
          <w:rFonts w:cs="Arial"/>
        </w:rPr>
        <w:t xml:space="preserve"> diversity of riffle/run conditions if they exist.  </w:t>
      </w:r>
    </w:p>
    <w:p w:rsidR="00A3154A" w:rsidRDefault="00A3154A" w:rsidP="00A3154A">
      <w:pPr>
        <w:rPr>
          <w:rFonts w:cs="Arial"/>
        </w:rPr>
      </w:pPr>
    </w:p>
    <w:p w:rsidR="00A3154A" w:rsidRPr="00A94366" w:rsidRDefault="00A3154A" w:rsidP="00A3154A">
      <w:pPr>
        <w:rPr>
          <w:rFonts w:cs="Arial"/>
        </w:rPr>
      </w:pPr>
      <w:r w:rsidRPr="00A94366">
        <w:rPr>
          <w:rFonts w:cs="Arial"/>
        </w:rPr>
        <w:t>The various habitat types that may be encountered are defined as follows:</w:t>
      </w:r>
    </w:p>
    <w:p w:rsidR="00A3154A" w:rsidRPr="00A94366" w:rsidRDefault="00A3154A" w:rsidP="00A3154A">
      <w:pPr>
        <w:ind w:left="720" w:right="360" w:hanging="360"/>
        <w:rPr>
          <w:rFonts w:cs="Arial"/>
        </w:rPr>
      </w:pPr>
      <w:r w:rsidRPr="00A94366">
        <w:rPr>
          <w:rFonts w:cs="Arial"/>
          <w:b/>
        </w:rPr>
        <w:t>Pool</w:t>
      </w:r>
      <w:r w:rsidRPr="00A94366">
        <w:rPr>
          <w:rFonts w:cs="Arial"/>
        </w:rPr>
        <w:t xml:space="preserve"> - Still water with low velocity.  Water surface is smooth and glassy.  Usually deep compared to other parts of the channel.</w:t>
      </w:r>
    </w:p>
    <w:p w:rsidR="00A3154A" w:rsidRPr="00A94366" w:rsidRDefault="00A3154A" w:rsidP="00A3154A">
      <w:pPr>
        <w:ind w:left="720" w:right="360" w:hanging="360"/>
        <w:rPr>
          <w:rFonts w:cs="Arial"/>
        </w:rPr>
      </w:pPr>
      <w:r w:rsidRPr="00A94366">
        <w:rPr>
          <w:rFonts w:cs="Arial"/>
          <w:b/>
        </w:rPr>
        <w:t>Glide</w:t>
      </w:r>
      <w:r w:rsidRPr="00A94366">
        <w:rPr>
          <w:rFonts w:cs="Arial"/>
        </w:rPr>
        <w:t xml:space="preserve"> - Slow moving water with a smooth, unbroken surface.  Turbulence is low. Usually shallow compared to other parts of the channel.</w:t>
      </w:r>
    </w:p>
    <w:p w:rsidR="00A3154A" w:rsidRPr="00A94366" w:rsidRDefault="00A3154A" w:rsidP="00A3154A">
      <w:pPr>
        <w:ind w:left="720" w:right="360" w:hanging="360"/>
        <w:rPr>
          <w:rFonts w:cs="Arial"/>
        </w:rPr>
      </w:pPr>
      <w:r w:rsidRPr="00A94366">
        <w:rPr>
          <w:rFonts w:cs="Arial"/>
          <w:b/>
          <w:bCs/>
        </w:rPr>
        <w:t>Run</w:t>
      </w:r>
      <w:r w:rsidRPr="00A94366">
        <w:rPr>
          <w:rFonts w:cs="Arial"/>
        </w:rPr>
        <w:t xml:space="preserve"> – Similar to glide but water is moving slightly faster.  Turbulence is low and the surface is without ripples that produce gurgling sounds.  </w:t>
      </w:r>
      <w:r>
        <w:rPr>
          <w:rFonts w:cs="Arial"/>
        </w:rPr>
        <w:t>Runs m</w:t>
      </w:r>
      <w:r w:rsidRPr="00A94366">
        <w:rPr>
          <w:rFonts w:cs="Arial"/>
        </w:rPr>
        <w:t>ay have small waves.</w:t>
      </w:r>
    </w:p>
    <w:p w:rsidR="00A3154A" w:rsidRPr="00A94366" w:rsidRDefault="00A3154A" w:rsidP="00A3154A">
      <w:pPr>
        <w:ind w:left="720" w:right="360" w:hanging="360"/>
        <w:rPr>
          <w:rFonts w:cs="Arial"/>
        </w:rPr>
      </w:pPr>
      <w:r w:rsidRPr="00A94366">
        <w:rPr>
          <w:rFonts w:cs="Arial"/>
          <w:b/>
        </w:rPr>
        <w:t>Riffle</w:t>
      </w:r>
      <w:r w:rsidRPr="00A94366">
        <w:rPr>
          <w:rFonts w:cs="Arial"/>
        </w:rPr>
        <w:t xml:space="preserve"> - Water moving with small ripples, waves and eddies.  Produced a babbling or gurgling sound.</w:t>
      </w:r>
    </w:p>
    <w:p w:rsidR="00A3154A" w:rsidRPr="00A94366" w:rsidRDefault="00A3154A" w:rsidP="00A3154A">
      <w:pPr>
        <w:ind w:left="720" w:right="360" w:hanging="360"/>
        <w:rPr>
          <w:rFonts w:cs="Arial"/>
        </w:rPr>
      </w:pPr>
      <w:r w:rsidRPr="00A94366">
        <w:rPr>
          <w:rFonts w:cs="Arial"/>
          <w:b/>
        </w:rPr>
        <w:t>Snag</w:t>
      </w:r>
      <w:r w:rsidRPr="00A94366">
        <w:rPr>
          <w:rFonts w:cs="Arial"/>
        </w:rPr>
        <w:t xml:space="preserve"> - Submerged woody debris (logs, root wads, etc.).</w:t>
      </w:r>
    </w:p>
    <w:p w:rsidR="00A3154A" w:rsidRPr="00A94366" w:rsidRDefault="00A3154A" w:rsidP="00A3154A">
      <w:pPr>
        <w:ind w:left="720" w:right="360" w:hanging="360"/>
        <w:rPr>
          <w:rFonts w:cs="Arial"/>
        </w:rPr>
      </w:pPr>
      <w:proofErr w:type="gramStart"/>
      <w:r w:rsidRPr="00A94366">
        <w:rPr>
          <w:rFonts w:cs="Arial"/>
          <w:b/>
        </w:rPr>
        <w:t>Submerged Macrophytes</w:t>
      </w:r>
      <w:r w:rsidRPr="00A94366">
        <w:rPr>
          <w:rFonts w:cs="Arial"/>
        </w:rPr>
        <w:t xml:space="preserve"> - Aquatic vegetation growing beneath the water surface.</w:t>
      </w:r>
      <w:proofErr w:type="gramEnd"/>
    </w:p>
    <w:p w:rsidR="00A3154A" w:rsidRDefault="00A3154A" w:rsidP="00A3154A">
      <w:pPr>
        <w:ind w:left="720" w:right="360" w:hanging="360"/>
        <w:rPr>
          <w:rFonts w:cs="Arial"/>
        </w:rPr>
      </w:pPr>
      <w:r w:rsidRPr="00A94366">
        <w:rPr>
          <w:rFonts w:cs="Arial"/>
          <w:b/>
        </w:rPr>
        <w:t>Vegetated and Undercut Banks</w:t>
      </w:r>
      <w:r w:rsidRPr="00A94366">
        <w:rPr>
          <w:rFonts w:cs="Arial"/>
        </w:rPr>
        <w:t xml:space="preserve"> - Stream banks having submerged vegetation (shrubs, etc.) and/or root wads.</w:t>
      </w:r>
    </w:p>
    <w:p w:rsidR="00A3154A" w:rsidRDefault="00A3154A" w:rsidP="00A3154A">
      <w:pPr>
        <w:ind w:left="720" w:right="360" w:hanging="360"/>
        <w:sectPr w:rsidR="00A3154A" w:rsidSect="00324FAC">
          <w:headerReference w:type="default" r:id="rId8"/>
          <w:footerReference w:type="default" r:id="rId9"/>
          <w:endnotePr>
            <w:numFmt w:val="decimal"/>
          </w:endnotePr>
          <w:pgSz w:w="12240" w:h="15840"/>
          <w:pgMar w:top="1440" w:right="1440" w:bottom="1440" w:left="1440" w:header="1440" w:footer="1440" w:gutter="0"/>
          <w:pgNumType w:start="158"/>
          <w:cols w:space="720"/>
          <w:noEndnote/>
        </w:sectPr>
      </w:pPr>
    </w:p>
    <w:p w:rsidR="00A3154A" w:rsidRDefault="00A3154A" w:rsidP="00A3154A">
      <w:pPr>
        <w:pStyle w:val="Heading2"/>
        <w:ind w:left="720"/>
        <w:jc w:val="left"/>
      </w:pPr>
      <w:bookmarkStart w:id="8" w:name="_Ref215651311"/>
      <w:r>
        <w:rPr>
          <w:noProof/>
          <w:snapToGrid/>
        </w:rPr>
        <w:lastRenderedPageBreak/>
        <w:drawing>
          <wp:anchor distT="0" distB="0" distL="114300" distR="114300" simplePos="0" relativeHeight="251660288" behindDoc="0" locked="0" layoutInCell="1" allowOverlap="1">
            <wp:simplePos x="0" y="0"/>
            <wp:positionH relativeFrom="column">
              <wp:posOffset>3051810</wp:posOffset>
            </wp:positionH>
            <wp:positionV relativeFrom="paragraph">
              <wp:posOffset>358140</wp:posOffset>
            </wp:positionV>
            <wp:extent cx="2861310" cy="3032760"/>
            <wp:effectExtent l="19050" t="0" r="0" b="0"/>
            <wp:wrapTight wrapText="bothSides">
              <wp:wrapPolygon edited="0">
                <wp:start x="-144" y="0"/>
                <wp:lineTo x="-144" y="21437"/>
                <wp:lineTo x="21571" y="21437"/>
                <wp:lineTo x="21571" y="0"/>
                <wp:lineTo x="-144" y="0"/>
              </wp:wrapPolygon>
            </wp:wrapTight>
            <wp:docPr id="6" name="Picture 6" descr="net sizes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 sizes1m"/>
                    <pic:cNvPicPr>
                      <a:picLocks noChangeAspect="1" noChangeArrowheads="1"/>
                    </pic:cNvPicPr>
                  </pic:nvPicPr>
                  <pic:blipFill>
                    <a:blip r:embed="rId10" cstate="print"/>
                    <a:srcRect/>
                    <a:stretch>
                      <a:fillRect/>
                    </a:stretch>
                  </pic:blipFill>
                  <pic:spPr bwMode="auto">
                    <a:xfrm>
                      <a:off x="0" y="0"/>
                      <a:ext cx="2861310" cy="3032760"/>
                    </a:xfrm>
                    <a:prstGeom prst="rect">
                      <a:avLst/>
                    </a:prstGeom>
                    <a:noFill/>
                  </pic:spPr>
                </pic:pic>
              </a:graphicData>
            </a:graphic>
          </wp:anchor>
        </w:drawing>
      </w:r>
      <w:bookmarkStart w:id="9" w:name="_Toc289342707"/>
      <w:r>
        <w:t>Benthic Macroinvertebrate Sampling</w:t>
      </w:r>
      <w:bookmarkEnd w:id="8"/>
      <w:bookmarkEnd w:id="9"/>
    </w:p>
    <w:p w:rsidR="00A3154A" w:rsidRDefault="00A3154A" w:rsidP="00A3154A">
      <w:pPr>
        <w:pStyle w:val="Heading3"/>
        <w:numPr>
          <w:ilvl w:val="0"/>
          <w:numId w:val="0"/>
        </w:numPr>
        <w:ind w:left="1620" w:hanging="1584"/>
      </w:pPr>
      <w:bookmarkStart w:id="10" w:name="_Toc289342708"/>
      <w:r>
        <w:t>Materials and R</w:t>
      </w:r>
      <w:r w:rsidRPr="00F30F40">
        <w:t>eagents</w:t>
      </w:r>
      <w:bookmarkEnd w:id="10"/>
      <w:r w:rsidRPr="00F30F40">
        <w:t xml:space="preserve"> </w:t>
      </w:r>
    </w:p>
    <w:p w:rsidR="00A3154A" w:rsidRPr="00402242" w:rsidRDefault="00A3154A" w:rsidP="00A3154A">
      <w:pPr>
        <w:rPr>
          <w:rFonts w:cs="Arial"/>
          <w:b/>
          <w:i/>
          <w:szCs w:val="24"/>
        </w:rPr>
      </w:pPr>
      <w:r w:rsidRPr="00402242">
        <w:rPr>
          <w:rFonts w:cs="Arial"/>
          <w:b/>
          <w:i/>
          <w:szCs w:val="24"/>
        </w:rPr>
        <w:t xml:space="preserve">See </w:t>
      </w:r>
      <w:r w:rsidR="002377A1">
        <w:fldChar w:fldCharType="begin"/>
      </w:r>
      <w:r w:rsidR="002377A1">
        <w:instrText xml:space="preserve"> REF _Ref262044007 \h  \* MERGEFORMAT </w:instrText>
      </w:r>
      <w:r w:rsidR="002377A1">
        <w:fldChar w:fldCharType="separate"/>
      </w:r>
      <w:r w:rsidR="00246D62" w:rsidRPr="00246D62">
        <w:rPr>
          <w:b/>
          <w:i/>
          <w:szCs w:val="24"/>
        </w:rPr>
        <w:t xml:space="preserve">Figure </w:t>
      </w:r>
      <w:r w:rsidR="00246D62" w:rsidRPr="00246D62">
        <w:rPr>
          <w:b/>
          <w:i/>
          <w:noProof/>
          <w:szCs w:val="24"/>
        </w:rPr>
        <w:t>42</w:t>
      </w:r>
      <w:r w:rsidR="002377A1">
        <w:fldChar w:fldCharType="end"/>
      </w:r>
      <w:r w:rsidRPr="00402242">
        <w:rPr>
          <w:rFonts w:cs="Arial"/>
          <w:b/>
          <w:i/>
          <w:szCs w:val="24"/>
        </w:rPr>
        <w:t xml:space="preserve"> &amp; </w:t>
      </w:r>
      <w:r w:rsidR="002377A1">
        <w:fldChar w:fldCharType="begin"/>
      </w:r>
      <w:r w:rsidR="002377A1">
        <w:instrText xml:space="preserve"> REF _Ref262044008 \h  \* MERGEFORMAT </w:instrText>
      </w:r>
      <w:r w:rsidR="002377A1">
        <w:fldChar w:fldCharType="separate"/>
      </w:r>
      <w:r w:rsidR="00246D62" w:rsidRPr="00246D62">
        <w:rPr>
          <w:b/>
          <w:i/>
          <w:szCs w:val="24"/>
        </w:rPr>
        <w:t xml:space="preserve">Figure </w:t>
      </w:r>
      <w:r w:rsidR="00246D62" w:rsidRPr="00246D62">
        <w:rPr>
          <w:b/>
          <w:i/>
          <w:noProof/>
          <w:szCs w:val="24"/>
        </w:rPr>
        <w:t>43</w:t>
      </w:r>
      <w:r w:rsidR="002377A1">
        <w:fldChar w:fldCharType="end"/>
      </w:r>
      <w:r w:rsidRPr="00402242">
        <w:rPr>
          <w:rFonts w:cs="Arial"/>
          <w:b/>
          <w:i/>
          <w:szCs w:val="24"/>
        </w:rPr>
        <w:t xml:space="preserve"> for Diagrams &amp; Picture of most of these materials.</w:t>
      </w:r>
    </w:p>
    <w:p w:rsidR="00A3154A" w:rsidRPr="00CA10BE" w:rsidRDefault="00A3154A" w:rsidP="00A3154A">
      <w:pPr>
        <w:rPr>
          <w:rFonts w:cs="Arial"/>
        </w:rPr>
      </w:pPr>
    </w:p>
    <w:p w:rsidR="00A3154A" w:rsidRDefault="00A3154A" w:rsidP="00B6566D">
      <w:pPr>
        <w:pStyle w:val="BodyTextIndent2"/>
        <w:numPr>
          <w:ilvl w:val="0"/>
          <w:numId w:val="4"/>
        </w:numPr>
        <w:tabs>
          <w:tab w:val="clear" w:pos="720"/>
          <w:tab w:val="num" w:pos="360"/>
        </w:tabs>
        <w:spacing w:after="0" w:line="240" w:lineRule="auto"/>
        <w:ind w:left="360"/>
        <w:rPr>
          <w:rFonts w:cs="Arial"/>
          <w:b/>
        </w:rPr>
      </w:pPr>
      <w:r w:rsidRPr="00041006">
        <w:rPr>
          <w:rFonts w:cs="Arial"/>
          <w:u w:val="single"/>
        </w:rPr>
        <w:t>Rectangular Frame Dip</w:t>
      </w:r>
      <w:r>
        <w:rPr>
          <w:rFonts w:cs="Arial"/>
          <w:u w:val="single"/>
        </w:rPr>
        <w:t xml:space="preserve"> N</w:t>
      </w:r>
      <w:r w:rsidRPr="00041006">
        <w:rPr>
          <w:rFonts w:cs="Arial"/>
          <w:u w:val="single"/>
        </w:rPr>
        <w:t>et</w:t>
      </w:r>
      <w:r w:rsidRPr="00324707">
        <w:rPr>
          <w:rFonts w:cs="Arial"/>
        </w:rPr>
        <w:t xml:space="preserve"> – A net with a 0.5 m wide and 0.3 m high frame with 5</w:t>
      </w:r>
      <w:r>
        <w:rPr>
          <w:rFonts w:cs="Arial"/>
        </w:rPr>
        <w:t>95-600</w:t>
      </w:r>
      <w:r w:rsidRPr="00324707">
        <w:rPr>
          <w:rFonts w:cs="Arial"/>
        </w:rPr>
        <w:t xml:space="preserve"> µm mesh openings and 0.5 m nylon bag attached to a four foot pole will be used to collect </w:t>
      </w:r>
      <w:r>
        <w:rPr>
          <w:rFonts w:cs="Arial"/>
        </w:rPr>
        <w:t xml:space="preserve">benthic </w:t>
      </w:r>
      <w:r w:rsidRPr="00324707">
        <w:rPr>
          <w:rFonts w:cs="Arial"/>
        </w:rPr>
        <w:t>macroinvertebrates in riffles and runs.</w:t>
      </w:r>
    </w:p>
    <w:p w:rsidR="00A3154A" w:rsidRPr="008F7F8B" w:rsidRDefault="002377A1" w:rsidP="00B6566D">
      <w:pPr>
        <w:pStyle w:val="BodyTextIndent2"/>
        <w:numPr>
          <w:ilvl w:val="0"/>
          <w:numId w:val="4"/>
        </w:numPr>
        <w:tabs>
          <w:tab w:val="clear" w:pos="720"/>
          <w:tab w:val="num" w:pos="360"/>
        </w:tabs>
        <w:spacing w:after="0" w:line="240" w:lineRule="auto"/>
        <w:ind w:left="360"/>
        <w:rPr>
          <w:rFonts w:cs="Arial"/>
          <w:b/>
        </w:rPr>
      </w:pPr>
      <w:r w:rsidRPr="002377A1">
        <w:rPr>
          <w:noProof/>
        </w:rPr>
        <w:pict>
          <v:shapetype id="_x0000_t202" coordsize="21600,21600" o:spt="202" path="m,l,21600r21600,l21600,xe">
            <v:stroke joinstyle="miter"/>
            <v:path gradientshapeok="t" o:connecttype="rect"/>
          </v:shapetype>
          <v:shape id="_x0000_s1042" type="#_x0000_t202" style="position:absolute;left:0;text-align:left;margin-left:240.75pt;margin-top:83.25pt;width:225pt;height:42.5pt;z-index:251692032" wrapcoords="-72 0 -72 21192 21600 21192 21600 0 -72 0" stroked="f">
            <v:textbox style="mso-next-textbox:#_x0000_s1042" inset="0,0,0,0">
              <w:txbxContent>
                <w:p w:rsidR="00A3154A" w:rsidRPr="00402242" w:rsidRDefault="00A3154A" w:rsidP="00A3154A">
                  <w:pPr>
                    <w:pStyle w:val="Caption"/>
                    <w:rPr>
                      <w:i/>
                      <w:iCs/>
                      <w:noProof/>
                      <w:color w:val="auto"/>
                      <w:sz w:val="28"/>
                      <w:szCs w:val="20"/>
                    </w:rPr>
                  </w:pPr>
                  <w:bookmarkStart w:id="11" w:name="_Ref262044007"/>
                  <w:bookmarkStart w:id="12" w:name="_Ref262044006"/>
                  <w:bookmarkStart w:id="13" w:name="_Toc289339837"/>
                  <w:proofErr w:type="gramStart"/>
                  <w:r w:rsidRPr="00402242">
                    <w:rPr>
                      <w:color w:val="auto"/>
                    </w:rPr>
                    <w:t xml:space="preserve">Figure </w:t>
                  </w:r>
                  <w:proofErr w:type="gramEnd"/>
                  <w:r w:rsidR="002377A1" w:rsidRPr="00402242">
                    <w:rPr>
                      <w:color w:val="auto"/>
                    </w:rPr>
                    <w:fldChar w:fldCharType="begin"/>
                  </w:r>
                  <w:r w:rsidRPr="00402242">
                    <w:rPr>
                      <w:color w:val="auto"/>
                    </w:rPr>
                    <w:instrText xml:space="preserve"> SEQ Figure \* ARABIC </w:instrText>
                  </w:r>
                  <w:r w:rsidR="002377A1" w:rsidRPr="00402242">
                    <w:rPr>
                      <w:color w:val="auto"/>
                    </w:rPr>
                    <w:fldChar w:fldCharType="separate"/>
                  </w:r>
                  <w:r w:rsidR="00246D62">
                    <w:rPr>
                      <w:noProof/>
                      <w:color w:val="auto"/>
                    </w:rPr>
                    <w:t>1</w:t>
                  </w:r>
                  <w:r w:rsidR="002377A1" w:rsidRPr="00402242">
                    <w:rPr>
                      <w:color w:val="auto"/>
                    </w:rPr>
                    <w:fldChar w:fldCharType="end"/>
                  </w:r>
                  <w:bookmarkEnd w:id="11"/>
                  <w:proofErr w:type="gramStart"/>
                  <w:r w:rsidRPr="00402242">
                    <w:rPr>
                      <w:color w:val="auto"/>
                    </w:rPr>
                    <w:t>.</w:t>
                  </w:r>
                  <w:proofErr w:type="gramEnd"/>
                  <w:r w:rsidRPr="00402242">
                    <w:rPr>
                      <w:color w:val="auto"/>
                    </w:rPr>
                    <w:t xml:space="preserve"> Diagram comparing the dimensions and number of kicks necessary to sample 1 m2 of a Rectangular Frame Dip Net versus a D-Frame Dip Net</w:t>
                  </w:r>
                  <w:bookmarkEnd w:id="12"/>
                  <w:bookmarkEnd w:id="13"/>
                </w:p>
              </w:txbxContent>
            </v:textbox>
            <w10:wrap type="tight"/>
          </v:shape>
        </w:pict>
      </w:r>
      <w:r w:rsidR="00A3154A" w:rsidRPr="008F7F8B">
        <w:rPr>
          <w:rFonts w:cs="Arial"/>
          <w:u w:val="single"/>
        </w:rPr>
        <w:t>D-Frame Dip</w:t>
      </w:r>
      <w:r w:rsidR="00A3154A">
        <w:rPr>
          <w:rFonts w:cs="Arial"/>
          <w:u w:val="single"/>
        </w:rPr>
        <w:t xml:space="preserve"> N</w:t>
      </w:r>
      <w:r w:rsidR="00A3154A" w:rsidRPr="008F7F8B">
        <w:rPr>
          <w:rFonts w:cs="Arial"/>
          <w:u w:val="single"/>
        </w:rPr>
        <w:t>et</w:t>
      </w:r>
      <w:r w:rsidR="00A3154A" w:rsidRPr="008F7F8B">
        <w:rPr>
          <w:rFonts w:cs="Arial"/>
        </w:rPr>
        <w:t xml:space="preserve"> - A D-frame (D-net) aquatic dip net with 595</w:t>
      </w:r>
      <w:r w:rsidR="00A3154A">
        <w:rPr>
          <w:rFonts w:cs="Arial"/>
        </w:rPr>
        <w:t>-600</w:t>
      </w:r>
      <w:r w:rsidR="00A3154A" w:rsidRPr="008F7F8B">
        <w:rPr>
          <w:rFonts w:cs="Arial"/>
        </w:rPr>
        <w:t xml:space="preserve"> µm mesh openings and 1 ft. nylon bag will be used to sample streams that are too small to be sampled using the rectangular frame dip net.</w:t>
      </w:r>
    </w:p>
    <w:p w:rsidR="00A3154A" w:rsidRDefault="00A3154A" w:rsidP="00B6566D">
      <w:pPr>
        <w:pStyle w:val="BodyTextIndent2"/>
        <w:numPr>
          <w:ilvl w:val="0"/>
          <w:numId w:val="4"/>
        </w:numPr>
        <w:tabs>
          <w:tab w:val="clear" w:pos="720"/>
          <w:tab w:val="num" w:pos="360"/>
        </w:tabs>
        <w:spacing w:after="0" w:line="240" w:lineRule="auto"/>
        <w:ind w:left="360"/>
        <w:rPr>
          <w:rFonts w:cs="Arial"/>
          <w:b/>
        </w:rPr>
      </w:pPr>
      <w:r w:rsidRPr="008F7F8B">
        <w:rPr>
          <w:rFonts w:cs="Arial"/>
          <w:u w:val="single"/>
        </w:rPr>
        <w:t>Five-gallon bucket</w:t>
      </w:r>
      <w:r w:rsidRPr="008F7F8B">
        <w:rPr>
          <w:rFonts w:cs="Arial"/>
        </w:rPr>
        <w:t xml:space="preserve"> - to composite kick samples in the field.</w:t>
      </w:r>
    </w:p>
    <w:p w:rsidR="00A3154A" w:rsidRPr="008F7F8B" w:rsidRDefault="00A3154A" w:rsidP="00B6566D">
      <w:pPr>
        <w:pStyle w:val="BodyTextIndent2"/>
        <w:numPr>
          <w:ilvl w:val="0"/>
          <w:numId w:val="4"/>
        </w:numPr>
        <w:tabs>
          <w:tab w:val="clear" w:pos="720"/>
          <w:tab w:val="num" w:pos="360"/>
        </w:tabs>
        <w:spacing w:after="0" w:line="240" w:lineRule="auto"/>
        <w:ind w:left="360"/>
        <w:rPr>
          <w:rFonts w:cs="Arial"/>
          <w:b/>
        </w:rPr>
      </w:pPr>
      <w:r>
        <w:rPr>
          <w:rFonts w:cs="Arial"/>
          <w:noProof/>
          <w:snapToGrid/>
          <w:u w:val="single"/>
        </w:rPr>
        <w:drawing>
          <wp:anchor distT="0" distB="0" distL="114300" distR="114300" simplePos="0" relativeHeight="251671552" behindDoc="1" locked="0" layoutInCell="1" allowOverlap="1">
            <wp:simplePos x="0" y="0"/>
            <wp:positionH relativeFrom="column">
              <wp:posOffset>2987675</wp:posOffset>
            </wp:positionH>
            <wp:positionV relativeFrom="paragraph">
              <wp:posOffset>204470</wp:posOffset>
            </wp:positionV>
            <wp:extent cx="3011805" cy="2241550"/>
            <wp:effectExtent l="19050" t="0" r="0" b="0"/>
            <wp:wrapSquare wrapText="bothSides"/>
            <wp:docPr id="3" name="Picture 16" descr="IMGP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2655"/>
                    <pic:cNvPicPr>
                      <a:picLocks noChangeAspect="1" noChangeArrowheads="1"/>
                    </pic:cNvPicPr>
                  </pic:nvPicPr>
                  <pic:blipFill>
                    <a:blip r:embed="rId11" cstate="print"/>
                    <a:srcRect/>
                    <a:stretch>
                      <a:fillRect/>
                    </a:stretch>
                  </pic:blipFill>
                  <pic:spPr bwMode="auto">
                    <a:xfrm>
                      <a:off x="0" y="0"/>
                      <a:ext cx="3011805" cy="2241550"/>
                    </a:xfrm>
                    <a:prstGeom prst="rect">
                      <a:avLst/>
                    </a:prstGeom>
                    <a:noFill/>
                  </pic:spPr>
                </pic:pic>
              </a:graphicData>
            </a:graphic>
          </wp:anchor>
        </w:drawing>
      </w:r>
      <w:r w:rsidRPr="008F7F8B">
        <w:rPr>
          <w:rFonts w:cs="Arial"/>
          <w:u w:val="single"/>
        </w:rPr>
        <w:t>30 mesh sieve (600 µm)</w:t>
      </w:r>
      <w:r w:rsidRPr="008F7F8B">
        <w:rPr>
          <w:rFonts w:cs="Arial"/>
        </w:rPr>
        <w:t xml:space="preserve"> - to remove small particulates and water from samples.</w:t>
      </w:r>
    </w:p>
    <w:p w:rsidR="00A3154A" w:rsidRPr="006B7396" w:rsidRDefault="00A3154A" w:rsidP="00B6566D">
      <w:pPr>
        <w:pStyle w:val="NoSpacing"/>
        <w:numPr>
          <w:ilvl w:val="0"/>
          <w:numId w:val="4"/>
        </w:numPr>
        <w:tabs>
          <w:tab w:val="clear" w:pos="720"/>
          <w:tab w:val="num" w:pos="360"/>
        </w:tabs>
        <w:ind w:left="360"/>
        <w:rPr>
          <w:rFonts w:ascii="Arial" w:hAnsi="Arial" w:cs="Arial"/>
        </w:rPr>
      </w:pPr>
      <w:r w:rsidRPr="006B7396">
        <w:rPr>
          <w:rFonts w:ascii="Arial" w:hAnsi="Arial" w:cs="Arial"/>
          <w:u w:val="single"/>
        </w:rPr>
        <w:t>Small dish washing scrub brush</w:t>
      </w:r>
      <w:r w:rsidRPr="006B7396">
        <w:rPr>
          <w:rFonts w:ascii="Arial" w:hAnsi="Arial" w:cs="Arial"/>
        </w:rPr>
        <w:t xml:space="preserve"> – aid in removing macroinvertebrates from stream substrate particles such as cobble and cleaning the net.</w:t>
      </w:r>
    </w:p>
    <w:p w:rsidR="00A3154A" w:rsidRPr="00A94366" w:rsidRDefault="00A3154A" w:rsidP="00B6566D">
      <w:pPr>
        <w:pStyle w:val="BodyTextIndent2"/>
        <w:numPr>
          <w:ilvl w:val="0"/>
          <w:numId w:val="4"/>
        </w:numPr>
        <w:tabs>
          <w:tab w:val="num" w:pos="360"/>
        </w:tabs>
        <w:spacing w:after="0" w:line="240" w:lineRule="auto"/>
        <w:ind w:left="360"/>
        <w:rPr>
          <w:rFonts w:cs="Arial"/>
        </w:rPr>
      </w:pPr>
      <w:r w:rsidRPr="00B177C1">
        <w:rPr>
          <w:rFonts w:cs="Arial"/>
          <w:u w:val="single"/>
        </w:rPr>
        <w:t>Small plastic container or tray</w:t>
      </w:r>
      <w:r>
        <w:rPr>
          <w:rFonts w:cs="Arial"/>
        </w:rPr>
        <w:t xml:space="preserve"> – to temporarily hold the organic materials and elutriate. </w:t>
      </w:r>
    </w:p>
    <w:p w:rsidR="00A3154A" w:rsidRPr="00A94366" w:rsidRDefault="00A3154A" w:rsidP="00B6566D">
      <w:pPr>
        <w:pStyle w:val="BodyTextIndent2"/>
        <w:numPr>
          <w:ilvl w:val="0"/>
          <w:numId w:val="4"/>
        </w:numPr>
        <w:tabs>
          <w:tab w:val="num" w:pos="360"/>
        </w:tabs>
        <w:spacing w:after="0" w:line="240" w:lineRule="auto"/>
        <w:ind w:left="360"/>
        <w:rPr>
          <w:rFonts w:cs="Arial"/>
        </w:rPr>
      </w:pPr>
      <w:r w:rsidRPr="00B177C1">
        <w:rPr>
          <w:rFonts w:cs="Arial"/>
          <w:u w:val="single"/>
        </w:rPr>
        <w:t>Gallon-sized sample jars</w:t>
      </w:r>
      <w:r>
        <w:rPr>
          <w:rFonts w:cs="Arial"/>
        </w:rPr>
        <w:t xml:space="preserve"> </w:t>
      </w:r>
      <w:r w:rsidRPr="00A94366">
        <w:rPr>
          <w:rFonts w:cs="Arial"/>
        </w:rPr>
        <w:t>- containers to hold benthic sample and associated debris.</w:t>
      </w:r>
    </w:p>
    <w:p w:rsidR="00A3154A" w:rsidRPr="00A94366" w:rsidRDefault="002377A1" w:rsidP="00B6566D">
      <w:pPr>
        <w:pStyle w:val="BodyTextIndent2"/>
        <w:numPr>
          <w:ilvl w:val="0"/>
          <w:numId w:val="4"/>
        </w:numPr>
        <w:tabs>
          <w:tab w:val="num" w:pos="360"/>
        </w:tabs>
        <w:spacing w:after="0" w:line="240" w:lineRule="auto"/>
        <w:ind w:left="360"/>
        <w:rPr>
          <w:rFonts w:cs="Arial"/>
        </w:rPr>
      </w:pPr>
      <w:r w:rsidRPr="002377A1">
        <w:rPr>
          <w:noProof/>
        </w:rPr>
        <w:pict>
          <v:shape id="_x0000_s1036" type="#_x0000_t202" style="position:absolute;left:0;text-align:left;margin-left:236.25pt;margin-top:15.15pt;width:236.5pt;height:25.5pt;z-index:251685888" stroked="f">
            <v:textbox style="mso-next-textbox:#_x0000_s1036" inset="0,0,0,0">
              <w:txbxContent>
                <w:p w:rsidR="00A3154A" w:rsidRPr="00560A5D" w:rsidRDefault="00A3154A" w:rsidP="00A3154A">
                  <w:pPr>
                    <w:pStyle w:val="Caption"/>
                    <w:rPr>
                      <w:rFonts w:cs="Arial"/>
                      <w:noProof/>
                      <w:color w:val="auto"/>
                      <w:sz w:val="20"/>
                      <w:szCs w:val="20"/>
                      <w:u w:val="single"/>
                    </w:rPr>
                  </w:pPr>
                  <w:bookmarkStart w:id="14" w:name="_Ref262044008"/>
                  <w:bookmarkStart w:id="15" w:name="_Ref227384917"/>
                  <w:bookmarkStart w:id="16" w:name="_Toc289339838"/>
                  <w:proofErr w:type="gramStart"/>
                  <w:r w:rsidRPr="00560A5D">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2</w:t>
                  </w:r>
                  <w:r w:rsidR="002377A1">
                    <w:rPr>
                      <w:color w:val="auto"/>
                      <w:sz w:val="20"/>
                      <w:szCs w:val="20"/>
                    </w:rPr>
                    <w:fldChar w:fldCharType="end"/>
                  </w:r>
                  <w:bookmarkStart w:id="17" w:name="_Toc215281806"/>
                  <w:bookmarkStart w:id="18" w:name="_Toc227383815"/>
                  <w:bookmarkStart w:id="19" w:name="_Toc227383884"/>
                  <w:bookmarkStart w:id="20" w:name="_Toc227383931"/>
                  <w:bookmarkEnd w:id="14"/>
                  <w:proofErr w:type="gramStart"/>
                  <w:r w:rsidRPr="00560A5D">
                    <w:rPr>
                      <w:rFonts w:cs="Arial"/>
                      <w:color w:val="auto"/>
                      <w:sz w:val="20"/>
                      <w:szCs w:val="20"/>
                    </w:rPr>
                    <w:t>.</w:t>
                  </w:r>
                  <w:proofErr w:type="gramEnd"/>
                  <w:r w:rsidRPr="00560A5D">
                    <w:rPr>
                      <w:rFonts w:cs="Arial"/>
                      <w:color w:val="auto"/>
                      <w:sz w:val="20"/>
                      <w:szCs w:val="20"/>
                    </w:rPr>
                    <w:t xml:space="preserve">  Photo of Materials used in Benthic Macroinvertebrate Sampling</w:t>
                  </w:r>
                  <w:bookmarkEnd w:id="15"/>
                  <w:bookmarkEnd w:id="16"/>
                  <w:bookmarkEnd w:id="17"/>
                  <w:bookmarkEnd w:id="18"/>
                  <w:bookmarkEnd w:id="19"/>
                  <w:bookmarkEnd w:id="20"/>
                </w:p>
                <w:p w:rsidR="00A3154A" w:rsidRPr="002C1FE8" w:rsidRDefault="00A3154A" w:rsidP="00A3154A">
                  <w:pPr>
                    <w:pStyle w:val="Caption"/>
                    <w:rPr>
                      <w:rFonts w:cs="Arial"/>
                      <w:noProof/>
                      <w:sz w:val="24"/>
                      <w:szCs w:val="20"/>
                      <w:u w:val="single"/>
                    </w:rPr>
                  </w:pPr>
                </w:p>
              </w:txbxContent>
            </v:textbox>
            <w10:wrap type="square"/>
          </v:shape>
        </w:pict>
      </w:r>
      <w:r w:rsidR="00A3154A" w:rsidRPr="00B177C1">
        <w:rPr>
          <w:rFonts w:cs="Arial"/>
          <w:u w:val="single"/>
        </w:rPr>
        <w:t>Inside and outside labels</w:t>
      </w:r>
      <w:r w:rsidR="00A3154A" w:rsidRPr="00A94366">
        <w:rPr>
          <w:rFonts w:cs="Arial"/>
        </w:rPr>
        <w:t xml:space="preserve"> - for sample identification and tracking.</w:t>
      </w:r>
    </w:p>
    <w:p w:rsidR="00A3154A" w:rsidRDefault="00A3154A" w:rsidP="00B6566D">
      <w:pPr>
        <w:pStyle w:val="BodyTextIndent2"/>
        <w:numPr>
          <w:ilvl w:val="0"/>
          <w:numId w:val="4"/>
        </w:numPr>
        <w:tabs>
          <w:tab w:val="num" w:pos="360"/>
        </w:tabs>
        <w:spacing w:after="0" w:line="240" w:lineRule="auto"/>
        <w:ind w:left="360"/>
        <w:rPr>
          <w:rFonts w:cs="Arial"/>
        </w:rPr>
      </w:pPr>
      <w:r w:rsidRPr="00B177C1">
        <w:rPr>
          <w:rFonts w:cs="Arial"/>
          <w:u w:val="single"/>
        </w:rPr>
        <w:t>Fine-tipped forceps</w:t>
      </w:r>
      <w:r w:rsidRPr="00A94366">
        <w:rPr>
          <w:rFonts w:cs="Arial"/>
        </w:rPr>
        <w:t xml:space="preserve"> </w:t>
      </w:r>
      <w:r>
        <w:rPr>
          <w:rFonts w:cs="Arial"/>
        </w:rPr>
        <w:t>–</w:t>
      </w:r>
      <w:r w:rsidRPr="00A94366">
        <w:rPr>
          <w:rFonts w:cs="Arial"/>
        </w:rPr>
        <w:t xml:space="preserve"> for removing organisms from net or sieve.</w:t>
      </w:r>
    </w:p>
    <w:p w:rsidR="00A3154A" w:rsidRPr="00EF347C" w:rsidRDefault="00A3154A" w:rsidP="00B6566D">
      <w:pPr>
        <w:pStyle w:val="NoSpacing"/>
        <w:numPr>
          <w:ilvl w:val="0"/>
          <w:numId w:val="4"/>
        </w:numPr>
        <w:tabs>
          <w:tab w:val="num" w:pos="360"/>
        </w:tabs>
        <w:ind w:left="360"/>
        <w:rPr>
          <w:rFonts w:ascii="Arial" w:hAnsi="Arial" w:cs="Arial"/>
        </w:rPr>
      </w:pPr>
      <w:r w:rsidRPr="00EF347C">
        <w:rPr>
          <w:rFonts w:ascii="Arial" w:hAnsi="Arial" w:cs="Arial"/>
          <w:u w:val="single"/>
        </w:rPr>
        <w:t>One liter squirt bottle</w:t>
      </w:r>
      <w:r>
        <w:rPr>
          <w:rFonts w:ascii="Arial" w:hAnsi="Arial" w:cs="Arial"/>
        </w:rPr>
        <w:t xml:space="preserve"> – for washing benthic organisms from the bucket, sieve, and elutriate container.</w:t>
      </w:r>
    </w:p>
    <w:p w:rsidR="00A3154A" w:rsidRPr="001E2C72" w:rsidRDefault="00A3154A" w:rsidP="00B6566D">
      <w:pPr>
        <w:pStyle w:val="NoSpacing"/>
        <w:numPr>
          <w:ilvl w:val="0"/>
          <w:numId w:val="4"/>
        </w:numPr>
        <w:tabs>
          <w:tab w:val="num" w:pos="360"/>
        </w:tabs>
        <w:ind w:left="360"/>
        <w:rPr>
          <w:rFonts w:ascii="Arial" w:hAnsi="Arial" w:cs="Arial"/>
        </w:rPr>
      </w:pPr>
      <w:r w:rsidRPr="001E2C72">
        <w:rPr>
          <w:rFonts w:ascii="Arial" w:hAnsi="Arial" w:cs="Arial"/>
          <w:u w:val="single"/>
        </w:rPr>
        <w:t xml:space="preserve">95% Denatured </w:t>
      </w:r>
      <w:r>
        <w:rPr>
          <w:rFonts w:ascii="Arial" w:hAnsi="Arial" w:cs="Arial"/>
          <w:u w:val="single"/>
        </w:rPr>
        <w:t>e</w:t>
      </w:r>
      <w:r w:rsidRPr="001E2C72">
        <w:rPr>
          <w:rFonts w:ascii="Arial" w:hAnsi="Arial" w:cs="Arial"/>
          <w:u w:val="single"/>
        </w:rPr>
        <w:t>thanol</w:t>
      </w:r>
      <w:r w:rsidRPr="001E2C72">
        <w:rPr>
          <w:rFonts w:ascii="Arial" w:hAnsi="Arial" w:cs="Arial"/>
        </w:rPr>
        <w:t xml:space="preserve"> - for preservation of benthic macroinvertebrates.</w:t>
      </w:r>
    </w:p>
    <w:p w:rsidR="00A3154A" w:rsidRPr="00A94366" w:rsidRDefault="00A3154A" w:rsidP="00B6566D">
      <w:pPr>
        <w:pStyle w:val="BodyTextIndent2"/>
        <w:numPr>
          <w:ilvl w:val="0"/>
          <w:numId w:val="4"/>
        </w:numPr>
        <w:tabs>
          <w:tab w:val="num" w:pos="360"/>
        </w:tabs>
        <w:spacing w:after="0" w:line="240" w:lineRule="auto"/>
        <w:ind w:left="360"/>
        <w:rPr>
          <w:rFonts w:cs="Arial"/>
        </w:rPr>
      </w:pPr>
      <w:r w:rsidRPr="00B177C1">
        <w:rPr>
          <w:rFonts w:cs="Arial"/>
          <w:u w:val="single"/>
        </w:rPr>
        <w:t>Ice chest / cooler</w:t>
      </w:r>
      <w:r w:rsidRPr="00A94366">
        <w:rPr>
          <w:rFonts w:cs="Arial"/>
        </w:rPr>
        <w:t xml:space="preserve"> - for the storage of samples during transport.</w:t>
      </w:r>
    </w:p>
    <w:p w:rsidR="00A3154A" w:rsidRPr="008460E5" w:rsidRDefault="00A3154A" w:rsidP="00B6566D">
      <w:pPr>
        <w:pStyle w:val="BodyTextIndent2"/>
        <w:numPr>
          <w:ilvl w:val="0"/>
          <w:numId w:val="4"/>
        </w:numPr>
        <w:tabs>
          <w:tab w:val="num" w:pos="360"/>
        </w:tabs>
        <w:spacing w:after="0" w:line="240" w:lineRule="auto"/>
        <w:ind w:left="360"/>
        <w:rPr>
          <w:rFonts w:cs="Arial"/>
        </w:rPr>
      </w:pPr>
      <w:r w:rsidRPr="00B177C1">
        <w:rPr>
          <w:rFonts w:cs="Arial"/>
          <w:u w:val="single"/>
        </w:rPr>
        <w:t>Sample log book</w:t>
      </w:r>
      <w:r w:rsidRPr="00A94366">
        <w:rPr>
          <w:rFonts w:cs="Arial"/>
        </w:rPr>
        <w:t xml:space="preserve"> - for tracking the locations of the biological samples.</w:t>
      </w:r>
    </w:p>
    <w:p w:rsidR="00A3154A" w:rsidRPr="008460E5" w:rsidRDefault="00A3154A" w:rsidP="00B6566D">
      <w:pPr>
        <w:pStyle w:val="ListParagraph"/>
        <w:numPr>
          <w:ilvl w:val="0"/>
          <w:numId w:val="4"/>
        </w:numPr>
        <w:tabs>
          <w:tab w:val="clear" w:pos="720"/>
          <w:tab w:val="num" w:pos="360"/>
        </w:tabs>
        <w:ind w:left="360"/>
        <w:rPr>
          <w:u w:val="single"/>
        </w:rPr>
      </w:pPr>
      <w:r w:rsidRPr="008460E5">
        <w:rPr>
          <w:u w:val="single"/>
        </w:rPr>
        <w:t>Scientific collecting permit</w:t>
      </w:r>
      <w:r>
        <w:t xml:space="preserve"> – Obtained yearly by Watershed Assessment Branch from the WVDNR.</w:t>
      </w:r>
    </w:p>
    <w:p w:rsidR="00A3154A" w:rsidRPr="00A94366" w:rsidRDefault="00A3154A" w:rsidP="00A3154A">
      <w:pPr>
        <w:pStyle w:val="Heading3"/>
        <w:numPr>
          <w:ilvl w:val="0"/>
          <w:numId w:val="0"/>
        </w:numPr>
        <w:ind w:left="1620" w:hanging="1584"/>
      </w:pPr>
      <w:bookmarkStart w:id="21" w:name="_Toc289342709"/>
      <w:r>
        <w:t xml:space="preserve">Field </w:t>
      </w:r>
      <w:r w:rsidRPr="00A94366">
        <w:t>Safety Precautions</w:t>
      </w:r>
      <w:bookmarkEnd w:id="21"/>
    </w:p>
    <w:p w:rsidR="00A3154A" w:rsidRPr="00475C64" w:rsidRDefault="00A3154A" w:rsidP="00A3154A">
      <w:pPr>
        <w:rPr>
          <w:rFonts w:cs="Arial"/>
        </w:rPr>
      </w:pPr>
      <w:r w:rsidRPr="00475C64">
        <w:rPr>
          <w:rFonts w:cs="Arial"/>
        </w:rPr>
        <w:t>Rubber gloves and protective eyewear should be worn during sample collection to avoid bacterial contamination and for personal health protection as many streams may have sharp objects embedded in the substrate (</w:t>
      </w:r>
      <w:r w:rsidRPr="003868C9">
        <w:rPr>
          <w:rFonts w:cs="Arial"/>
          <w:i/>
        </w:rPr>
        <w:t>e.g</w:t>
      </w:r>
      <w:r w:rsidRPr="00475C64">
        <w:rPr>
          <w:rFonts w:cs="Arial"/>
          <w:i/>
        </w:rPr>
        <w:t>.</w:t>
      </w:r>
      <w:r w:rsidRPr="00475C64">
        <w:rPr>
          <w:rFonts w:cs="Arial"/>
        </w:rPr>
        <w:t>, glass, metal, wire, etc.).  They should also be worn during sample preservation or at any time while handling alcohol, which can be a skin irritant and can cause damage to the eyes.</w:t>
      </w:r>
    </w:p>
    <w:p w:rsidR="00A3154A" w:rsidRPr="00172D99" w:rsidRDefault="00A3154A" w:rsidP="00A3154A">
      <w:pPr>
        <w:pStyle w:val="Heading3"/>
      </w:pPr>
      <w:bookmarkStart w:id="22" w:name="_Toc289342710"/>
      <w:r w:rsidRPr="00172D99">
        <w:t>Sample Collection Methods</w:t>
      </w:r>
      <w:bookmarkEnd w:id="22"/>
    </w:p>
    <w:p w:rsidR="00A3154A" w:rsidRPr="00081A52" w:rsidRDefault="00A3154A" w:rsidP="00A3154A">
      <w:pPr>
        <w:pStyle w:val="BodyTextIndent2"/>
        <w:spacing w:line="240" w:lineRule="auto"/>
        <w:ind w:left="0"/>
        <w:rPr>
          <w:rFonts w:cs="Arial"/>
          <w:u w:val="single"/>
        </w:rPr>
      </w:pPr>
      <w:r w:rsidRPr="00081A52">
        <w:rPr>
          <w:rFonts w:cs="Arial"/>
          <w:u w:val="single"/>
        </w:rPr>
        <w:t>Before any benthic sampling event:</w:t>
      </w:r>
    </w:p>
    <w:p w:rsidR="00A3154A" w:rsidRPr="00A94366" w:rsidRDefault="00A3154A" w:rsidP="00B6566D">
      <w:pPr>
        <w:pStyle w:val="BodyTextIndent2"/>
        <w:numPr>
          <w:ilvl w:val="0"/>
          <w:numId w:val="5"/>
        </w:numPr>
        <w:tabs>
          <w:tab w:val="clear" w:pos="1080"/>
          <w:tab w:val="num" w:pos="360"/>
        </w:tabs>
        <w:spacing w:after="0" w:line="240" w:lineRule="auto"/>
        <w:ind w:left="360"/>
        <w:rPr>
          <w:rFonts w:cs="Arial"/>
        </w:rPr>
      </w:pPr>
      <w:r w:rsidRPr="00A94366">
        <w:rPr>
          <w:rFonts w:cs="Arial"/>
        </w:rPr>
        <w:t>Fill out a pre-printed sample label with a No. 2 pencil.  Attach to the outside of the sample jar using clear, waterproof tape. Fill out a pre-printed sample label made of waterproof paper for the inside of the sample jar.</w:t>
      </w:r>
      <w:r>
        <w:rPr>
          <w:rFonts w:cs="Arial"/>
        </w:rPr>
        <w:t xml:space="preserve">  Some place the inside label inside </w:t>
      </w:r>
      <w:r>
        <w:rPr>
          <w:rFonts w:cs="Arial"/>
        </w:rPr>
        <w:lastRenderedPageBreak/>
        <w:t xml:space="preserve">the jar before the sample is collected; others do so after the sample is collected.  </w:t>
      </w:r>
      <w:r>
        <w:rPr>
          <w:rFonts w:cs="Arial"/>
          <w:b/>
        </w:rPr>
        <w:t>Just make sure that the inside label gets inside the jar.</w:t>
      </w:r>
    </w:p>
    <w:p w:rsidR="00A3154A" w:rsidRPr="00A94366" w:rsidRDefault="00A3154A" w:rsidP="00B6566D">
      <w:pPr>
        <w:pStyle w:val="BodyTextIndent2"/>
        <w:numPr>
          <w:ilvl w:val="0"/>
          <w:numId w:val="5"/>
        </w:numPr>
        <w:tabs>
          <w:tab w:val="clear" w:pos="1080"/>
          <w:tab w:val="num" w:pos="360"/>
        </w:tabs>
        <w:spacing w:after="0" w:line="240" w:lineRule="auto"/>
        <w:ind w:left="360"/>
        <w:rPr>
          <w:rFonts w:cs="Arial"/>
        </w:rPr>
      </w:pPr>
      <w:r w:rsidRPr="00A94366">
        <w:rPr>
          <w:rFonts w:cs="Arial"/>
        </w:rPr>
        <w:t xml:space="preserve">Fill the sample jar ½ full with </w:t>
      </w:r>
      <w:r w:rsidRPr="0096451E">
        <w:rPr>
          <w:rFonts w:cs="Arial"/>
        </w:rPr>
        <w:t xml:space="preserve">95% </w:t>
      </w:r>
      <w:r>
        <w:rPr>
          <w:rFonts w:cs="Arial"/>
        </w:rPr>
        <w:t>d</w:t>
      </w:r>
      <w:r w:rsidRPr="0096451E">
        <w:rPr>
          <w:rFonts w:cs="Arial"/>
        </w:rPr>
        <w:t>enatured ethanol</w:t>
      </w:r>
      <w:r w:rsidRPr="00A94366">
        <w:rPr>
          <w:rFonts w:cs="Arial"/>
        </w:rPr>
        <w:t>.</w:t>
      </w:r>
    </w:p>
    <w:p w:rsidR="00A3154A" w:rsidRDefault="00A3154A" w:rsidP="00B6566D">
      <w:pPr>
        <w:pStyle w:val="BodyTextIndent2"/>
        <w:numPr>
          <w:ilvl w:val="0"/>
          <w:numId w:val="5"/>
        </w:numPr>
        <w:tabs>
          <w:tab w:val="clear" w:pos="1080"/>
          <w:tab w:val="num" w:pos="360"/>
        </w:tabs>
        <w:spacing w:after="0" w:line="240" w:lineRule="auto"/>
        <w:ind w:left="360"/>
        <w:rPr>
          <w:rFonts w:cs="Arial"/>
        </w:rPr>
      </w:pPr>
      <w:r w:rsidRPr="00A94366">
        <w:rPr>
          <w:rFonts w:cs="Arial"/>
        </w:rPr>
        <w:t xml:space="preserve">If using a net, check the net to ensure there are no holes or </w:t>
      </w:r>
      <w:r>
        <w:rPr>
          <w:rFonts w:cs="Arial"/>
        </w:rPr>
        <w:t xml:space="preserve">benthic </w:t>
      </w:r>
      <w:r w:rsidRPr="00A94366">
        <w:rPr>
          <w:rFonts w:cs="Arial"/>
        </w:rPr>
        <w:t xml:space="preserve">remnants of previous samples.  If there are holes or tears in the net, it should be repaired </w:t>
      </w:r>
      <w:r>
        <w:rPr>
          <w:rFonts w:cs="Arial"/>
        </w:rPr>
        <w:t xml:space="preserve">immediately </w:t>
      </w:r>
      <w:r w:rsidRPr="00A94366">
        <w:rPr>
          <w:rFonts w:cs="Arial"/>
        </w:rPr>
        <w:t>before the next sample is collected</w:t>
      </w:r>
      <w:r>
        <w:rPr>
          <w:rFonts w:cs="Arial"/>
        </w:rPr>
        <w:t xml:space="preserve"> and/or</w:t>
      </w:r>
      <w:r w:rsidRPr="00A94366">
        <w:rPr>
          <w:rFonts w:cs="Arial"/>
        </w:rPr>
        <w:t xml:space="preserve"> </w:t>
      </w:r>
      <w:r>
        <w:rPr>
          <w:rFonts w:cs="Arial"/>
        </w:rPr>
        <w:t>replaced as soon as possible</w:t>
      </w:r>
      <w:r w:rsidRPr="00A94366">
        <w:rPr>
          <w:rFonts w:cs="Arial"/>
        </w:rPr>
        <w:t>.</w:t>
      </w:r>
    </w:p>
    <w:p w:rsidR="00A3154A" w:rsidRPr="00A94366" w:rsidRDefault="00A3154A" w:rsidP="00B6566D">
      <w:pPr>
        <w:pStyle w:val="BodyTextIndent2"/>
        <w:numPr>
          <w:ilvl w:val="0"/>
          <w:numId w:val="5"/>
        </w:numPr>
        <w:tabs>
          <w:tab w:val="clear" w:pos="1080"/>
          <w:tab w:val="num" w:pos="360"/>
        </w:tabs>
        <w:spacing w:after="0" w:line="240" w:lineRule="auto"/>
        <w:ind w:left="360"/>
        <w:rPr>
          <w:rFonts w:cs="Arial"/>
        </w:rPr>
      </w:pPr>
      <w:r>
        <w:rPr>
          <w:rFonts w:cs="Arial"/>
        </w:rPr>
        <w:t xml:space="preserve">Wash the net in the stream to ensure that there are no benthic </w:t>
      </w:r>
      <w:r w:rsidRPr="00A94366">
        <w:rPr>
          <w:rFonts w:cs="Arial"/>
        </w:rPr>
        <w:t>remnants of previous samples</w:t>
      </w:r>
      <w:r>
        <w:rPr>
          <w:rFonts w:cs="Arial"/>
        </w:rPr>
        <w:t>.</w:t>
      </w:r>
    </w:p>
    <w:p w:rsidR="00A3154A" w:rsidRPr="00377399" w:rsidRDefault="00A3154A" w:rsidP="00B6566D">
      <w:pPr>
        <w:pStyle w:val="Heading4"/>
        <w:numPr>
          <w:ilvl w:val="3"/>
          <w:numId w:val="24"/>
        </w:numPr>
        <w:ind w:left="0"/>
      </w:pPr>
      <w:r>
        <w:rPr>
          <w:noProof/>
          <w:snapToGrid/>
        </w:rPr>
        <w:drawing>
          <wp:anchor distT="0" distB="0" distL="114300" distR="114300" simplePos="0" relativeHeight="251672576" behindDoc="1" locked="0" layoutInCell="1" allowOverlap="1">
            <wp:simplePos x="0" y="0"/>
            <wp:positionH relativeFrom="column">
              <wp:posOffset>3325495</wp:posOffset>
            </wp:positionH>
            <wp:positionV relativeFrom="paragraph">
              <wp:posOffset>390525</wp:posOffset>
            </wp:positionV>
            <wp:extent cx="2611120" cy="1953895"/>
            <wp:effectExtent l="19050" t="0" r="0" b="0"/>
            <wp:wrapTight wrapText="bothSides">
              <wp:wrapPolygon edited="0">
                <wp:start x="-158" y="0"/>
                <wp:lineTo x="-158" y="21481"/>
                <wp:lineTo x="21589" y="21481"/>
                <wp:lineTo x="21589" y="0"/>
                <wp:lineTo x="-158" y="0"/>
              </wp:wrapPolygon>
            </wp:wrapTight>
            <wp:docPr id="5" name="Picture 1" descr="Training 2005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ing 2005 024"/>
                    <pic:cNvPicPr>
                      <a:picLocks noChangeAspect="1" noChangeArrowheads="1"/>
                    </pic:cNvPicPr>
                  </pic:nvPicPr>
                  <pic:blipFill>
                    <a:blip r:embed="rId12" cstate="print"/>
                    <a:srcRect/>
                    <a:stretch>
                      <a:fillRect/>
                    </a:stretch>
                  </pic:blipFill>
                  <pic:spPr bwMode="auto">
                    <a:xfrm>
                      <a:off x="0" y="0"/>
                      <a:ext cx="2611120" cy="1953895"/>
                    </a:xfrm>
                    <a:prstGeom prst="rect">
                      <a:avLst/>
                    </a:prstGeom>
                    <a:noFill/>
                    <a:ln w="9525">
                      <a:noFill/>
                      <a:miter lim="800000"/>
                      <a:headEnd/>
                      <a:tailEnd/>
                    </a:ln>
                  </pic:spPr>
                </pic:pic>
              </a:graphicData>
            </a:graphic>
          </wp:anchor>
        </w:drawing>
      </w:r>
      <w:bookmarkStart w:id="23" w:name="_Toc289342711"/>
      <w:r w:rsidRPr="00377399">
        <w:t>Rectangular</w:t>
      </w:r>
      <w:r w:rsidRPr="00A94366">
        <w:t xml:space="preserve"> Dip</w:t>
      </w:r>
      <w:r>
        <w:t xml:space="preserve"> N</w:t>
      </w:r>
      <w:r w:rsidRPr="00A94366">
        <w:t>et (Riffle/Run Habitats = Comparable)</w:t>
      </w:r>
      <w:bookmarkEnd w:id="23"/>
      <w:r w:rsidRPr="00A94366">
        <w:t xml:space="preserve"> </w:t>
      </w:r>
    </w:p>
    <w:p w:rsidR="00A3154A" w:rsidRPr="00A94366" w:rsidRDefault="00A3154A" w:rsidP="00A3154A">
      <w:r w:rsidRPr="00A94366">
        <w:t xml:space="preserve">This method is used in streams having riffle/run habitat and a width </w:t>
      </w:r>
      <w:r w:rsidRPr="00A94366">
        <w:rPr>
          <w:u w:val="single"/>
        </w:rPr>
        <w:t>&gt;</w:t>
      </w:r>
      <w:r w:rsidRPr="00A94366">
        <w:t xml:space="preserve"> 0.5 meter.  This method is to be used even when there is no cobble substrate in the riffle/run area.  If the stream has enough flow to </w:t>
      </w:r>
      <w:r>
        <w:t>wash</w:t>
      </w:r>
      <w:r w:rsidRPr="00A94366">
        <w:t xml:space="preserve"> benthi</w:t>
      </w:r>
      <w:r>
        <w:t>c macroinvertebrates into the net t</w:t>
      </w:r>
      <w:r w:rsidRPr="00A94366">
        <w:t xml:space="preserve">his is the method to use. </w:t>
      </w:r>
    </w:p>
    <w:p w:rsidR="00A3154A" w:rsidRPr="003B29F4" w:rsidRDefault="002377A1" w:rsidP="00B6566D">
      <w:pPr>
        <w:pStyle w:val="BodyTextIndent2"/>
        <w:numPr>
          <w:ilvl w:val="0"/>
          <w:numId w:val="2"/>
        </w:numPr>
        <w:tabs>
          <w:tab w:val="clear" w:pos="1350"/>
          <w:tab w:val="num" w:pos="360"/>
        </w:tabs>
        <w:spacing w:after="0" w:line="240" w:lineRule="auto"/>
        <w:ind w:left="360" w:right="360"/>
        <w:rPr>
          <w:rFonts w:cs="Arial"/>
          <w:szCs w:val="24"/>
        </w:rPr>
      </w:pPr>
      <w:r w:rsidRPr="002377A1">
        <w:rPr>
          <w:noProof/>
        </w:rPr>
        <w:pict>
          <v:shape id="_x0000_s1037" type="#_x0000_t202" style="position:absolute;left:0;text-align:left;margin-left:261.75pt;margin-top:46.1pt;width:205.5pt;height:36.15pt;z-index:251686912" wrapcoords="-79 0 -79 21214 21600 21214 21600 0 -79 0" stroked="f">
            <v:textbox style="mso-next-textbox:#_x0000_s1037" inset="0,0,0,0">
              <w:txbxContent>
                <w:p w:rsidR="00A3154A" w:rsidRPr="00B62E6D" w:rsidRDefault="00A3154A" w:rsidP="00A3154A">
                  <w:pPr>
                    <w:pStyle w:val="Caption"/>
                    <w:rPr>
                      <w:noProof/>
                      <w:color w:val="auto"/>
                      <w:sz w:val="20"/>
                      <w:szCs w:val="20"/>
                    </w:rPr>
                  </w:pPr>
                  <w:bookmarkStart w:id="24" w:name="_Ref262801666"/>
                  <w:bookmarkStart w:id="25" w:name="_Ref227384986"/>
                  <w:bookmarkStart w:id="26" w:name="_Toc289339839"/>
                  <w:proofErr w:type="gramStart"/>
                  <w:r w:rsidRPr="00B62E6D">
                    <w:rPr>
                      <w:color w:val="auto"/>
                      <w:sz w:val="20"/>
                      <w:szCs w:val="20"/>
                    </w:rPr>
                    <w:t xml:space="preserve">Figure </w:t>
                  </w:r>
                  <w:proofErr w:type="gramEnd"/>
                  <w:r w:rsidR="002377A1" w:rsidRPr="00B62E6D">
                    <w:rPr>
                      <w:color w:val="auto"/>
                      <w:sz w:val="20"/>
                      <w:szCs w:val="20"/>
                    </w:rPr>
                    <w:fldChar w:fldCharType="begin"/>
                  </w:r>
                  <w:r w:rsidRPr="00B62E6D">
                    <w:rPr>
                      <w:color w:val="auto"/>
                      <w:sz w:val="20"/>
                      <w:szCs w:val="20"/>
                    </w:rPr>
                    <w:instrText xml:space="preserve"> SEQ Figure \* ARABIC </w:instrText>
                  </w:r>
                  <w:r w:rsidR="002377A1" w:rsidRPr="00B62E6D">
                    <w:rPr>
                      <w:color w:val="auto"/>
                      <w:sz w:val="20"/>
                      <w:szCs w:val="20"/>
                    </w:rPr>
                    <w:fldChar w:fldCharType="separate"/>
                  </w:r>
                  <w:r w:rsidR="00246D62">
                    <w:rPr>
                      <w:noProof/>
                      <w:color w:val="auto"/>
                      <w:sz w:val="20"/>
                      <w:szCs w:val="20"/>
                    </w:rPr>
                    <w:t>3</w:t>
                  </w:r>
                  <w:r w:rsidR="002377A1" w:rsidRPr="00B62E6D">
                    <w:rPr>
                      <w:color w:val="auto"/>
                      <w:sz w:val="20"/>
                      <w:szCs w:val="20"/>
                    </w:rPr>
                    <w:fldChar w:fldCharType="end"/>
                  </w:r>
                  <w:bookmarkEnd w:id="24"/>
                  <w:proofErr w:type="gramStart"/>
                  <w:r w:rsidRPr="00B62E6D">
                    <w:rPr>
                      <w:color w:val="auto"/>
                      <w:sz w:val="20"/>
                      <w:szCs w:val="20"/>
                    </w:rPr>
                    <w:t>.</w:t>
                  </w:r>
                  <w:proofErr w:type="gramEnd"/>
                  <w:r w:rsidRPr="00B62E6D">
                    <w:rPr>
                      <w:color w:val="auto"/>
                      <w:sz w:val="20"/>
                      <w:szCs w:val="20"/>
                    </w:rPr>
                    <w:t xml:space="preserve">  Photo of Rectangular Frame Dip Net being placed on stream bottom</w:t>
                  </w:r>
                  <w:bookmarkEnd w:id="25"/>
                  <w:bookmarkEnd w:id="26"/>
                </w:p>
              </w:txbxContent>
            </v:textbox>
            <w10:wrap type="tight"/>
          </v:shape>
        </w:pict>
      </w:r>
      <w:r w:rsidRPr="002377A1">
        <w:rPr>
          <w:noProof/>
        </w:rPr>
        <w:pict>
          <v:shape id="_x0000_s1026" type="#_x0000_t202" style="position:absolute;left:0;text-align:left;margin-left:263.25pt;margin-top:43.6pt;width:200.25pt;height:23.6pt;z-index:251673600" wrapcoords="-79 0 -79 20400 21600 20400 21600 0 -79 0" stroked="f">
            <v:textbox style="mso-next-textbox:#_x0000_s1026" inset="0,0,0,0">
              <w:txbxContent>
                <w:p w:rsidR="00A3154A" w:rsidRPr="00B62E6D" w:rsidRDefault="00A3154A" w:rsidP="00A3154A"/>
              </w:txbxContent>
            </v:textbox>
            <w10:wrap type="tight"/>
          </v:shape>
        </w:pict>
      </w:r>
      <w:r w:rsidR="00A3154A" w:rsidRPr="00A94366">
        <w:rPr>
          <w:rFonts w:cs="Arial"/>
        </w:rPr>
        <w:t xml:space="preserve">Select a riffle/run area to sample.  Position the </w:t>
      </w:r>
      <w:r w:rsidR="00A3154A">
        <w:rPr>
          <w:rFonts w:cs="Arial"/>
        </w:rPr>
        <w:t>net</w:t>
      </w:r>
      <w:r w:rsidR="00A3154A" w:rsidRPr="00A94366">
        <w:rPr>
          <w:rFonts w:cs="Arial"/>
        </w:rPr>
        <w:t xml:space="preserve"> on</w:t>
      </w:r>
      <w:r w:rsidR="00A3154A" w:rsidRPr="004D1A00">
        <w:rPr>
          <w:rFonts w:cs="Arial"/>
          <w:noProof/>
          <w:snapToGrid/>
        </w:rPr>
        <w:t xml:space="preserve"> </w:t>
      </w:r>
      <w:r w:rsidR="00A3154A" w:rsidRPr="00A94366">
        <w:rPr>
          <w:rFonts w:cs="Arial"/>
        </w:rPr>
        <w:t xml:space="preserve">the stream bottom so as to eliminate gaps under the frame with the net opening upstream.  Large rocks or logs that prevent the net from seating properly should be </w:t>
      </w:r>
      <w:r w:rsidR="00A3154A">
        <w:rPr>
          <w:rFonts w:cs="Arial"/>
        </w:rPr>
        <w:t>a</w:t>
      </w:r>
      <w:r w:rsidR="00A3154A" w:rsidRPr="00A94366">
        <w:rPr>
          <w:rFonts w:cs="Arial"/>
        </w:rPr>
        <w:t>voided</w:t>
      </w:r>
      <w:r w:rsidR="00A3154A" w:rsidRPr="00081A52">
        <w:rPr>
          <w:rFonts w:cs="Arial"/>
        </w:rPr>
        <w:t xml:space="preserve"> </w:t>
      </w:r>
      <w:r w:rsidR="00A3154A" w:rsidRPr="003B29F4">
        <w:rPr>
          <w:rFonts w:cs="Arial"/>
          <w:szCs w:val="24"/>
        </w:rPr>
        <w:t>(</w:t>
      </w:r>
      <w:r w:rsidR="00A3154A" w:rsidRPr="00FB43AF">
        <w:rPr>
          <w:rFonts w:cs="Arial"/>
          <w:b/>
          <w:i/>
          <w:szCs w:val="24"/>
        </w:rPr>
        <w:t xml:space="preserve">see </w:t>
      </w:r>
      <w:r>
        <w:fldChar w:fldCharType="begin"/>
      </w:r>
      <w:r>
        <w:instrText xml:space="preserve"> REF _Ref262801666 \h  \* MERGEFORMAT </w:instrText>
      </w:r>
      <w:r>
        <w:fldChar w:fldCharType="separate"/>
      </w:r>
      <w:r w:rsidR="00246D62" w:rsidRPr="00246D62">
        <w:rPr>
          <w:b/>
          <w:i/>
          <w:szCs w:val="24"/>
        </w:rPr>
        <w:t xml:space="preserve">Figure </w:t>
      </w:r>
      <w:r w:rsidR="00246D62" w:rsidRPr="00246D62">
        <w:rPr>
          <w:b/>
          <w:i/>
          <w:noProof/>
          <w:szCs w:val="24"/>
        </w:rPr>
        <w:t>44</w:t>
      </w:r>
      <w:r>
        <w:fldChar w:fldCharType="end"/>
      </w:r>
      <w:r w:rsidR="00A3154A" w:rsidRPr="00FB43AF">
        <w:rPr>
          <w:rFonts w:cs="Arial"/>
          <w:b/>
          <w:i/>
          <w:szCs w:val="24"/>
        </w:rPr>
        <w:t xml:space="preserve"> on right</w:t>
      </w:r>
      <w:r w:rsidR="00A3154A" w:rsidRPr="003B29F4">
        <w:rPr>
          <w:rFonts w:cs="Arial"/>
          <w:szCs w:val="24"/>
        </w:rPr>
        <w:t>).</w:t>
      </w:r>
    </w:p>
    <w:p w:rsidR="00A3154A" w:rsidRPr="00A94366" w:rsidRDefault="00A3154A" w:rsidP="00A3154A">
      <w:pPr>
        <w:pStyle w:val="BodyTextIndent2"/>
        <w:spacing w:line="240" w:lineRule="auto"/>
        <w:ind w:left="720" w:right="360"/>
        <w:rPr>
          <w:rFonts w:cs="Arial"/>
        </w:rPr>
      </w:pPr>
    </w:p>
    <w:p w:rsidR="00A3154A" w:rsidRPr="00A94366" w:rsidRDefault="00A3154A" w:rsidP="00B6566D">
      <w:pPr>
        <w:pStyle w:val="BodyTextIndent2"/>
        <w:numPr>
          <w:ilvl w:val="0"/>
          <w:numId w:val="2"/>
        </w:numPr>
        <w:tabs>
          <w:tab w:val="num" w:pos="360"/>
        </w:tabs>
        <w:spacing w:after="0" w:line="240" w:lineRule="auto"/>
        <w:ind w:left="360" w:right="360"/>
        <w:rPr>
          <w:rFonts w:cs="Arial"/>
        </w:rPr>
      </w:pPr>
      <w:r>
        <w:rPr>
          <w:rFonts w:cs="Arial"/>
          <w:noProof/>
          <w:snapToGrid/>
        </w:rPr>
        <w:drawing>
          <wp:anchor distT="0" distB="0" distL="114300" distR="114300" simplePos="0" relativeHeight="251666432" behindDoc="1" locked="0" layoutInCell="1" allowOverlap="1">
            <wp:simplePos x="0" y="0"/>
            <wp:positionH relativeFrom="column">
              <wp:posOffset>3634105</wp:posOffset>
            </wp:positionH>
            <wp:positionV relativeFrom="paragraph">
              <wp:posOffset>97155</wp:posOffset>
            </wp:positionV>
            <wp:extent cx="2299970" cy="3019425"/>
            <wp:effectExtent l="19050" t="0" r="5080" b="0"/>
            <wp:wrapSquare wrapText="bothSides"/>
            <wp:docPr id="11" name="Picture 11" descr="DSC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567"/>
                    <pic:cNvPicPr>
                      <a:picLocks noChangeAspect="1" noChangeArrowheads="1"/>
                    </pic:cNvPicPr>
                  </pic:nvPicPr>
                  <pic:blipFill>
                    <a:blip r:embed="rId13" cstate="print"/>
                    <a:srcRect l="7445" t="2167" r="10741" b="17056"/>
                    <a:stretch>
                      <a:fillRect/>
                    </a:stretch>
                  </pic:blipFill>
                  <pic:spPr bwMode="auto">
                    <a:xfrm>
                      <a:off x="0" y="0"/>
                      <a:ext cx="2299970" cy="3019425"/>
                    </a:xfrm>
                    <a:prstGeom prst="rect">
                      <a:avLst/>
                    </a:prstGeom>
                    <a:noFill/>
                  </pic:spPr>
                </pic:pic>
              </a:graphicData>
            </a:graphic>
          </wp:anchor>
        </w:drawing>
      </w:r>
      <w:r w:rsidRPr="00A94366">
        <w:rPr>
          <w:rFonts w:cs="Arial"/>
        </w:rPr>
        <w:t>Hold the sampler in position on the substrate while checking for heavy organisms such as clams and snails in an area of about 0.25 m</w:t>
      </w:r>
      <w:r w:rsidRPr="00A94366">
        <w:rPr>
          <w:rFonts w:cs="Arial"/>
          <w:vertAlign w:val="superscript"/>
        </w:rPr>
        <w:t>2</w:t>
      </w:r>
      <w:r w:rsidRPr="00A94366">
        <w:rPr>
          <w:rFonts w:cs="Arial"/>
        </w:rPr>
        <w:t xml:space="preserve"> (0.5m wide net x 0.5m upstr</w:t>
      </w:r>
      <w:r>
        <w:rPr>
          <w:rFonts w:cs="Arial"/>
        </w:rPr>
        <w:t>eam) in front of the net.  Hand-</w:t>
      </w:r>
      <w:r w:rsidRPr="00A94366">
        <w:rPr>
          <w:rFonts w:cs="Arial"/>
        </w:rPr>
        <w:t>pick these organisms and place them in the net</w:t>
      </w:r>
      <w:r>
        <w:rPr>
          <w:rFonts w:cs="Arial"/>
        </w:rPr>
        <w:t xml:space="preserve"> or the bucket if placed nearby.  </w:t>
      </w:r>
      <w:r w:rsidRPr="00081A52">
        <w:rPr>
          <w:rFonts w:cs="Arial"/>
          <w:u w:val="single"/>
        </w:rPr>
        <w:t>Do not collect large freshwater mussels!  Some mussel species are endangered and should not be disturbed.  Record their presence on the field form and identify them if possible.</w:t>
      </w:r>
    </w:p>
    <w:p w:rsidR="00A3154A" w:rsidRPr="00A94366" w:rsidRDefault="00A3154A" w:rsidP="00A3154A">
      <w:pPr>
        <w:pStyle w:val="BodyTextIndent2"/>
        <w:tabs>
          <w:tab w:val="num" w:pos="360"/>
        </w:tabs>
        <w:spacing w:line="240" w:lineRule="auto"/>
        <w:ind w:right="360"/>
        <w:rPr>
          <w:rFonts w:cs="Arial"/>
        </w:rPr>
      </w:pPr>
    </w:p>
    <w:p w:rsidR="00A3154A" w:rsidRPr="00A94366" w:rsidRDefault="002377A1" w:rsidP="00B6566D">
      <w:pPr>
        <w:pStyle w:val="BodyTextIndent2"/>
        <w:numPr>
          <w:ilvl w:val="0"/>
          <w:numId w:val="2"/>
        </w:numPr>
        <w:tabs>
          <w:tab w:val="num" w:pos="360"/>
        </w:tabs>
        <w:spacing w:after="0" w:line="240" w:lineRule="auto"/>
        <w:ind w:left="360" w:right="360"/>
        <w:rPr>
          <w:rFonts w:cs="Arial"/>
        </w:rPr>
      </w:pPr>
      <w:r w:rsidRPr="002377A1">
        <w:rPr>
          <w:noProof/>
        </w:rPr>
        <w:pict>
          <v:shape id="_x0000_s1038" type="#_x0000_t202" style="position:absolute;left:0;text-align:left;margin-left:285pt;margin-top:92.1pt;width:181.1pt;height:27.2pt;z-index:251687936" stroked="f">
            <v:textbox style="mso-next-textbox:#_x0000_s1038" inset="0,0,0,0">
              <w:txbxContent>
                <w:p w:rsidR="00A3154A" w:rsidRPr="00B62E6D" w:rsidRDefault="00A3154A" w:rsidP="00A3154A">
                  <w:pPr>
                    <w:pStyle w:val="Caption"/>
                    <w:jc w:val="center"/>
                    <w:rPr>
                      <w:rFonts w:cs="Arial"/>
                      <w:noProof/>
                      <w:color w:val="auto"/>
                      <w:sz w:val="20"/>
                      <w:szCs w:val="20"/>
                    </w:rPr>
                  </w:pPr>
                  <w:bookmarkStart w:id="27" w:name="_Ref227385245"/>
                  <w:bookmarkStart w:id="28" w:name="_Toc289339840"/>
                  <w:proofErr w:type="gramStart"/>
                  <w:r>
                    <w:rPr>
                      <w:color w:val="auto"/>
                      <w:sz w:val="20"/>
                      <w:szCs w:val="20"/>
                    </w:rPr>
                    <w:t xml:space="preserve">Figure </w:t>
                  </w:r>
                  <w:proofErr w:type="gramEnd"/>
                  <w:r w:rsidR="002377A1" w:rsidRPr="00B62E6D">
                    <w:rPr>
                      <w:color w:val="auto"/>
                      <w:sz w:val="20"/>
                      <w:szCs w:val="20"/>
                    </w:rPr>
                    <w:fldChar w:fldCharType="begin"/>
                  </w:r>
                  <w:r w:rsidRPr="00B62E6D">
                    <w:rPr>
                      <w:color w:val="auto"/>
                      <w:sz w:val="20"/>
                      <w:szCs w:val="20"/>
                    </w:rPr>
                    <w:instrText xml:space="preserve"> SEQ Figure \* ARABIC </w:instrText>
                  </w:r>
                  <w:r w:rsidR="002377A1" w:rsidRPr="00B62E6D">
                    <w:rPr>
                      <w:color w:val="auto"/>
                      <w:sz w:val="20"/>
                      <w:szCs w:val="20"/>
                    </w:rPr>
                    <w:fldChar w:fldCharType="separate"/>
                  </w:r>
                  <w:r w:rsidR="00246D62">
                    <w:rPr>
                      <w:noProof/>
                      <w:color w:val="auto"/>
                      <w:sz w:val="20"/>
                      <w:szCs w:val="20"/>
                    </w:rPr>
                    <w:t>4</w:t>
                  </w:r>
                  <w:r w:rsidR="002377A1" w:rsidRPr="00B62E6D">
                    <w:rPr>
                      <w:color w:val="auto"/>
                      <w:sz w:val="20"/>
                      <w:szCs w:val="20"/>
                    </w:rPr>
                    <w:fldChar w:fldCharType="end"/>
                  </w:r>
                  <w:bookmarkEnd w:id="27"/>
                  <w:proofErr w:type="gramStart"/>
                  <w:r w:rsidRPr="00B62E6D">
                    <w:rPr>
                      <w:color w:val="auto"/>
                      <w:sz w:val="20"/>
                      <w:szCs w:val="20"/>
                    </w:rPr>
                    <w:t>.</w:t>
                  </w:r>
                  <w:proofErr w:type="gramEnd"/>
                  <w:r w:rsidRPr="00B62E6D">
                    <w:rPr>
                      <w:color w:val="auto"/>
                      <w:sz w:val="20"/>
                      <w:szCs w:val="20"/>
                    </w:rPr>
                    <w:t xml:space="preserve"> Photograph of the Brushing process in front of the net.</w:t>
                  </w:r>
                  <w:bookmarkEnd w:id="28"/>
                </w:p>
              </w:txbxContent>
            </v:textbox>
            <w10:wrap type="square"/>
          </v:shape>
        </w:pict>
      </w:r>
      <w:r w:rsidR="00A3154A" w:rsidRPr="00A94366">
        <w:rPr>
          <w:rFonts w:cs="Arial"/>
        </w:rPr>
        <w:t xml:space="preserve">Brush the surfaces of all </w:t>
      </w:r>
      <w:r w:rsidR="00A3154A">
        <w:rPr>
          <w:rFonts w:cs="Arial"/>
        </w:rPr>
        <w:t xml:space="preserve">coarse </w:t>
      </w:r>
      <w:proofErr w:type="gramStart"/>
      <w:r w:rsidR="00A3154A">
        <w:rPr>
          <w:rFonts w:cs="Arial"/>
        </w:rPr>
        <w:t>gravel,</w:t>
      </w:r>
      <w:proofErr w:type="gramEnd"/>
      <w:r w:rsidR="00A3154A">
        <w:rPr>
          <w:rFonts w:cs="Arial"/>
        </w:rPr>
        <w:t xml:space="preserve"> </w:t>
      </w:r>
      <w:r w:rsidR="00A3154A" w:rsidRPr="00A94366">
        <w:rPr>
          <w:rFonts w:cs="Arial"/>
        </w:rPr>
        <w:t xml:space="preserve">cobble, boulder, and bedrock </w:t>
      </w:r>
      <w:r w:rsidR="00A3154A" w:rsidRPr="00081A52">
        <w:rPr>
          <w:rFonts w:cs="Arial"/>
        </w:rPr>
        <w:t xml:space="preserve">substrate </w:t>
      </w:r>
      <w:r w:rsidR="00A3154A" w:rsidRPr="00081A52">
        <w:rPr>
          <w:rFonts w:cs="Arial"/>
          <w:szCs w:val="24"/>
        </w:rPr>
        <w:t>(</w:t>
      </w:r>
      <w:r w:rsidR="00A3154A" w:rsidRPr="00081A52">
        <w:rPr>
          <w:rFonts w:cs="Arial"/>
          <w:b/>
          <w:i/>
          <w:szCs w:val="24"/>
        </w:rPr>
        <w:t xml:space="preserve">see </w:t>
      </w:r>
      <w:r>
        <w:fldChar w:fldCharType="begin"/>
      </w:r>
      <w:r>
        <w:instrText xml:space="preserve"> REF _Ref227385245 \h  \* MERGEFORMAT </w:instrText>
      </w:r>
      <w:r>
        <w:fldChar w:fldCharType="separate"/>
      </w:r>
      <w:r w:rsidR="00246D62" w:rsidRPr="00246D62">
        <w:rPr>
          <w:b/>
          <w:i/>
          <w:szCs w:val="24"/>
        </w:rPr>
        <w:t xml:space="preserve">Figure </w:t>
      </w:r>
      <w:r w:rsidR="00246D62" w:rsidRPr="00246D62">
        <w:rPr>
          <w:b/>
          <w:i/>
          <w:noProof/>
          <w:szCs w:val="24"/>
        </w:rPr>
        <w:t>45</w:t>
      </w:r>
      <w:r>
        <w:fldChar w:fldCharType="end"/>
      </w:r>
      <w:r w:rsidR="00A3154A" w:rsidRPr="00081A52">
        <w:rPr>
          <w:rFonts w:cs="Arial"/>
          <w:szCs w:val="24"/>
        </w:rPr>
        <w:t xml:space="preserve">). </w:t>
      </w:r>
      <w:r w:rsidR="00A3154A" w:rsidRPr="00E45F67">
        <w:rPr>
          <w:rFonts w:cs="Arial"/>
        </w:rPr>
        <w:t xml:space="preserve"> </w:t>
      </w:r>
      <w:r w:rsidR="00A3154A" w:rsidRPr="00A94366">
        <w:rPr>
          <w:rFonts w:cs="Arial"/>
        </w:rPr>
        <w:t xml:space="preserve">If the substrate is removable, pull it up and hold it </w:t>
      </w:r>
      <w:r w:rsidR="00A3154A">
        <w:rPr>
          <w:rFonts w:cs="Arial"/>
        </w:rPr>
        <w:t xml:space="preserve">underwater </w:t>
      </w:r>
      <w:r w:rsidR="00A3154A" w:rsidRPr="00A94366">
        <w:rPr>
          <w:rFonts w:cs="Arial"/>
        </w:rPr>
        <w:t>in front of the center of the net while brushing all surfaces so that dislodged organisms flow into the net.  Cleaned substrate should then be set aside.  In low flow situations, these rocks can be placed at the edge of the net in a manner that increases the amount of water flowing through the net.</w:t>
      </w:r>
      <w:r w:rsidR="00A3154A">
        <w:rPr>
          <w:rFonts w:cs="Arial"/>
        </w:rPr>
        <w:t xml:space="preserve">  L</w:t>
      </w:r>
      <w:r w:rsidR="00A3154A" w:rsidRPr="00A94366">
        <w:rPr>
          <w:rFonts w:cs="Arial"/>
        </w:rPr>
        <w:t xml:space="preserve">arge substrate that is partially in the kick </w:t>
      </w:r>
      <w:r w:rsidR="00A3154A">
        <w:rPr>
          <w:rFonts w:cs="Arial"/>
        </w:rPr>
        <w:t xml:space="preserve">sample </w:t>
      </w:r>
      <w:r w:rsidR="00A3154A" w:rsidRPr="00A94366">
        <w:rPr>
          <w:rFonts w:cs="Arial"/>
        </w:rPr>
        <w:t>area should only be b</w:t>
      </w:r>
      <w:r w:rsidR="00A3154A">
        <w:rPr>
          <w:rFonts w:cs="Arial"/>
        </w:rPr>
        <w:t>r</w:t>
      </w:r>
      <w:r w:rsidR="00A3154A" w:rsidRPr="00A94366">
        <w:rPr>
          <w:rFonts w:cs="Arial"/>
        </w:rPr>
        <w:t>ushed on that portion which reside</w:t>
      </w:r>
      <w:r w:rsidR="00A3154A">
        <w:rPr>
          <w:rFonts w:cs="Arial"/>
        </w:rPr>
        <w:t>s</w:t>
      </w:r>
      <w:r w:rsidR="00A3154A" w:rsidRPr="00A94366">
        <w:rPr>
          <w:rFonts w:cs="Arial"/>
        </w:rPr>
        <w:t xml:space="preserve"> in the 0.25 m</w:t>
      </w:r>
      <w:r w:rsidR="00A3154A" w:rsidRPr="00A94366">
        <w:rPr>
          <w:rFonts w:cs="Arial"/>
          <w:vertAlign w:val="superscript"/>
        </w:rPr>
        <w:t>2</w:t>
      </w:r>
      <w:r w:rsidR="00A3154A" w:rsidRPr="00A94366">
        <w:rPr>
          <w:rFonts w:cs="Arial"/>
        </w:rPr>
        <w:t xml:space="preserve"> kick area.</w:t>
      </w:r>
    </w:p>
    <w:p w:rsidR="00A3154A" w:rsidRPr="00A94366" w:rsidRDefault="00A3154A" w:rsidP="00A3154A">
      <w:pPr>
        <w:pStyle w:val="BodyTextIndent2"/>
        <w:tabs>
          <w:tab w:val="num" w:pos="720"/>
        </w:tabs>
        <w:spacing w:line="240" w:lineRule="auto"/>
        <w:ind w:left="720" w:right="360"/>
        <w:rPr>
          <w:rFonts w:cs="Arial"/>
        </w:rPr>
      </w:pPr>
    </w:p>
    <w:p w:rsidR="00A3154A" w:rsidRDefault="00A3154A" w:rsidP="00B6566D">
      <w:pPr>
        <w:pStyle w:val="BodyTextIndent2"/>
        <w:numPr>
          <w:ilvl w:val="0"/>
          <w:numId w:val="2"/>
        </w:numPr>
        <w:tabs>
          <w:tab w:val="num" w:pos="360"/>
        </w:tabs>
        <w:spacing w:after="0" w:line="240" w:lineRule="auto"/>
        <w:ind w:left="360" w:right="360"/>
        <w:rPr>
          <w:rFonts w:cs="Arial"/>
        </w:rPr>
      </w:pPr>
      <w:r>
        <w:rPr>
          <w:rFonts w:cs="Arial"/>
          <w:noProof/>
          <w:snapToGrid/>
        </w:rPr>
        <w:drawing>
          <wp:anchor distT="0" distB="0" distL="114300" distR="114300" simplePos="0" relativeHeight="251667456" behindDoc="1" locked="0" layoutInCell="1" allowOverlap="1">
            <wp:simplePos x="0" y="0"/>
            <wp:positionH relativeFrom="column">
              <wp:posOffset>2800350</wp:posOffset>
            </wp:positionH>
            <wp:positionV relativeFrom="paragraph">
              <wp:posOffset>63500</wp:posOffset>
            </wp:positionV>
            <wp:extent cx="3114675" cy="2076450"/>
            <wp:effectExtent l="19050" t="0" r="9525" b="0"/>
            <wp:wrapSquare wrapText="bothSides"/>
            <wp:docPr id="12" name="Picture 12" descr="DSC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571"/>
                    <pic:cNvPicPr>
                      <a:picLocks noChangeAspect="1" noChangeArrowheads="1"/>
                    </pic:cNvPicPr>
                  </pic:nvPicPr>
                  <pic:blipFill>
                    <a:blip r:embed="rId14" cstate="print"/>
                    <a:srcRect l="12514" b="22102"/>
                    <a:stretch>
                      <a:fillRect/>
                    </a:stretch>
                  </pic:blipFill>
                  <pic:spPr bwMode="auto">
                    <a:xfrm>
                      <a:off x="0" y="0"/>
                      <a:ext cx="3114675" cy="2076450"/>
                    </a:xfrm>
                    <a:prstGeom prst="rect">
                      <a:avLst/>
                    </a:prstGeom>
                    <a:noFill/>
                  </pic:spPr>
                </pic:pic>
              </a:graphicData>
            </a:graphic>
          </wp:anchor>
        </w:drawing>
      </w:r>
      <w:r w:rsidRPr="00A94366">
        <w:rPr>
          <w:rFonts w:cs="Arial"/>
        </w:rPr>
        <w:t xml:space="preserve">Hold the net handle securely while kicking the substrate vigorously for 20 seconds </w:t>
      </w:r>
      <w:r>
        <w:rPr>
          <w:rFonts w:cs="Arial"/>
        </w:rPr>
        <w:t xml:space="preserve">to a depth of 10 cm </w:t>
      </w:r>
      <w:r w:rsidRPr="00A94366">
        <w:rPr>
          <w:rFonts w:cs="Arial"/>
        </w:rPr>
        <w:t xml:space="preserve">in an area of </w:t>
      </w:r>
      <w:r>
        <w:rPr>
          <w:rFonts w:cs="Arial"/>
        </w:rPr>
        <w:t xml:space="preserve">about </w:t>
      </w:r>
      <w:r w:rsidRPr="00A94366">
        <w:rPr>
          <w:rFonts w:cs="Arial"/>
        </w:rPr>
        <w:t>0.25 m</w:t>
      </w:r>
      <w:r w:rsidRPr="00A94366">
        <w:rPr>
          <w:rFonts w:cs="Arial"/>
          <w:vertAlign w:val="superscript"/>
        </w:rPr>
        <w:t xml:space="preserve">2 </w:t>
      </w:r>
      <w:r w:rsidRPr="00A94366">
        <w:rPr>
          <w:rFonts w:cs="Arial"/>
        </w:rPr>
        <w:t xml:space="preserve">(0.5m wide net x 0.5m upstream) in front of the </w:t>
      </w:r>
      <w:r w:rsidRPr="00081A52">
        <w:rPr>
          <w:rFonts w:cs="Arial"/>
        </w:rPr>
        <w:t xml:space="preserve">net </w:t>
      </w:r>
      <w:r w:rsidRPr="00081A52">
        <w:rPr>
          <w:rFonts w:cs="Arial"/>
          <w:szCs w:val="24"/>
        </w:rPr>
        <w:t>(</w:t>
      </w:r>
      <w:r w:rsidRPr="00081A52">
        <w:rPr>
          <w:rFonts w:cs="Arial"/>
          <w:b/>
          <w:i/>
          <w:szCs w:val="24"/>
        </w:rPr>
        <w:t>s</w:t>
      </w:r>
      <w:r w:rsidRPr="00FE10FF">
        <w:rPr>
          <w:rFonts w:cs="Arial"/>
          <w:b/>
          <w:i/>
          <w:szCs w:val="24"/>
        </w:rPr>
        <w:t xml:space="preserve">ee </w:t>
      </w:r>
      <w:r w:rsidR="002377A1">
        <w:fldChar w:fldCharType="begin"/>
      </w:r>
      <w:r w:rsidR="002377A1">
        <w:instrText xml:space="preserve"> REF _Ref227385359 \h  \* MERGEFORMAT </w:instrText>
      </w:r>
      <w:r w:rsidR="002377A1">
        <w:fldChar w:fldCharType="separate"/>
      </w:r>
      <w:r w:rsidR="00246D62" w:rsidRPr="00246D62">
        <w:rPr>
          <w:b/>
          <w:i/>
          <w:szCs w:val="24"/>
        </w:rPr>
        <w:t xml:space="preserve">Figure </w:t>
      </w:r>
      <w:r w:rsidR="00246D62" w:rsidRPr="00246D62">
        <w:rPr>
          <w:b/>
          <w:i/>
          <w:noProof/>
          <w:szCs w:val="24"/>
        </w:rPr>
        <w:t>46</w:t>
      </w:r>
      <w:r w:rsidR="002377A1">
        <w:fldChar w:fldCharType="end"/>
      </w:r>
      <w:r w:rsidRPr="00081A52">
        <w:rPr>
          <w:rFonts w:cs="Arial"/>
          <w:szCs w:val="24"/>
        </w:rPr>
        <w:t>).</w:t>
      </w:r>
      <w:r w:rsidRPr="00E45F67">
        <w:rPr>
          <w:rFonts w:cs="Arial"/>
        </w:rPr>
        <w:t xml:space="preserve"> </w:t>
      </w:r>
      <w:r w:rsidRPr="00A94366">
        <w:rPr>
          <w:rFonts w:cs="Arial"/>
        </w:rPr>
        <w:t xml:space="preserve"> At this time it may be possible to remove large objects (</w:t>
      </w:r>
      <w:r w:rsidRPr="003868C9">
        <w:rPr>
          <w:rFonts w:cs="Arial"/>
          <w:i/>
        </w:rPr>
        <w:t>e.g</w:t>
      </w:r>
      <w:r w:rsidRPr="00410F8D">
        <w:rPr>
          <w:rFonts w:cs="Arial"/>
          <w:i/>
        </w:rPr>
        <w:t>.</w:t>
      </w:r>
      <w:r w:rsidRPr="00A94366">
        <w:rPr>
          <w:rFonts w:cs="Arial"/>
        </w:rPr>
        <w:t>, cobble, large gravel) from the net while the water is s</w:t>
      </w:r>
      <w:r>
        <w:rPr>
          <w:rFonts w:cs="Arial"/>
        </w:rPr>
        <w:t>till sweeping through the net.</w:t>
      </w:r>
    </w:p>
    <w:p w:rsidR="00A3154A" w:rsidRDefault="002377A1" w:rsidP="00A3154A">
      <w:pPr>
        <w:pStyle w:val="BodyTextIndent2"/>
        <w:tabs>
          <w:tab w:val="num" w:pos="720"/>
        </w:tabs>
        <w:spacing w:after="0" w:line="240" w:lineRule="auto"/>
        <w:ind w:left="720" w:right="360"/>
        <w:rPr>
          <w:rFonts w:cs="Arial"/>
        </w:rPr>
      </w:pPr>
      <w:r w:rsidRPr="002377A1">
        <w:rPr>
          <w:noProof/>
        </w:rPr>
        <w:lastRenderedPageBreak/>
        <w:pict>
          <v:shape id="_x0000_s1039" type="#_x0000_t202" style="position:absolute;left:0;text-align:left;margin-left:220.85pt;margin-top:35pt;width:245.25pt;height:23.25pt;z-index:251688960" stroked="f">
            <v:textbox style="mso-next-textbox:#_x0000_s1039" inset="0,0,0,0">
              <w:txbxContent>
                <w:p w:rsidR="00A3154A" w:rsidRPr="00B62E6D" w:rsidRDefault="00A3154A" w:rsidP="00A3154A">
                  <w:pPr>
                    <w:pStyle w:val="Caption"/>
                    <w:rPr>
                      <w:noProof/>
                      <w:color w:val="auto"/>
                      <w:sz w:val="20"/>
                      <w:szCs w:val="20"/>
                    </w:rPr>
                  </w:pPr>
                  <w:bookmarkStart w:id="29" w:name="_Ref227385359"/>
                  <w:bookmarkStart w:id="30" w:name="_Toc289339841"/>
                  <w:proofErr w:type="gramStart"/>
                  <w:r w:rsidRPr="00B62E6D">
                    <w:rPr>
                      <w:color w:val="auto"/>
                      <w:sz w:val="20"/>
                      <w:szCs w:val="20"/>
                    </w:rPr>
                    <w:t xml:space="preserve">Figure </w:t>
                  </w:r>
                  <w:proofErr w:type="gramEnd"/>
                  <w:r w:rsidR="002377A1" w:rsidRPr="00B62E6D">
                    <w:rPr>
                      <w:color w:val="auto"/>
                      <w:sz w:val="20"/>
                      <w:szCs w:val="20"/>
                    </w:rPr>
                    <w:fldChar w:fldCharType="begin"/>
                  </w:r>
                  <w:r w:rsidRPr="00B62E6D">
                    <w:rPr>
                      <w:color w:val="auto"/>
                      <w:sz w:val="20"/>
                      <w:szCs w:val="20"/>
                    </w:rPr>
                    <w:instrText xml:space="preserve"> SEQ Figure \* ARABIC </w:instrText>
                  </w:r>
                  <w:r w:rsidR="002377A1" w:rsidRPr="00B62E6D">
                    <w:rPr>
                      <w:color w:val="auto"/>
                      <w:sz w:val="20"/>
                      <w:szCs w:val="20"/>
                    </w:rPr>
                    <w:fldChar w:fldCharType="separate"/>
                  </w:r>
                  <w:r w:rsidR="00246D62">
                    <w:rPr>
                      <w:noProof/>
                      <w:color w:val="auto"/>
                      <w:sz w:val="20"/>
                      <w:szCs w:val="20"/>
                    </w:rPr>
                    <w:t>5</w:t>
                  </w:r>
                  <w:r w:rsidR="002377A1" w:rsidRPr="00B62E6D">
                    <w:rPr>
                      <w:color w:val="auto"/>
                      <w:sz w:val="20"/>
                      <w:szCs w:val="20"/>
                    </w:rPr>
                    <w:fldChar w:fldCharType="end"/>
                  </w:r>
                  <w:bookmarkEnd w:id="29"/>
                  <w:proofErr w:type="gramStart"/>
                  <w:r w:rsidRPr="00B62E6D">
                    <w:rPr>
                      <w:color w:val="auto"/>
                      <w:sz w:val="20"/>
                      <w:szCs w:val="20"/>
                    </w:rPr>
                    <w:t>.</w:t>
                  </w:r>
                  <w:proofErr w:type="gramEnd"/>
                  <w:r w:rsidRPr="00B62E6D">
                    <w:rPr>
                      <w:color w:val="auto"/>
                      <w:sz w:val="20"/>
                      <w:szCs w:val="20"/>
                    </w:rPr>
                    <w:t xml:space="preserve">  Photograph of the Kicking process in front of the net.</w:t>
                  </w:r>
                  <w:bookmarkEnd w:id="30"/>
                </w:p>
              </w:txbxContent>
            </v:textbox>
            <w10:wrap type="square"/>
          </v:shape>
        </w:pict>
      </w:r>
    </w:p>
    <w:p w:rsidR="00A3154A" w:rsidRPr="00A94366" w:rsidRDefault="002377A1" w:rsidP="00B6566D">
      <w:pPr>
        <w:pStyle w:val="BodyTextIndent2"/>
        <w:keepNext/>
        <w:keepLines/>
        <w:widowControl/>
        <w:numPr>
          <w:ilvl w:val="0"/>
          <w:numId w:val="2"/>
        </w:numPr>
        <w:tabs>
          <w:tab w:val="num" w:pos="360"/>
        </w:tabs>
        <w:spacing w:after="0" w:line="240" w:lineRule="auto"/>
        <w:ind w:left="360" w:right="360"/>
        <w:rPr>
          <w:rFonts w:cs="Arial"/>
        </w:rPr>
      </w:pPr>
      <w:r w:rsidRPr="002377A1">
        <w:rPr>
          <w:noProof/>
        </w:rPr>
        <w:pict>
          <v:shape id="_x0000_s1040" type="#_x0000_t202" style="position:absolute;left:0;text-align:left;margin-left:103.5pt;margin-top:196.95pt;width:261.75pt;height:21.45pt;z-index:251689984" stroked="f">
            <v:textbox style="mso-next-textbox:#_x0000_s1040" inset="0,0,0,0">
              <w:txbxContent>
                <w:p w:rsidR="00A3154A" w:rsidRPr="00FE10FF" w:rsidRDefault="00A3154A" w:rsidP="00A3154A">
                  <w:pPr>
                    <w:pStyle w:val="Caption"/>
                    <w:rPr>
                      <w:noProof/>
                      <w:color w:val="auto"/>
                      <w:sz w:val="20"/>
                      <w:szCs w:val="20"/>
                    </w:rPr>
                  </w:pPr>
                  <w:bookmarkStart w:id="31" w:name="_Ref227385455"/>
                  <w:bookmarkStart w:id="32" w:name="_Toc289339842"/>
                  <w:proofErr w:type="gramStart"/>
                  <w:r w:rsidRPr="00FE10FF">
                    <w:rPr>
                      <w:color w:val="auto"/>
                      <w:sz w:val="20"/>
                      <w:szCs w:val="20"/>
                    </w:rPr>
                    <w:t xml:space="preserve">Figure </w:t>
                  </w:r>
                  <w:proofErr w:type="gramEnd"/>
                  <w:r w:rsidR="002377A1" w:rsidRPr="00FE10FF">
                    <w:rPr>
                      <w:color w:val="auto"/>
                      <w:sz w:val="20"/>
                      <w:szCs w:val="20"/>
                    </w:rPr>
                    <w:fldChar w:fldCharType="begin"/>
                  </w:r>
                  <w:r w:rsidRPr="00FE10FF">
                    <w:rPr>
                      <w:color w:val="auto"/>
                      <w:sz w:val="20"/>
                      <w:szCs w:val="20"/>
                    </w:rPr>
                    <w:instrText xml:space="preserve"> SEQ Figure \* ARABIC </w:instrText>
                  </w:r>
                  <w:r w:rsidR="002377A1" w:rsidRPr="00FE10FF">
                    <w:rPr>
                      <w:color w:val="auto"/>
                      <w:sz w:val="20"/>
                      <w:szCs w:val="20"/>
                    </w:rPr>
                    <w:fldChar w:fldCharType="separate"/>
                  </w:r>
                  <w:r w:rsidR="00246D62">
                    <w:rPr>
                      <w:noProof/>
                      <w:color w:val="auto"/>
                      <w:sz w:val="20"/>
                      <w:szCs w:val="20"/>
                    </w:rPr>
                    <w:t>6</w:t>
                  </w:r>
                  <w:r w:rsidR="002377A1" w:rsidRPr="00FE10FF">
                    <w:rPr>
                      <w:color w:val="auto"/>
                      <w:sz w:val="20"/>
                      <w:szCs w:val="20"/>
                    </w:rPr>
                    <w:fldChar w:fldCharType="end"/>
                  </w:r>
                  <w:bookmarkEnd w:id="31"/>
                  <w:proofErr w:type="gramStart"/>
                  <w:r w:rsidRPr="00FE10FF">
                    <w:rPr>
                      <w:color w:val="auto"/>
                      <w:sz w:val="20"/>
                      <w:szCs w:val="20"/>
                    </w:rPr>
                    <w:t>.</w:t>
                  </w:r>
                  <w:proofErr w:type="gramEnd"/>
                  <w:r w:rsidRPr="00FE10FF">
                    <w:rPr>
                      <w:color w:val="auto"/>
                      <w:sz w:val="20"/>
                      <w:szCs w:val="20"/>
                    </w:rPr>
                    <w:t xml:space="preserve">  </w:t>
                  </w:r>
                  <w:proofErr w:type="gramStart"/>
                  <w:r w:rsidRPr="00FE10FF">
                    <w:rPr>
                      <w:color w:val="auto"/>
                      <w:sz w:val="20"/>
                      <w:szCs w:val="20"/>
                    </w:rPr>
                    <w:t>Photographs showing the removal of the net from the water with an upstream motion.</w:t>
                  </w:r>
                  <w:bookmarkEnd w:id="32"/>
                  <w:proofErr w:type="gramEnd"/>
                </w:p>
              </w:txbxContent>
            </v:textbox>
            <w10:wrap type="topAndBottom"/>
          </v:shape>
        </w:pict>
      </w:r>
      <w:r w:rsidR="00A3154A">
        <w:rPr>
          <w:noProof/>
          <w:snapToGrid/>
        </w:rPr>
        <w:drawing>
          <wp:anchor distT="0" distB="0" distL="114300" distR="114300" simplePos="0" relativeHeight="251668480" behindDoc="1" locked="0" layoutInCell="1" allowOverlap="1">
            <wp:simplePos x="0" y="0"/>
            <wp:positionH relativeFrom="column">
              <wp:posOffset>4010025</wp:posOffset>
            </wp:positionH>
            <wp:positionV relativeFrom="paragraph">
              <wp:posOffset>2891790</wp:posOffset>
            </wp:positionV>
            <wp:extent cx="1841500" cy="2647950"/>
            <wp:effectExtent l="19050" t="0" r="6350" b="0"/>
            <wp:wrapTight wrapText="bothSides">
              <wp:wrapPolygon edited="0">
                <wp:start x="-223" y="0"/>
                <wp:lineTo x="-223" y="21445"/>
                <wp:lineTo x="21674" y="21445"/>
                <wp:lineTo x="21674" y="0"/>
                <wp:lineTo x="-223" y="0"/>
              </wp:wrapPolygon>
            </wp:wrapTight>
            <wp:docPr id="13" name="Picture 13" descr="DSC0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580"/>
                    <pic:cNvPicPr>
                      <a:picLocks noChangeAspect="1" noChangeArrowheads="1"/>
                    </pic:cNvPicPr>
                  </pic:nvPicPr>
                  <pic:blipFill>
                    <a:blip r:embed="rId15" cstate="print"/>
                    <a:srcRect l="14592" b="7639"/>
                    <a:stretch>
                      <a:fillRect/>
                    </a:stretch>
                  </pic:blipFill>
                  <pic:spPr bwMode="auto">
                    <a:xfrm>
                      <a:off x="0" y="0"/>
                      <a:ext cx="1841500" cy="2647950"/>
                    </a:xfrm>
                    <a:prstGeom prst="rect">
                      <a:avLst/>
                    </a:prstGeom>
                    <a:noFill/>
                  </pic:spPr>
                </pic:pic>
              </a:graphicData>
            </a:graphic>
          </wp:anchor>
        </w:drawing>
      </w:r>
      <w:r w:rsidRPr="002377A1">
        <w:rPr>
          <w:noProof/>
        </w:rPr>
        <w:pict>
          <v:shape id="_x0000_s1027" type="#_x0000_t202" style="position:absolute;left:0;text-align:left;margin-left:103.9pt;margin-top:196.95pt;width:260.25pt;height:24pt;z-index:-251641856;mso-position-horizontal-relative:text;mso-position-vertical-relative:text" wrapcoords="-114 0 -114 20400 21600 20400 21600 0 -114 0" stroked="f">
            <v:textbox style="mso-next-textbox:#_x0000_s1027" inset="0,0,0,0">
              <w:txbxContent>
                <w:p w:rsidR="00A3154A" w:rsidRPr="007356E7" w:rsidRDefault="00A3154A" w:rsidP="00A3154A">
                  <w:pPr>
                    <w:pStyle w:val="Caption"/>
                    <w:rPr>
                      <w:rFonts w:cs="Arial"/>
                      <w:sz w:val="24"/>
                      <w:szCs w:val="20"/>
                    </w:rPr>
                  </w:pPr>
                </w:p>
              </w:txbxContent>
            </v:textbox>
            <w10:wrap type="topAndBottom"/>
          </v:shape>
        </w:pict>
      </w:r>
      <w:r w:rsidR="00A3154A">
        <w:rPr>
          <w:noProof/>
          <w:snapToGrid/>
        </w:rPr>
        <w:drawing>
          <wp:anchor distT="0" distB="0" distL="114300" distR="114300" simplePos="0" relativeHeight="251684864" behindDoc="0" locked="0" layoutInCell="1" allowOverlap="1">
            <wp:simplePos x="0" y="0"/>
            <wp:positionH relativeFrom="column">
              <wp:align>center</wp:align>
            </wp:positionH>
            <wp:positionV relativeFrom="paragraph">
              <wp:posOffset>0</wp:posOffset>
            </wp:positionV>
            <wp:extent cx="3324225" cy="2476500"/>
            <wp:effectExtent l="19050" t="0" r="9525" b="0"/>
            <wp:wrapTopAndBottom/>
            <wp:docPr id="15" name="Picture 13" descr="forward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motion.JPG"/>
                    <pic:cNvPicPr/>
                  </pic:nvPicPr>
                  <pic:blipFill>
                    <a:blip r:embed="rId16" cstate="print"/>
                    <a:stretch>
                      <a:fillRect/>
                    </a:stretch>
                  </pic:blipFill>
                  <pic:spPr>
                    <a:xfrm>
                      <a:off x="0" y="0"/>
                      <a:ext cx="3324225" cy="2476500"/>
                    </a:xfrm>
                    <a:prstGeom prst="rect">
                      <a:avLst/>
                    </a:prstGeom>
                  </pic:spPr>
                </pic:pic>
              </a:graphicData>
            </a:graphic>
          </wp:anchor>
        </w:drawing>
      </w:r>
      <w:r w:rsidR="00A3154A" w:rsidRPr="00A94366">
        <w:rPr>
          <w:rFonts w:cs="Arial"/>
        </w:rPr>
        <w:t xml:space="preserve">Remove the net from the water with a quick upstream motion to wash the organisms to the bottom of </w:t>
      </w:r>
      <w:r w:rsidR="00A3154A" w:rsidRPr="00081A52">
        <w:rPr>
          <w:rFonts w:cs="Arial"/>
        </w:rPr>
        <w:t xml:space="preserve">the net </w:t>
      </w:r>
      <w:r w:rsidR="00A3154A" w:rsidRPr="00081A52">
        <w:rPr>
          <w:rFonts w:cs="Arial"/>
          <w:szCs w:val="24"/>
        </w:rPr>
        <w:t>(</w:t>
      </w:r>
      <w:r w:rsidR="00A3154A" w:rsidRPr="00081A52">
        <w:rPr>
          <w:rFonts w:cs="Arial"/>
          <w:b/>
          <w:i/>
          <w:szCs w:val="24"/>
        </w:rPr>
        <w:t>s</w:t>
      </w:r>
      <w:r w:rsidR="00A3154A" w:rsidRPr="00FE10FF">
        <w:rPr>
          <w:rFonts w:cs="Arial"/>
          <w:b/>
          <w:i/>
          <w:szCs w:val="24"/>
        </w:rPr>
        <w:t xml:space="preserve">ee </w:t>
      </w:r>
      <w:r>
        <w:fldChar w:fldCharType="begin"/>
      </w:r>
      <w:r>
        <w:instrText xml:space="preserve"> REF _Ref227385455 \h  \* MERGEFORMAT </w:instrText>
      </w:r>
      <w:r>
        <w:fldChar w:fldCharType="separate"/>
      </w:r>
      <w:r w:rsidR="00246D62" w:rsidRPr="00246D62">
        <w:rPr>
          <w:b/>
          <w:i/>
          <w:szCs w:val="24"/>
        </w:rPr>
        <w:t xml:space="preserve">Figure </w:t>
      </w:r>
      <w:r w:rsidR="00246D62" w:rsidRPr="00246D62">
        <w:rPr>
          <w:b/>
          <w:i/>
          <w:noProof/>
          <w:szCs w:val="24"/>
        </w:rPr>
        <w:t>47</w:t>
      </w:r>
      <w:r>
        <w:fldChar w:fldCharType="end"/>
      </w:r>
      <w:r w:rsidR="00A3154A" w:rsidRPr="00081A52">
        <w:rPr>
          <w:rFonts w:cs="Arial"/>
          <w:szCs w:val="24"/>
        </w:rPr>
        <w:t>).</w:t>
      </w:r>
      <w:r w:rsidR="00A3154A" w:rsidRPr="00081A52">
        <w:rPr>
          <w:rFonts w:cs="Arial"/>
        </w:rPr>
        <w:t xml:space="preserve">  Empty the contents of the net into a five gallon bucket that is partially filled with water </w:t>
      </w:r>
      <w:r w:rsidR="00A3154A" w:rsidRPr="00081A52">
        <w:rPr>
          <w:rFonts w:cs="Arial"/>
          <w:szCs w:val="24"/>
        </w:rPr>
        <w:t>(</w:t>
      </w:r>
      <w:r w:rsidR="00A3154A" w:rsidRPr="00081A52">
        <w:rPr>
          <w:rFonts w:cs="Arial"/>
          <w:b/>
          <w:i/>
          <w:szCs w:val="24"/>
        </w:rPr>
        <w:t>s</w:t>
      </w:r>
      <w:r w:rsidR="00A3154A" w:rsidRPr="00FE10FF">
        <w:rPr>
          <w:rFonts w:cs="Arial"/>
          <w:b/>
          <w:i/>
          <w:szCs w:val="24"/>
        </w:rPr>
        <w:t xml:space="preserve">ee </w:t>
      </w:r>
      <w:r>
        <w:fldChar w:fldCharType="begin"/>
      </w:r>
      <w:r>
        <w:instrText xml:space="preserve"> REF _Ref227385722 \h  \* MERGEFORMAT </w:instrText>
      </w:r>
      <w:r>
        <w:fldChar w:fldCharType="separate"/>
      </w:r>
      <w:r w:rsidR="00246D62" w:rsidRPr="00246D62">
        <w:rPr>
          <w:b/>
          <w:i/>
          <w:szCs w:val="24"/>
        </w:rPr>
        <w:t xml:space="preserve">Figure </w:t>
      </w:r>
      <w:r w:rsidR="00246D62" w:rsidRPr="00246D62">
        <w:rPr>
          <w:b/>
          <w:i/>
          <w:noProof/>
          <w:szCs w:val="24"/>
        </w:rPr>
        <w:t>48</w:t>
      </w:r>
      <w:r>
        <w:fldChar w:fldCharType="end"/>
      </w:r>
      <w:r w:rsidR="00A3154A" w:rsidRPr="00081A52">
        <w:rPr>
          <w:rFonts w:cs="Arial"/>
          <w:szCs w:val="24"/>
        </w:rPr>
        <w:t>).</w:t>
      </w:r>
      <w:r w:rsidR="00A3154A" w:rsidRPr="00081A52">
        <w:rPr>
          <w:rFonts w:cs="Arial"/>
        </w:rPr>
        <w:t xml:space="preserve">  Emptying the net after each kick sample</w:t>
      </w:r>
      <w:r w:rsidR="00A3154A">
        <w:rPr>
          <w:rFonts w:cs="Arial"/>
        </w:rPr>
        <w:t xml:space="preserve"> is recommended because </w:t>
      </w:r>
      <w:r w:rsidR="00A3154A" w:rsidRPr="00A94366">
        <w:rPr>
          <w:rFonts w:cs="Arial"/>
        </w:rPr>
        <w:t xml:space="preserve">debris </w:t>
      </w:r>
      <w:r w:rsidR="00A3154A">
        <w:rPr>
          <w:rFonts w:cs="Arial"/>
        </w:rPr>
        <w:t xml:space="preserve">can </w:t>
      </w:r>
      <w:r w:rsidR="00A3154A" w:rsidRPr="00A94366">
        <w:rPr>
          <w:rFonts w:cs="Arial"/>
        </w:rPr>
        <w:t xml:space="preserve">clog the </w:t>
      </w:r>
      <w:r w:rsidR="00A3154A">
        <w:rPr>
          <w:rFonts w:cs="Arial"/>
        </w:rPr>
        <w:t xml:space="preserve">net </w:t>
      </w:r>
      <w:r w:rsidR="00A3154A" w:rsidRPr="00A94366">
        <w:rPr>
          <w:rFonts w:cs="Arial"/>
        </w:rPr>
        <w:t xml:space="preserve">mesh </w:t>
      </w:r>
      <w:r w:rsidR="00A3154A">
        <w:rPr>
          <w:rFonts w:cs="Arial"/>
        </w:rPr>
        <w:t>causing reduced flow- through and back eddies, both of which can result in the loss of organisms</w:t>
      </w:r>
      <w:r w:rsidR="00A3154A" w:rsidRPr="00A94366">
        <w:rPr>
          <w:rFonts w:cs="Arial"/>
        </w:rPr>
        <w:t>.</w:t>
      </w:r>
      <w:r w:rsidR="00A3154A">
        <w:rPr>
          <w:rFonts w:cs="Arial"/>
        </w:rPr>
        <w:t xml:space="preserve">  </w:t>
      </w:r>
      <w:r w:rsidR="00A3154A" w:rsidRPr="00A94366">
        <w:rPr>
          <w:rFonts w:cs="Arial"/>
        </w:rPr>
        <w:t xml:space="preserve">It is not necessary to </w:t>
      </w:r>
      <w:r w:rsidR="00A3154A">
        <w:rPr>
          <w:rFonts w:cs="Arial"/>
        </w:rPr>
        <w:t xml:space="preserve">fine pick </w:t>
      </w:r>
      <w:r w:rsidR="00A3154A" w:rsidRPr="00A94366">
        <w:rPr>
          <w:rFonts w:cs="Arial"/>
        </w:rPr>
        <w:t>every last item from the net at this point</w:t>
      </w:r>
      <w:r w:rsidR="00A3154A">
        <w:rPr>
          <w:rFonts w:cs="Arial"/>
        </w:rPr>
        <w:t>, just the get the bulk of the sample into the bucket</w:t>
      </w:r>
      <w:r w:rsidR="00A3154A" w:rsidRPr="00A94366">
        <w:rPr>
          <w:rFonts w:cs="Arial"/>
        </w:rPr>
        <w:t>.</w:t>
      </w:r>
      <w:r w:rsidR="00A3154A">
        <w:rPr>
          <w:rFonts w:cs="Arial"/>
        </w:rPr>
        <w:t xml:space="preserve">  </w:t>
      </w:r>
    </w:p>
    <w:p w:rsidR="00A3154A" w:rsidRPr="00A94366" w:rsidRDefault="00A3154A" w:rsidP="00A3154A">
      <w:pPr>
        <w:pStyle w:val="BodyTextIndent2"/>
        <w:tabs>
          <w:tab w:val="num" w:pos="360"/>
        </w:tabs>
        <w:spacing w:line="276" w:lineRule="auto"/>
        <w:ind w:right="360"/>
        <w:rPr>
          <w:rFonts w:cs="Arial"/>
        </w:rPr>
      </w:pPr>
    </w:p>
    <w:p w:rsidR="00A3154A" w:rsidRDefault="002377A1" w:rsidP="00B6566D">
      <w:pPr>
        <w:pStyle w:val="BodyTextIndent2"/>
        <w:numPr>
          <w:ilvl w:val="0"/>
          <w:numId w:val="2"/>
        </w:numPr>
        <w:tabs>
          <w:tab w:val="num" w:pos="360"/>
        </w:tabs>
        <w:spacing w:after="0" w:line="240" w:lineRule="auto"/>
        <w:ind w:left="360" w:right="360"/>
        <w:rPr>
          <w:rFonts w:cs="Arial"/>
        </w:rPr>
      </w:pPr>
      <w:r w:rsidRPr="002377A1">
        <w:rPr>
          <w:noProof/>
        </w:rPr>
        <w:pict>
          <v:shape id="_x0000_s1041" type="#_x0000_t202" style="position:absolute;left:0;text-align:left;margin-left:315.75pt;margin-top:43.8pt;width:145pt;height:56pt;z-index:251691008" wrapcoords="-112 0 -112 20400 21600 20400 21600 0 -112 0" stroked="f">
            <v:textbox style="mso-next-textbox:#_x0000_s1041;mso-fit-shape-to-text:t" inset="0,0,0,0">
              <w:txbxContent>
                <w:p w:rsidR="00A3154A" w:rsidRPr="00FE10FF" w:rsidRDefault="00A3154A" w:rsidP="00A3154A">
                  <w:pPr>
                    <w:pStyle w:val="Caption"/>
                    <w:rPr>
                      <w:noProof/>
                      <w:color w:val="auto"/>
                      <w:sz w:val="20"/>
                      <w:szCs w:val="20"/>
                    </w:rPr>
                  </w:pPr>
                  <w:bookmarkStart w:id="33" w:name="_Ref227385722"/>
                  <w:bookmarkStart w:id="34" w:name="_Toc289339843"/>
                  <w:proofErr w:type="gramStart"/>
                  <w:r w:rsidRPr="00FE10FF">
                    <w:rPr>
                      <w:color w:val="auto"/>
                      <w:sz w:val="20"/>
                      <w:szCs w:val="20"/>
                    </w:rPr>
                    <w:t xml:space="preserve">Figure </w:t>
                  </w:r>
                  <w:proofErr w:type="gramEnd"/>
                  <w:r w:rsidR="002377A1" w:rsidRPr="00FE10FF">
                    <w:rPr>
                      <w:color w:val="auto"/>
                      <w:sz w:val="20"/>
                      <w:szCs w:val="20"/>
                    </w:rPr>
                    <w:fldChar w:fldCharType="begin"/>
                  </w:r>
                  <w:r w:rsidRPr="00FE10FF">
                    <w:rPr>
                      <w:color w:val="auto"/>
                      <w:sz w:val="20"/>
                      <w:szCs w:val="20"/>
                    </w:rPr>
                    <w:instrText xml:space="preserve"> SEQ Figure \* ARABIC </w:instrText>
                  </w:r>
                  <w:r w:rsidR="002377A1" w:rsidRPr="00FE10FF">
                    <w:rPr>
                      <w:color w:val="auto"/>
                      <w:sz w:val="20"/>
                      <w:szCs w:val="20"/>
                    </w:rPr>
                    <w:fldChar w:fldCharType="separate"/>
                  </w:r>
                  <w:r w:rsidR="00246D62">
                    <w:rPr>
                      <w:noProof/>
                      <w:color w:val="auto"/>
                      <w:sz w:val="20"/>
                      <w:szCs w:val="20"/>
                    </w:rPr>
                    <w:t>7</w:t>
                  </w:r>
                  <w:r w:rsidR="002377A1" w:rsidRPr="00FE10FF">
                    <w:rPr>
                      <w:color w:val="auto"/>
                      <w:sz w:val="20"/>
                      <w:szCs w:val="20"/>
                    </w:rPr>
                    <w:fldChar w:fldCharType="end"/>
                  </w:r>
                  <w:bookmarkEnd w:id="33"/>
                  <w:proofErr w:type="gramStart"/>
                  <w:r w:rsidRPr="00FE10FF">
                    <w:rPr>
                      <w:color w:val="auto"/>
                      <w:sz w:val="20"/>
                      <w:szCs w:val="20"/>
                    </w:rPr>
                    <w:t>.</w:t>
                  </w:r>
                  <w:proofErr w:type="gramEnd"/>
                  <w:r w:rsidRPr="00FE10FF">
                    <w:rPr>
                      <w:color w:val="auto"/>
                      <w:sz w:val="20"/>
                      <w:szCs w:val="20"/>
                    </w:rPr>
                    <w:t xml:space="preserve">  Photograph of Emptying the net into a 5- Gallon bucket partially filled with stream water.</w:t>
                  </w:r>
                  <w:bookmarkEnd w:id="34"/>
                </w:p>
              </w:txbxContent>
            </v:textbox>
            <w10:wrap type="tight"/>
          </v:shape>
        </w:pict>
      </w:r>
      <w:r w:rsidR="00A3154A" w:rsidRPr="00A94366">
        <w:rPr>
          <w:rFonts w:cs="Arial"/>
        </w:rPr>
        <w:t>Repeat this process until 4 riffle/run habitats have been sampled.  This will result in 4 individual kick samples that cover approximately 1 m</w:t>
      </w:r>
      <w:r w:rsidR="00A3154A" w:rsidRPr="00A94366">
        <w:rPr>
          <w:rFonts w:cs="Arial"/>
          <w:vertAlign w:val="superscript"/>
        </w:rPr>
        <w:t>2</w:t>
      </w:r>
      <w:r w:rsidR="00A3154A" w:rsidRPr="00A94366">
        <w:rPr>
          <w:rFonts w:cs="Arial"/>
        </w:rPr>
        <w:t xml:space="preserve"> (4 x 0.25 m</w:t>
      </w:r>
      <w:r w:rsidR="00A3154A" w:rsidRPr="00A94366">
        <w:rPr>
          <w:rFonts w:cs="Arial"/>
          <w:vertAlign w:val="superscript"/>
        </w:rPr>
        <w:t>2</w:t>
      </w:r>
      <w:r w:rsidR="00A3154A" w:rsidRPr="00A94366">
        <w:rPr>
          <w:rFonts w:cs="Arial"/>
        </w:rPr>
        <w:t xml:space="preserve">) of stream substrate.  The 4 kick samples will be composited into 1 sample.  If a diversity (fast and slow – stacked and flat, etc.) of riffle/run types is not present, collect the 4 samples from the best available habitat.  It is important to obtain 4 kick samples for the composite.  Always record the type and number of each riffle/run sampled on the field assessment form.  </w:t>
      </w:r>
    </w:p>
    <w:p w:rsidR="00A3154A" w:rsidRDefault="00A3154A" w:rsidP="00A3154A">
      <w:pPr>
        <w:pStyle w:val="ListParagraph"/>
        <w:tabs>
          <w:tab w:val="num" w:pos="360"/>
        </w:tabs>
        <w:ind w:left="360"/>
        <w:rPr>
          <w:rFonts w:cs="Arial"/>
        </w:rPr>
      </w:pPr>
    </w:p>
    <w:p w:rsidR="00A3154A" w:rsidRPr="00081A52" w:rsidRDefault="00A3154A" w:rsidP="00A3154A">
      <w:pPr>
        <w:pStyle w:val="BodyTextIndent2"/>
        <w:tabs>
          <w:tab w:val="num" w:pos="360"/>
        </w:tabs>
        <w:spacing w:after="0" w:line="240" w:lineRule="auto"/>
        <w:ind w:right="360"/>
        <w:rPr>
          <w:rFonts w:cs="Arial"/>
          <w:b/>
        </w:rPr>
      </w:pPr>
      <w:r w:rsidRPr="00081A52">
        <w:rPr>
          <w:rFonts w:cs="Arial"/>
          <w:b/>
        </w:rPr>
        <w:t xml:space="preserve">Note: </w:t>
      </w:r>
      <w:r w:rsidRPr="00081A52">
        <w:rPr>
          <w:rFonts w:cs="Arial"/>
          <w:b/>
          <w:iCs/>
        </w:rPr>
        <w:t>The RBP protocol (EPA 841-B-99-002) suggests that 2 square meters of substrate should be sampled and composited at a given site.  WAB determined through analysis of duplicate data (2 m</w:t>
      </w:r>
      <w:r w:rsidRPr="00081A52">
        <w:rPr>
          <w:rFonts w:cs="Arial"/>
          <w:b/>
          <w:iCs/>
          <w:vertAlign w:val="superscript"/>
        </w:rPr>
        <w:t>2</w:t>
      </w:r>
      <w:r w:rsidRPr="00081A52">
        <w:rPr>
          <w:rFonts w:cs="Arial"/>
          <w:b/>
          <w:iCs/>
        </w:rPr>
        <w:t xml:space="preserve"> versus 1 m</w:t>
      </w:r>
      <w:r w:rsidRPr="00081A52">
        <w:rPr>
          <w:rFonts w:cs="Arial"/>
          <w:b/>
          <w:iCs/>
          <w:vertAlign w:val="superscript"/>
        </w:rPr>
        <w:t>2</w:t>
      </w:r>
      <w:r w:rsidRPr="00081A52">
        <w:rPr>
          <w:rFonts w:cs="Arial"/>
          <w:b/>
          <w:iCs/>
        </w:rPr>
        <w:t>) and consultation with EPA Region III biologists that a 1 square meter sample is adequate for characterizing riffle/run streams in West Virginia where the West Virginia Stream Condition Index is to be used for impairment classification.</w:t>
      </w:r>
    </w:p>
    <w:p w:rsidR="00A3154A" w:rsidRPr="00A94366" w:rsidRDefault="00A3154A" w:rsidP="00A3154A">
      <w:pPr>
        <w:pStyle w:val="BodyTextIndent2"/>
        <w:tabs>
          <w:tab w:val="num" w:pos="360"/>
        </w:tabs>
        <w:spacing w:line="240" w:lineRule="auto"/>
        <w:ind w:right="360"/>
        <w:rPr>
          <w:rFonts w:cs="Arial"/>
        </w:rPr>
      </w:pPr>
    </w:p>
    <w:p w:rsidR="00A3154A" w:rsidRPr="00A94366" w:rsidRDefault="00A3154A" w:rsidP="00B6566D">
      <w:pPr>
        <w:pStyle w:val="BodyTextIndent2"/>
        <w:numPr>
          <w:ilvl w:val="0"/>
          <w:numId w:val="2"/>
        </w:numPr>
        <w:tabs>
          <w:tab w:val="num" w:pos="360"/>
        </w:tabs>
        <w:spacing w:after="0" w:line="240" w:lineRule="auto"/>
        <w:ind w:left="360" w:right="360"/>
        <w:rPr>
          <w:rFonts w:cs="Arial"/>
        </w:rPr>
      </w:pPr>
      <w:r w:rsidRPr="00A94366">
        <w:rPr>
          <w:rFonts w:cs="Arial"/>
        </w:rPr>
        <w:t>Inspect the net for clinging organisms.  Using a pair of small forceps, remove all the remaining organisms and place them in the bucket.</w:t>
      </w:r>
    </w:p>
    <w:p w:rsidR="00A3154A" w:rsidRPr="00A94366" w:rsidRDefault="00A3154A" w:rsidP="00A3154A">
      <w:pPr>
        <w:pStyle w:val="BodyTextIndent2"/>
        <w:tabs>
          <w:tab w:val="num" w:pos="450"/>
        </w:tabs>
        <w:spacing w:line="240" w:lineRule="auto"/>
        <w:ind w:right="360"/>
        <w:rPr>
          <w:rFonts w:cs="Arial"/>
        </w:rPr>
      </w:pPr>
    </w:p>
    <w:p w:rsidR="00A3154A" w:rsidRPr="00A94366" w:rsidRDefault="002377A1" w:rsidP="00B6566D">
      <w:pPr>
        <w:pStyle w:val="BodyTextIndent2"/>
        <w:numPr>
          <w:ilvl w:val="0"/>
          <w:numId w:val="2"/>
        </w:numPr>
        <w:tabs>
          <w:tab w:val="num" w:pos="450"/>
        </w:tabs>
        <w:spacing w:after="0" w:line="240" w:lineRule="auto"/>
        <w:ind w:left="360" w:right="360"/>
        <w:rPr>
          <w:rFonts w:cs="Arial"/>
        </w:rPr>
      </w:pPr>
      <w:r w:rsidRPr="002377A1">
        <w:rPr>
          <w:noProof/>
        </w:rPr>
        <w:pict>
          <v:shape id="_x0000_s1028" type="#_x0000_t202" style="position:absolute;left:0;text-align:left;margin-left:247.5pt;margin-top:170.15pt;width:220.5pt;height:36pt;z-index:251675648" stroked="f">
            <v:textbox style="mso-next-textbox:#_x0000_s1028" inset="0,0,0,0">
              <w:txbxContent>
                <w:p w:rsidR="00A3154A" w:rsidRPr="00135CAD" w:rsidRDefault="00A3154A" w:rsidP="00A3154A">
                  <w:pPr>
                    <w:pStyle w:val="Caption"/>
                    <w:rPr>
                      <w:rFonts w:cs="Arial"/>
                      <w:noProof/>
                      <w:color w:val="auto"/>
                      <w:sz w:val="20"/>
                      <w:szCs w:val="20"/>
                    </w:rPr>
                  </w:pPr>
                  <w:bookmarkStart w:id="35" w:name="_Ref215285949"/>
                  <w:bookmarkStart w:id="36" w:name="_Toc215281812"/>
                  <w:bookmarkStart w:id="37" w:name="_Toc227383821"/>
                  <w:bookmarkStart w:id="38" w:name="_Toc227383890"/>
                  <w:bookmarkStart w:id="39" w:name="_Toc227383937"/>
                  <w:bookmarkStart w:id="40" w:name="_Toc289339844"/>
                  <w:proofErr w:type="gramStart"/>
                  <w:r w:rsidRPr="00135CAD">
                    <w:rPr>
                      <w:rFonts w:cs="Arial"/>
                      <w:color w:val="auto"/>
                      <w:sz w:val="20"/>
                      <w:szCs w:val="20"/>
                    </w:rPr>
                    <w:t xml:space="preserve">Figure </w:t>
                  </w:r>
                  <w:proofErr w:type="gramEnd"/>
                  <w:r w:rsidR="002377A1">
                    <w:rPr>
                      <w:rFonts w:cs="Arial"/>
                      <w:color w:val="auto"/>
                      <w:sz w:val="20"/>
                      <w:szCs w:val="20"/>
                    </w:rPr>
                    <w:fldChar w:fldCharType="begin"/>
                  </w:r>
                  <w:r>
                    <w:rPr>
                      <w:rFonts w:cs="Arial"/>
                      <w:color w:val="auto"/>
                      <w:sz w:val="20"/>
                      <w:szCs w:val="20"/>
                    </w:rPr>
                    <w:instrText xml:space="preserve"> SEQ Figure \* ARABIC </w:instrText>
                  </w:r>
                  <w:r w:rsidR="002377A1">
                    <w:rPr>
                      <w:rFonts w:cs="Arial"/>
                      <w:color w:val="auto"/>
                      <w:sz w:val="20"/>
                      <w:szCs w:val="20"/>
                    </w:rPr>
                    <w:fldChar w:fldCharType="separate"/>
                  </w:r>
                  <w:r w:rsidR="00246D62">
                    <w:rPr>
                      <w:rFonts w:cs="Arial"/>
                      <w:noProof/>
                      <w:color w:val="auto"/>
                      <w:sz w:val="20"/>
                      <w:szCs w:val="20"/>
                    </w:rPr>
                    <w:t>8</w:t>
                  </w:r>
                  <w:r w:rsidR="002377A1">
                    <w:rPr>
                      <w:rFonts w:cs="Arial"/>
                      <w:color w:val="auto"/>
                      <w:sz w:val="20"/>
                      <w:szCs w:val="20"/>
                    </w:rPr>
                    <w:fldChar w:fldCharType="end"/>
                  </w:r>
                  <w:bookmarkEnd w:id="35"/>
                  <w:proofErr w:type="gramStart"/>
                  <w:r w:rsidRPr="00135CAD">
                    <w:rPr>
                      <w:rFonts w:cs="Arial"/>
                      <w:color w:val="auto"/>
                      <w:sz w:val="20"/>
                      <w:szCs w:val="20"/>
                    </w:rPr>
                    <w:t>.</w:t>
                  </w:r>
                  <w:proofErr w:type="gramEnd"/>
                  <w:r w:rsidRPr="00135CAD">
                    <w:rPr>
                      <w:rFonts w:cs="Arial"/>
                      <w:color w:val="auto"/>
                      <w:sz w:val="20"/>
                      <w:szCs w:val="20"/>
                    </w:rPr>
                    <w:t xml:space="preserve">  Photograph of Biologist inspecting benthic sample and removing rough material (rocks, sticks, and leaves)</w:t>
                  </w:r>
                  <w:bookmarkEnd w:id="36"/>
                  <w:bookmarkEnd w:id="37"/>
                  <w:bookmarkEnd w:id="38"/>
                  <w:bookmarkEnd w:id="39"/>
                  <w:bookmarkEnd w:id="40"/>
                </w:p>
              </w:txbxContent>
            </v:textbox>
            <w10:wrap type="square"/>
          </v:shape>
        </w:pict>
      </w:r>
      <w:r w:rsidR="00A3154A">
        <w:rPr>
          <w:rFonts w:cs="Arial"/>
        </w:rPr>
        <w:t>After compositing all four kicks into the bucket,</w:t>
      </w:r>
      <w:r w:rsidR="00A3154A" w:rsidRPr="00A94366">
        <w:rPr>
          <w:rFonts w:cs="Arial"/>
        </w:rPr>
        <w:t xml:space="preserve"> all large objects (rocks, sticks, leaves, etc.) should be carefully washed, inspected for </w:t>
      </w:r>
      <w:r w:rsidR="00A3154A" w:rsidRPr="00081A52">
        <w:rPr>
          <w:rFonts w:cs="Arial"/>
        </w:rPr>
        <w:t xml:space="preserve">organisms, and discarded </w:t>
      </w:r>
      <w:r w:rsidR="00A3154A" w:rsidRPr="00081A52">
        <w:rPr>
          <w:rFonts w:cs="Arial"/>
          <w:szCs w:val="24"/>
        </w:rPr>
        <w:t>(</w:t>
      </w:r>
      <w:r w:rsidR="00A3154A" w:rsidRPr="00081A52">
        <w:rPr>
          <w:rFonts w:cs="Arial"/>
          <w:b/>
          <w:i/>
          <w:szCs w:val="24"/>
        </w:rPr>
        <w:t xml:space="preserve">see </w:t>
      </w:r>
      <w:r>
        <w:fldChar w:fldCharType="begin"/>
      </w:r>
      <w:r>
        <w:instrText xml:space="preserve"> REF _Ref215285949 \h  \* MERGEFORMAT </w:instrText>
      </w:r>
      <w:r>
        <w:fldChar w:fldCharType="separate"/>
      </w:r>
      <w:r w:rsidR="00246D62" w:rsidRPr="00246D62">
        <w:rPr>
          <w:rFonts w:cs="Arial"/>
          <w:b/>
          <w:i/>
          <w:szCs w:val="24"/>
        </w:rPr>
        <w:t xml:space="preserve">Figure </w:t>
      </w:r>
      <w:r w:rsidR="00246D62" w:rsidRPr="00246D62">
        <w:rPr>
          <w:rFonts w:cs="Arial"/>
          <w:b/>
          <w:i/>
          <w:noProof/>
          <w:szCs w:val="24"/>
        </w:rPr>
        <w:t>49</w:t>
      </w:r>
      <w:r>
        <w:fldChar w:fldCharType="end"/>
      </w:r>
      <w:r w:rsidR="00A3154A" w:rsidRPr="00081A52">
        <w:rPr>
          <w:rFonts w:cs="Arial"/>
          <w:szCs w:val="24"/>
        </w:rPr>
        <w:t>)</w:t>
      </w:r>
      <w:r w:rsidR="00A3154A" w:rsidRPr="00081A52">
        <w:rPr>
          <w:rFonts w:cs="Arial"/>
        </w:rPr>
        <w:t>.</w:t>
      </w:r>
      <w:r w:rsidR="00A3154A" w:rsidRPr="00A94366">
        <w:rPr>
          <w:rFonts w:cs="Arial"/>
        </w:rPr>
        <w:t xml:space="preserve">  It is very important to remove as much rough material as poss</w:t>
      </w:r>
      <w:r w:rsidR="00A3154A">
        <w:rPr>
          <w:rFonts w:cs="Arial"/>
        </w:rPr>
        <w:t>ible without losing organisms.  This</w:t>
      </w:r>
      <w:r w:rsidR="00A3154A" w:rsidRPr="00A94366">
        <w:rPr>
          <w:rFonts w:cs="Arial"/>
          <w:bCs/>
        </w:rPr>
        <w:t xml:space="preserve"> will </w:t>
      </w:r>
      <w:r w:rsidR="00A3154A">
        <w:rPr>
          <w:rFonts w:cs="Arial"/>
          <w:bCs/>
        </w:rPr>
        <w:t xml:space="preserve">reduce laboratory </w:t>
      </w:r>
      <w:r w:rsidR="00A3154A">
        <w:rPr>
          <w:rFonts w:cs="Arial"/>
          <w:bCs/>
          <w:noProof/>
          <w:snapToGrid/>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27305</wp:posOffset>
            </wp:positionV>
            <wp:extent cx="2790825" cy="2095500"/>
            <wp:effectExtent l="19050" t="0" r="9525" b="0"/>
            <wp:wrapSquare wrapText="bothSides"/>
            <wp:docPr id="21" name="Picture 21" descr="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690"/>
                    <pic:cNvPicPr>
                      <a:picLocks noChangeAspect="1" noChangeArrowheads="1"/>
                    </pic:cNvPicPr>
                  </pic:nvPicPr>
                  <pic:blipFill>
                    <a:blip r:embed="rId17" cstate="print"/>
                    <a:srcRect/>
                    <a:stretch>
                      <a:fillRect/>
                    </a:stretch>
                  </pic:blipFill>
                  <pic:spPr bwMode="auto">
                    <a:xfrm>
                      <a:off x="0" y="0"/>
                      <a:ext cx="2790825" cy="2095500"/>
                    </a:xfrm>
                    <a:prstGeom prst="rect">
                      <a:avLst/>
                    </a:prstGeom>
                    <a:noFill/>
                  </pic:spPr>
                </pic:pic>
              </a:graphicData>
            </a:graphic>
          </wp:anchor>
        </w:drawing>
      </w:r>
      <w:r w:rsidR="00A3154A">
        <w:rPr>
          <w:rFonts w:cs="Arial"/>
          <w:bCs/>
        </w:rPr>
        <w:t xml:space="preserve">sorting time and </w:t>
      </w:r>
      <w:r w:rsidR="00A3154A" w:rsidRPr="00A94366">
        <w:rPr>
          <w:rFonts w:cs="Arial"/>
          <w:bCs/>
        </w:rPr>
        <w:t>limit the crushing and grinding that damages benthic specimens.</w:t>
      </w:r>
      <w:r w:rsidR="00A3154A">
        <w:rPr>
          <w:rFonts w:cs="Arial"/>
          <w:bCs/>
        </w:rPr>
        <w:t xml:space="preserve">  </w:t>
      </w:r>
      <w:r w:rsidR="00A3154A">
        <w:rPr>
          <w:rFonts w:cs="Arial"/>
        </w:rPr>
        <w:t xml:space="preserve">However, if there is an excess of leaves in the sample, this step may become too time intensive to pursue beyond a cursory sorting and removal of the leaves.  You can base the amount of time to spend with this by estimating how much longer your partner needs to finish the habitat assessment.  </w:t>
      </w:r>
    </w:p>
    <w:p w:rsidR="00A3154A" w:rsidRPr="00A94366" w:rsidRDefault="00A3154A" w:rsidP="00A3154A">
      <w:pPr>
        <w:pStyle w:val="BodyTextIndent2"/>
        <w:tabs>
          <w:tab w:val="num" w:pos="450"/>
        </w:tabs>
        <w:spacing w:line="240" w:lineRule="auto"/>
        <w:ind w:right="360"/>
        <w:rPr>
          <w:rFonts w:cs="Arial"/>
        </w:rPr>
      </w:pPr>
    </w:p>
    <w:p w:rsidR="00A3154A" w:rsidRPr="00A94366" w:rsidRDefault="002377A1" w:rsidP="00B6566D">
      <w:pPr>
        <w:pStyle w:val="BodyTextIndent2"/>
        <w:numPr>
          <w:ilvl w:val="0"/>
          <w:numId w:val="2"/>
        </w:numPr>
        <w:tabs>
          <w:tab w:val="num" w:pos="450"/>
        </w:tabs>
        <w:spacing w:after="0" w:line="240" w:lineRule="auto"/>
        <w:ind w:left="360" w:right="360"/>
        <w:rPr>
          <w:rFonts w:cs="Arial"/>
        </w:rPr>
      </w:pPr>
      <w:r w:rsidRPr="002377A1">
        <w:rPr>
          <w:noProof/>
        </w:rPr>
        <w:pict>
          <v:shape id="_x0000_s1029" type="#_x0000_t202" style="position:absolute;left:0;text-align:left;margin-left:276pt;margin-top:184.6pt;width:187.5pt;height:36.75pt;z-index:251676672" stroked="f">
            <v:textbox style="mso-next-textbox:#_x0000_s1029" inset="0,0,0,0">
              <w:txbxContent>
                <w:p w:rsidR="00A3154A" w:rsidRPr="0074320D" w:rsidRDefault="00A3154A" w:rsidP="00A3154A">
                  <w:pPr>
                    <w:pStyle w:val="Caption"/>
                    <w:rPr>
                      <w:rFonts w:cs="Arial"/>
                      <w:noProof/>
                      <w:color w:val="auto"/>
                      <w:sz w:val="20"/>
                      <w:szCs w:val="20"/>
                    </w:rPr>
                  </w:pPr>
                  <w:bookmarkStart w:id="41" w:name="_Ref215285975"/>
                  <w:bookmarkStart w:id="42" w:name="_Toc215281813"/>
                  <w:bookmarkStart w:id="43" w:name="_Toc227383822"/>
                  <w:bookmarkStart w:id="44" w:name="_Toc227383891"/>
                  <w:bookmarkStart w:id="45" w:name="_Toc227383938"/>
                  <w:bookmarkStart w:id="46" w:name="_Toc289339845"/>
                  <w:proofErr w:type="gramStart"/>
                  <w:r w:rsidRPr="0074320D">
                    <w:rPr>
                      <w:rFonts w:cs="Arial"/>
                      <w:color w:val="auto"/>
                      <w:sz w:val="20"/>
                      <w:szCs w:val="20"/>
                    </w:rPr>
                    <w:t xml:space="preserve">Figure </w:t>
                  </w:r>
                  <w:proofErr w:type="gramEnd"/>
                  <w:r w:rsidR="002377A1">
                    <w:rPr>
                      <w:rFonts w:cs="Arial"/>
                      <w:color w:val="auto"/>
                      <w:sz w:val="20"/>
                      <w:szCs w:val="20"/>
                    </w:rPr>
                    <w:fldChar w:fldCharType="begin"/>
                  </w:r>
                  <w:r>
                    <w:rPr>
                      <w:rFonts w:cs="Arial"/>
                      <w:color w:val="auto"/>
                      <w:sz w:val="20"/>
                      <w:szCs w:val="20"/>
                    </w:rPr>
                    <w:instrText xml:space="preserve"> SEQ Figure \* ARABIC </w:instrText>
                  </w:r>
                  <w:r w:rsidR="002377A1">
                    <w:rPr>
                      <w:rFonts w:cs="Arial"/>
                      <w:color w:val="auto"/>
                      <w:sz w:val="20"/>
                      <w:szCs w:val="20"/>
                    </w:rPr>
                    <w:fldChar w:fldCharType="separate"/>
                  </w:r>
                  <w:r w:rsidR="00246D62">
                    <w:rPr>
                      <w:rFonts w:cs="Arial"/>
                      <w:noProof/>
                      <w:color w:val="auto"/>
                      <w:sz w:val="20"/>
                      <w:szCs w:val="20"/>
                    </w:rPr>
                    <w:t>9</w:t>
                  </w:r>
                  <w:r w:rsidR="002377A1">
                    <w:rPr>
                      <w:rFonts w:cs="Arial"/>
                      <w:color w:val="auto"/>
                      <w:sz w:val="20"/>
                      <w:szCs w:val="20"/>
                    </w:rPr>
                    <w:fldChar w:fldCharType="end"/>
                  </w:r>
                  <w:bookmarkEnd w:id="41"/>
                  <w:proofErr w:type="gramStart"/>
                  <w:r>
                    <w:rPr>
                      <w:rFonts w:cs="Arial"/>
                      <w:color w:val="auto"/>
                      <w:sz w:val="20"/>
                      <w:szCs w:val="20"/>
                    </w:rPr>
                    <w:t>.</w:t>
                  </w:r>
                  <w:proofErr w:type="gramEnd"/>
                  <w:r>
                    <w:rPr>
                      <w:rFonts w:cs="Arial"/>
                      <w:color w:val="auto"/>
                      <w:sz w:val="20"/>
                      <w:szCs w:val="20"/>
                    </w:rPr>
                    <w:t xml:space="preserve">  </w:t>
                  </w:r>
                  <w:r w:rsidRPr="0074320D">
                    <w:rPr>
                      <w:rFonts w:cs="Arial"/>
                      <w:color w:val="auto"/>
                      <w:sz w:val="20"/>
                      <w:szCs w:val="20"/>
                    </w:rPr>
                    <w:t xml:space="preserve">Photograph of </w:t>
                  </w:r>
                  <w:r>
                    <w:rPr>
                      <w:rFonts w:cs="Arial"/>
                      <w:color w:val="auto"/>
                      <w:sz w:val="20"/>
                      <w:szCs w:val="20"/>
                    </w:rPr>
                    <w:t>soft, organic material placed and stored in a temporary container.</w:t>
                  </w:r>
                  <w:bookmarkEnd w:id="42"/>
                  <w:bookmarkEnd w:id="43"/>
                  <w:bookmarkEnd w:id="44"/>
                  <w:bookmarkEnd w:id="45"/>
                  <w:bookmarkEnd w:id="46"/>
                </w:p>
              </w:txbxContent>
            </v:textbox>
            <w10:wrap type="square"/>
          </v:shape>
        </w:pict>
      </w:r>
      <w:r w:rsidR="00A3154A">
        <w:rPr>
          <w:noProof/>
          <w:snapToGrid/>
        </w:rPr>
        <w:drawing>
          <wp:anchor distT="0" distB="0" distL="114300" distR="114300" simplePos="0" relativeHeight="251669504" behindDoc="1" locked="0" layoutInCell="1" allowOverlap="1">
            <wp:simplePos x="0" y="0"/>
            <wp:positionH relativeFrom="column">
              <wp:posOffset>3486150</wp:posOffset>
            </wp:positionH>
            <wp:positionV relativeFrom="paragraph">
              <wp:posOffset>448945</wp:posOffset>
            </wp:positionV>
            <wp:extent cx="2447925" cy="1828800"/>
            <wp:effectExtent l="19050" t="0" r="9525" b="0"/>
            <wp:wrapTight wrapText="bothSides">
              <wp:wrapPolygon edited="0">
                <wp:start x="-168" y="0"/>
                <wp:lineTo x="-168" y="21375"/>
                <wp:lineTo x="21684" y="21375"/>
                <wp:lineTo x="21684" y="0"/>
                <wp:lineTo x="-168" y="0"/>
              </wp:wrapPolygon>
            </wp:wrapTight>
            <wp:docPr id="18" name="Picture 18" descr="IMGP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2663"/>
                    <pic:cNvPicPr>
                      <a:picLocks noChangeAspect="1" noChangeArrowheads="1"/>
                    </pic:cNvPicPr>
                  </pic:nvPicPr>
                  <pic:blipFill>
                    <a:blip r:embed="rId18" cstate="print"/>
                    <a:srcRect/>
                    <a:stretch>
                      <a:fillRect/>
                    </a:stretch>
                  </pic:blipFill>
                  <pic:spPr bwMode="auto">
                    <a:xfrm>
                      <a:off x="0" y="0"/>
                      <a:ext cx="2447925" cy="1828800"/>
                    </a:xfrm>
                    <a:prstGeom prst="rect">
                      <a:avLst/>
                    </a:prstGeom>
                    <a:noFill/>
                  </pic:spPr>
                </pic:pic>
              </a:graphicData>
            </a:graphic>
          </wp:anchor>
        </w:drawing>
      </w:r>
      <w:r w:rsidR="00A3154A" w:rsidRPr="00A94366">
        <w:rPr>
          <w:rFonts w:cs="Arial"/>
        </w:rPr>
        <w:t xml:space="preserve">Elutriate the bucket’s </w:t>
      </w:r>
      <w:r w:rsidR="00A3154A">
        <w:rPr>
          <w:rFonts w:cs="Arial"/>
        </w:rPr>
        <w:t xml:space="preserve">soft, </w:t>
      </w:r>
      <w:r w:rsidR="00A3154A" w:rsidRPr="00A94366">
        <w:rPr>
          <w:rFonts w:cs="Arial"/>
        </w:rPr>
        <w:t xml:space="preserve">organic material (bugs, leaves, CPOM) by using </w:t>
      </w:r>
      <w:r w:rsidR="00A3154A">
        <w:rPr>
          <w:rFonts w:cs="Arial"/>
        </w:rPr>
        <w:t xml:space="preserve">a </w:t>
      </w:r>
      <w:r w:rsidR="00A3154A" w:rsidRPr="00A94366">
        <w:rPr>
          <w:rFonts w:cs="Arial"/>
        </w:rPr>
        <w:t xml:space="preserve">stirring or swirling motion.  Begin pouring </w:t>
      </w:r>
      <w:r w:rsidR="00A3154A">
        <w:rPr>
          <w:rFonts w:cs="Arial"/>
        </w:rPr>
        <w:t xml:space="preserve">some of </w:t>
      </w:r>
      <w:r w:rsidR="00A3154A" w:rsidRPr="00A94366">
        <w:rPr>
          <w:rFonts w:cs="Arial"/>
        </w:rPr>
        <w:t xml:space="preserve">the elutriated organic material into U.S. Standard 30 sieve.  Using a quiet area of the stream or fresh water in the bucket, gently touch the bottom of the sieve to the water surface and rotate it </w:t>
      </w:r>
      <w:r w:rsidR="00A3154A" w:rsidRPr="00A94366">
        <w:rPr>
          <w:rFonts w:cs="Arial"/>
        </w:rPr>
        <w:lastRenderedPageBreak/>
        <w:t>in a circular motion.  This will aid in removing fine sediments from the sample.</w:t>
      </w:r>
      <w:r w:rsidR="00A3154A" w:rsidRPr="00A94366">
        <w:rPr>
          <w:rFonts w:cs="Arial"/>
          <w:b/>
        </w:rPr>
        <w:t xml:space="preserve"> </w:t>
      </w:r>
      <w:r w:rsidR="00A3154A" w:rsidRPr="00A94366">
        <w:rPr>
          <w:rFonts w:cs="Arial"/>
        </w:rPr>
        <w:t>Transfer this material from the sieve into a temporary container (</w:t>
      </w:r>
      <w:r w:rsidR="00A3154A" w:rsidRPr="00410F8D">
        <w:rPr>
          <w:rFonts w:cs="Arial"/>
          <w:i/>
        </w:rPr>
        <w:t>e.</w:t>
      </w:r>
      <w:r w:rsidR="00A3154A" w:rsidRPr="00F03086">
        <w:rPr>
          <w:rFonts w:cs="Arial"/>
        </w:rPr>
        <w:t xml:space="preserve"> </w:t>
      </w:r>
      <w:r w:rsidR="00A3154A" w:rsidRPr="00410F8D">
        <w:rPr>
          <w:rFonts w:cs="Arial"/>
          <w:i/>
        </w:rPr>
        <w:t>g.</w:t>
      </w:r>
      <w:r w:rsidR="00A3154A" w:rsidRPr="00A94366">
        <w:rPr>
          <w:rFonts w:cs="Arial"/>
        </w:rPr>
        <w:t>, another bucket</w:t>
      </w:r>
      <w:r w:rsidR="00A3154A">
        <w:rPr>
          <w:rFonts w:cs="Arial"/>
        </w:rPr>
        <w:t xml:space="preserve">, a tray, another sample jar) </w:t>
      </w:r>
      <w:r w:rsidR="00A3154A" w:rsidRPr="00081A52">
        <w:rPr>
          <w:rFonts w:cs="Arial"/>
          <w:szCs w:val="24"/>
        </w:rPr>
        <w:t>(</w:t>
      </w:r>
      <w:r w:rsidR="00A3154A" w:rsidRPr="00081A52">
        <w:rPr>
          <w:rFonts w:cs="Arial"/>
          <w:b/>
          <w:i/>
          <w:szCs w:val="24"/>
        </w:rPr>
        <w:t xml:space="preserve">see </w:t>
      </w:r>
      <w:r>
        <w:fldChar w:fldCharType="begin"/>
      </w:r>
      <w:r>
        <w:instrText xml:space="preserve"> REF _Ref215285975 \h  \* MERGEFORMAT </w:instrText>
      </w:r>
      <w:r>
        <w:fldChar w:fldCharType="separate"/>
      </w:r>
      <w:r w:rsidR="00246D62" w:rsidRPr="00246D62">
        <w:rPr>
          <w:rFonts w:cs="Arial"/>
          <w:b/>
          <w:i/>
          <w:szCs w:val="24"/>
        </w:rPr>
        <w:t xml:space="preserve">Figure </w:t>
      </w:r>
      <w:r w:rsidR="00246D62" w:rsidRPr="00246D62">
        <w:rPr>
          <w:rFonts w:cs="Arial"/>
          <w:b/>
          <w:i/>
          <w:noProof/>
          <w:szCs w:val="24"/>
        </w:rPr>
        <w:t>50</w:t>
      </w:r>
      <w:r>
        <w:fldChar w:fldCharType="end"/>
      </w:r>
      <w:r w:rsidR="00A3154A" w:rsidRPr="00081A52">
        <w:rPr>
          <w:rFonts w:cs="Arial"/>
          <w:szCs w:val="24"/>
        </w:rPr>
        <w:t>)</w:t>
      </w:r>
      <w:r w:rsidR="00A3154A" w:rsidRPr="00081A52">
        <w:rPr>
          <w:rFonts w:cs="Arial"/>
        </w:rPr>
        <w:t>.  Repeat</w:t>
      </w:r>
      <w:r w:rsidR="00A3154A" w:rsidRPr="00A94366">
        <w:rPr>
          <w:rFonts w:cs="Arial"/>
        </w:rPr>
        <w:t xml:space="preserve"> this process until almost all of the organic m</w:t>
      </w:r>
      <w:r w:rsidR="00A3154A">
        <w:rPr>
          <w:rFonts w:cs="Arial"/>
        </w:rPr>
        <w:t xml:space="preserve">aterial is removed from the bucket. </w:t>
      </w:r>
      <w:r w:rsidR="00A3154A" w:rsidRPr="00A94366">
        <w:rPr>
          <w:rFonts w:cs="Arial"/>
        </w:rPr>
        <w:t>If possible, release any fish and/or salamanders and document the species and number released in the Wildlife Observations section of t</w:t>
      </w:r>
      <w:r w:rsidR="00A3154A">
        <w:rPr>
          <w:rFonts w:cs="Arial"/>
        </w:rPr>
        <w:t xml:space="preserve">he Habitat Form.  Set the container of elutriated material aside.  </w:t>
      </w:r>
    </w:p>
    <w:p w:rsidR="00A3154A" w:rsidRPr="00A94366" w:rsidRDefault="00A3154A" w:rsidP="00A3154A">
      <w:pPr>
        <w:pStyle w:val="BodyTextIndent2"/>
        <w:tabs>
          <w:tab w:val="num" w:pos="450"/>
        </w:tabs>
        <w:spacing w:line="240" w:lineRule="auto"/>
        <w:ind w:right="360"/>
        <w:rPr>
          <w:rFonts w:cs="Arial"/>
        </w:rPr>
      </w:pPr>
    </w:p>
    <w:p w:rsidR="00A3154A" w:rsidRDefault="00A3154A" w:rsidP="00B6566D">
      <w:pPr>
        <w:pStyle w:val="BodyTextIndent2"/>
        <w:numPr>
          <w:ilvl w:val="0"/>
          <w:numId w:val="2"/>
        </w:numPr>
        <w:tabs>
          <w:tab w:val="num" w:pos="450"/>
        </w:tabs>
        <w:spacing w:after="0" w:line="240" w:lineRule="auto"/>
        <w:ind w:left="360" w:right="360"/>
        <w:rPr>
          <w:rFonts w:cs="Arial"/>
        </w:rPr>
      </w:pPr>
      <w:r w:rsidRPr="00A94366">
        <w:rPr>
          <w:rFonts w:cs="Arial"/>
        </w:rPr>
        <w:t xml:space="preserve">Begin the elutriation process again with the inorganic </w:t>
      </w:r>
      <w:r>
        <w:rPr>
          <w:rFonts w:cs="Arial"/>
        </w:rPr>
        <w:t xml:space="preserve">material (gravel, sand, silt). </w:t>
      </w:r>
      <w:r w:rsidRPr="00A94366">
        <w:rPr>
          <w:rFonts w:cs="Arial"/>
        </w:rPr>
        <w:t xml:space="preserve">Pour </w:t>
      </w:r>
      <w:r w:rsidRPr="003A445B">
        <w:rPr>
          <w:rFonts w:cs="Arial"/>
        </w:rPr>
        <w:t>some</w:t>
      </w:r>
      <w:r>
        <w:rPr>
          <w:rFonts w:cs="Arial"/>
        </w:rPr>
        <w:t xml:space="preserve"> of the </w:t>
      </w:r>
      <w:r w:rsidRPr="00A94366">
        <w:rPr>
          <w:rFonts w:cs="Arial"/>
        </w:rPr>
        <w:t>contents of the bucket through a U.S. Standard 30 sieve.</w:t>
      </w:r>
      <w:r>
        <w:rPr>
          <w:rFonts w:cs="Arial"/>
        </w:rPr>
        <w:t xml:space="preserve">  Too much material in the sieve may result in accidental spillage.</w:t>
      </w:r>
    </w:p>
    <w:p w:rsidR="00A3154A" w:rsidRPr="00A94366" w:rsidRDefault="00A3154A" w:rsidP="00A3154A">
      <w:pPr>
        <w:pStyle w:val="BodyTextIndent2"/>
        <w:tabs>
          <w:tab w:val="num" w:pos="720"/>
        </w:tabs>
        <w:spacing w:line="240" w:lineRule="auto"/>
        <w:ind w:left="720" w:right="360"/>
        <w:rPr>
          <w:rFonts w:cs="Arial"/>
        </w:rPr>
      </w:pPr>
      <w:r w:rsidRPr="00A94366">
        <w:rPr>
          <w:rFonts w:cs="Arial"/>
        </w:rPr>
        <w:t xml:space="preserve">  </w:t>
      </w:r>
    </w:p>
    <w:p w:rsidR="00A3154A" w:rsidRPr="00A94366" w:rsidRDefault="00A3154A" w:rsidP="00B6566D">
      <w:pPr>
        <w:pStyle w:val="BodyTextIndent2"/>
        <w:numPr>
          <w:ilvl w:val="0"/>
          <w:numId w:val="2"/>
        </w:numPr>
        <w:tabs>
          <w:tab w:val="num" w:pos="360"/>
        </w:tabs>
        <w:spacing w:after="0" w:line="240" w:lineRule="auto"/>
        <w:ind w:left="360" w:right="360"/>
        <w:rPr>
          <w:rFonts w:cs="Arial"/>
        </w:rPr>
      </w:pPr>
      <w:r>
        <w:rPr>
          <w:rFonts w:cs="Arial"/>
          <w:noProof/>
          <w:snapToGrid/>
        </w:rPr>
        <w:drawing>
          <wp:anchor distT="0" distB="0" distL="114300" distR="114300" simplePos="0" relativeHeight="251677696" behindDoc="0" locked="0" layoutInCell="1" allowOverlap="1">
            <wp:simplePos x="0" y="0"/>
            <wp:positionH relativeFrom="column">
              <wp:posOffset>3933825</wp:posOffset>
            </wp:positionH>
            <wp:positionV relativeFrom="paragraph">
              <wp:posOffset>24765</wp:posOffset>
            </wp:positionV>
            <wp:extent cx="1971675" cy="2609850"/>
            <wp:effectExtent l="19050" t="0" r="9525" b="0"/>
            <wp:wrapSquare wrapText="bothSides"/>
            <wp:docPr id="1" name="Picture 30"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333"/>
                    <pic:cNvPicPr>
                      <a:picLocks noChangeAspect="1" noChangeArrowheads="1"/>
                    </pic:cNvPicPr>
                  </pic:nvPicPr>
                  <pic:blipFill>
                    <a:blip r:embed="rId19" cstate="print"/>
                    <a:srcRect/>
                    <a:stretch>
                      <a:fillRect/>
                    </a:stretch>
                  </pic:blipFill>
                  <pic:spPr bwMode="auto">
                    <a:xfrm>
                      <a:off x="0" y="0"/>
                      <a:ext cx="1971675" cy="2609850"/>
                    </a:xfrm>
                    <a:prstGeom prst="rect">
                      <a:avLst/>
                    </a:prstGeom>
                    <a:noFill/>
                  </pic:spPr>
                </pic:pic>
              </a:graphicData>
            </a:graphic>
          </wp:anchor>
        </w:drawing>
      </w:r>
      <w:r w:rsidRPr="00A94366">
        <w:rPr>
          <w:rFonts w:cs="Arial"/>
        </w:rPr>
        <w:t>Using a quiet area of the stream or fresh water in the bucket, gently touch the bottom of the sieve to the water surface and rotate it in a circular motion.  This will aid in removing fine sediments from the sample.</w:t>
      </w:r>
      <w:r w:rsidRPr="00A94366">
        <w:rPr>
          <w:rFonts w:cs="Arial"/>
          <w:b/>
        </w:rPr>
        <w:t xml:space="preserve">  </w:t>
      </w:r>
      <w:r>
        <w:rPr>
          <w:rFonts w:cs="Arial"/>
          <w:b/>
        </w:rPr>
        <w:t xml:space="preserve">DO NOT IMMERSE THE SIEVE ENTIRELY AS THIS WILL RESULT IN THE LOSS OF ORGANISMS.  </w:t>
      </w:r>
      <w:r w:rsidRPr="00A94366">
        <w:rPr>
          <w:rFonts w:cs="Arial"/>
        </w:rPr>
        <w:t>If possible, release all fish and salamanders and document the species and number released in the Wildlife Observations section of the Habitat Form.</w:t>
      </w:r>
    </w:p>
    <w:p w:rsidR="00A3154A" w:rsidRPr="00A94366" w:rsidRDefault="00A3154A" w:rsidP="00A3154A">
      <w:pPr>
        <w:pStyle w:val="BodyTextIndent2"/>
        <w:tabs>
          <w:tab w:val="num" w:pos="360"/>
        </w:tabs>
        <w:spacing w:line="240" w:lineRule="auto"/>
        <w:ind w:right="360"/>
        <w:rPr>
          <w:rFonts w:cs="Arial"/>
        </w:rPr>
      </w:pPr>
    </w:p>
    <w:p w:rsidR="00A3154A" w:rsidRDefault="002377A1" w:rsidP="00B6566D">
      <w:pPr>
        <w:pStyle w:val="BodyTextIndent2"/>
        <w:numPr>
          <w:ilvl w:val="0"/>
          <w:numId w:val="2"/>
        </w:numPr>
        <w:tabs>
          <w:tab w:val="num" w:pos="360"/>
        </w:tabs>
        <w:spacing w:after="0" w:line="240" w:lineRule="auto"/>
        <w:ind w:left="360" w:right="360"/>
        <w:rPr>
          <w:rFonts w:cs="Arial"/>
        </w:rPr>
      </w:pPr>
      <w:r w:rsidRPr="002377A1">
        <w:rPr>
          <w:noProof/>
        </w:rPr>
        <w:pict>
          <v:shape id="_x0000_s1030" type="#_x0000_t202" style="position:absolute;left:0;text-align:left;margin-left:309.75pt;margin-top:52.85pt;width:155.25pt;height:60.3pt;z-index:251678720" stroked="f">
            <v:textbox style="mso-next-textbox:#_x0000_s1030" inset="0,0,0,0">
              <w:txbxContent>
                <w:p w:rsidR="00A3154A" w:rsidRPr="00605482" w:rsidRDefault="00A3154A" w:rsidP="00A3154A">
                  <w:pPr>
                    <w:pStyle w:val="Caption"/>
                    <w:rPr>
                      <w:rFonts w:cs="Arial"/>
                      <w:noProof/>
                      <w:color w:val="auto"/>
                      <w:sz w:val="20"/>
                      <w:szCs w:val="20"/>
                    </w:rPr>
                  </w:pPr>
                  <w:bookmarkStart w:id="47" w:name="_Ref215286131"/>
                  <w:bookmarkStart w:id="48" w:name="_Toc215281814"/>
                  <w:bookmarkStart w:id="49" w:name="_Toc227383823"/>
                  <w:bookmarkStart w:id="50" w:name="_Toc227383892"/>
                  <w:bookmarkStart w:id="51" w:name="_Toc227383939"/>
                  <w:bookmarkStart w:id="52" w:name="_Toc289339846"/>
                  <w:proofErr w:type="gramStart"/>
                  <w:r w:rsidRPr="00605482">
                    <w:rPr>
                      <w:rFonts w:cs="Arial"/>
                      <w:color w:val="auto"/>
                      <w:sz w:val="20"/>
                      <w:szCs w:val="20"/>
                    </w:rPr>
                    <w:t xml:space="preserve">Figure </w:t>
                  </w:r>
                  <w:proofErr w:type="gramEnd"/>
                  <w:r w:rsidR="002377A1">
                    <w:rPr>
                      <w:rFonts w:cs="Arial"/>
                      <w:color w:val="auto"/>
                      <w:sz w:val="20"/>
                      <w:szCs w:val="20"/>
                    </w:rPr>
                    <w:fldChar w:fldCharType="begin"/>
                  </w:r>
                  <w:r>
                    <w:rPr>
                      <w:rFonts w:cs="Arial"/>
                      <w:color w:val="auto"/>
                      <w:sz w:val="20"/>
                      <w:szCs w:val="20"/>
                    </w:rPr>
                    <w:instrText xml:space="preserve"> SEQ Figure \* ARABIC </w:instrText>
                  </w:r>
                  <w:r w:rsidR="002377A1">
                    <w:rPr>
                      <w:rFonts w:cs="Arial"/>
                      <w:color w:val="auto"/>
                      <w:sz w:val="20"/>
                      <w:szCs w:val="20"/>
                    </w:rPr>
                    <w:fldChar w:fldCharType="separate"/>
                  </w:r>
                  <w:r w:rsidR="00246D62">
                    <w:rPr>
                      <w:rFonts w:cs="Arial"/>
                      <w:noProof/>
                      <w:color w:val="auto"/>
                      <w:sz w:val="20"/>
                      <w:szCs w:val="20"/>
                    </w:rPr>
                    <w:t>10</w:t>
                  </w:r>
                  <w:r w:rsidR="002377A1">
                    <w:rPr>
                      <w:rFonts w:cs="Arial"/>
                      <w:color w:val="auto"/>
                      <w:sz w:val="20"/>
                      <w:szCs w:val="20"/>
                    </w:rPr>
                    <w:fldChar w:fldCharType="end"/>
                  </w:r>
                  <w:bookmarkEnd w:id="47"/>
                  <w:proofErr w:type="gramStart"/>
                  <w:r>
                    <w:rPr>
                      <w:rFonts w:cs="Arial"/>
                      <w:color w:val="auto"/>
                      <w:sz w:val="20"/>
                      <w:szCs w:val="20"/>
                    </w:rPr>
                    <w:t>.</w:t>
                  </w:r>
                  <w:proofErr w:type="gramEnd"/>
                  <w:r>
                    <w:rPr>
                      <w:rFonts w:cs="Arial"/>
                      <w:color w:val="auto"/>
                      <w:sz w:val="20"/>
                      <w:szCs w:val="20"/>
                    </w:rPr>
                    <w:t xml:space="preserve">  </w:t>
                  </w:r>
                  <w:r w:rsidRPr="00605482">
                    <w:rPr>
                      <w:rFonts w:cs="Arial"/>
                      <w:color w:val="auto"/>
                      <w:sz w:val="20"/>
                      <w:szCs w:val="20"/>
                    </w:rPr>
                    <w:t>Photograph of Biologist transferring the hard, inorganic material (e.g., fine gravel, sand, and silt) to a sample jar ½ filled with alcohol.</w:t>
                  </w:r>
                  <w:bookmarkEnd w:id="48"/>
                  <w:bookmarkEnd w:id="49"/>
                  <w:bookmarkEnd w:id="50"/>
                  <w:bookmarkEnd w:id="51"/>
                  <w:bookmarkEnd w:id="52"/>
                </w:p>
              </w:txbxContent>
            </v:textbox>
            <w10:wrap type="square"/>
          </v:shape>
        </w:pict>
      </w:r>
      <w:r w:rsidR="00A3154A" w:rsidRPr="00A94366">
        <w:rPr>
          <w:rFonts w:cs="Arial"/>
        </w:rPr>
        <w:t xml:space="preserve">Pour the </w:t>
      </w:r>
      <w:r w:rsidR="00A3154A">
        <w:rPr>
          <w:rFonts w:cs="Arial"/>
        </w:rPr>
        <w:t xml:space="preserve">hard, inorganic </w:t>
      </w:r>
      <w:r w:rsidR="00A3154A" w:rsidRPr="00A94366">
        <w:rPr>
          <w:rFonts w:cs="Arial"/>
        </w:rPr>
        <w:t xml:space="preserve">material </w:t>
      </w:r>
      <w:r w:rsidR="00A3154A">
        <w:rPr>
          <w:rFonts w:cs="Arial"/>
        </w:rPr>
        <w:t xml:space="preserve">such as fine gravel and sand from </w:t>
      </w:r>
      <w:r w:rsidR="00A3154A" w:rsidRPr="00A94366">
        <w:rPr>
          <w:rFonts w:cs="Arial"/>
        </w:rPr>
        <w:t>the sieve into a sample jar already 1/2</w:t>
      </w:r>
      <w:r w:rsidR="00A3154A">
        <w:rPr>
          <w:rFonts w:cs="Arial"/>
        </w:rPr>
        <w:t xml:space="preserve"> filled with denatured e</w:t>
      </w:r>
      <w:r w:rsidR="00A3154A" w:rsidRPr="00081A52">
        <w:rPr>
          <w:rFonts w:cs="Arial"/>
        </w:rPr>
        <w:t xml:space="preserve">thanol </w:t>
      </w:r>
      <w:r w:rsidR="00A3154A" w:rsidRPr="00081A52">
        <w:rPr>
          <w:rFonts w:cs="Arial"/>
          <w:szCs w:val="24"/>
        </w:rPr>
        <w:t>(</w:t>
      </w:r>
      <w:r w:rsidR="00A3154A" w:rsidRPr="00081A52">
        <w:rPr>
          <w:rFonts w:cs="Arial"/>
          <w:b/>
          <w:i/>
          <w:szCs w:val="24"/>
        </w:rPr>
        <w:t xml:space="preserve">see </w:t>
      </w:r>
      <w:r>
        <w:fldChar w:fldCharType="begin"/>
      </w:r>
      <w:r>
        <w:instrText xml:space="preserve"> REF _Ref215286131 \h  \* MERGEFORMAT </w:instrText>
      </w:r>
      <w:r>
        <w:fldChar w:fldCharType="separate"/>
      </w:r>
      <w:r w:rsidR="00246D62" w:rsidRPr="00246D62">
        <w:rPr>
          <w:rFonts w:cs="Arial"/>
          <w:b/>
          <w:i/>
          <w:szCs w:val="24"/>
        </w:rPr>
        <w:t xml:space="preserve">Figure </w:t>
      </w:r>
      <w:r w:rsidR="00246D62" w:rsidRPr="00246D62">
        <w:rPr>
          <w:rFonts w:cs="Arial"/>
          <w:b/>
          <w:i/>
          <w:noProof/>
          <w:szCs w:val="24"/>
        </w:rPr>
        <w:t>51</w:t>
      </w:r>
      <w:r>
        <w:fldChar w:fldCharType="end"/>
      </w:r>
      <w:r w:rsidR="00A3154A" w:rsidRPr="00081A52">
        <w:rPr>
          <w:rFonts w:cs="Arial"/>
          <w:szCs w:val="24"/>
        </w:rPr>
        <w:t>).</w:t>
      </w:r>
      <w:r w:rsidR="00A3154A" w:rsidRPr="00E45F67">
        <w:rPr>
          <w:rFonts w:cs="Arial"/>
        </w:rPr>
        <w:t xml:space="preserve">  </w:t>
      </w:r>
      <w:r w:rsidR="00A3154A">
        <w:rPr>
          <w:rFonts w:cs="Arial"/>
        </w:rPr>
        <w:t>Repeat Steps 9-11 until all of the inorganic material is sieved and placed into the sample jar.  Using a</w:t>
      </w:r>
      <w:r w:rsidR="00A3154A" w:rsidRPr="00A94366">
        <w:rPr>
          <w:rFonts w:cs="Arial"/>
        </w:rPr>
        <w:t xml:space="preserve"> squirt bottle</w:t>
      </w:r>
      <w:r w:rsidR="00A3154A">
        <w:rPr>
          <w:rFonts w:cs="Arial"/>
        </w:rPr>
        <w:t xml:space="preserve"> filled with stream water</w:t>
      </w:r>
      <w:r w:rsidR="00A3154A" w:rsidRPr="00A94366">
        <w:rPr>
          <w:rFonts w:cs="Arial"/>
        </w:rPr>
        <w:t xml:space="preserve">, rinse any remaining </w:t>
      </w:r>
      <w:r w:rsidR="00A3154A">
        <w:rPr>
          <w:rFonts w:cs="Arial"/>
        </w:rPr>
        <w:t xml:space="preserve">material </w:t>
      </w:r>
      <w:r w:rsidR="00A3154A" w:rsidRPr="00A94366">
        <w:rPr>
          <w:rFonts w:cs="Arial"/>
        </w:rPr>
        <w:t xml:space="preserve">from the bucket onto the sieve. </w:t>
      </w:r>
    </w:p>
    <w:p w:rsidR="00A3154A" w:rsidRDefault="00A3154A" w:rsidP="00A3154A">
      <w:pPr>
        <w:pStyle w:val="BodyTextIndent2"/>
        <w:tabs>
          <w:tab w:val="num" w:pos="360"/>
        </w:tabs>
        <w:spacing w:line="240" w:lineRule="auto"/>
        <w:ind w:right="360"/>
        <w:rPr>
          <w:rFonts w:cs="Arial"/>
        </w:rPr>
      </w:pPr>
    </w:p>
    <w:p w:rsidR="00A3154A" w:rsidRDefault="00A3154A" w:rsidP="00B6566D">
      <w:pPr>
        <w:pStyle w:val="BodyTextIndent2"/>
        <w:numPr>
          <w:ilvl w:val="0"/>
          <w:numId w:val="2"/>
        </w:numPr>
        <w:tabs>
          <w:tab w:val="num" w:pos="360"/>
        </w:tabs>
        <w:spacing w:after="0" w:line="240" w:lineRule="auto"/>
        <w:ind w:left="360" w:right="360"/>
        <w:rPr>
          <w:rFonts w:cs="Arial"/>
        </w:rPr>
      </w:pPr>
      <w:r>
        <w:rPr>
          <w:rFonts w:cs="Arial"/>
          <w:noProof/>
          <w:snapToGrid/>
        </w:rPr>
        <w:drawing>
          <wp:anchor distT="0" distB="0" distL="114300" distR="114300" simplePos="0" relativeHeight="251670528" behindDoc="1" locked="0" layoutInCell="1" allowOverlap="1">
            <wp:simplePos x="0" y="0"/>
            <wp:positionH relativeFrom="column">
              <wp:posOffset>3200400</wp:posOffset>
            </wp:positionH>
            <wp:positionV relativeFrom="paragraph">
              <wp:posOffset>74930</wp:posOffset>
            </wp:positionV>
            <wp:extent cx="2705100" cy="2047875"/>
            <wp:effectExtent l="19050" t="0" r="0" b="0"/>
            <wp:wrapSquare wrapText="bothSides"/>
            <wp:docPr id="31" name="Picture 31"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13"/>
                    <pic:cNvPicPr>
                      <a:picLocks noChangeAspect="1" noChangeArrowheads="1"/>
                    </pic:cNvPicPr>
                  </pic:nvPicPr>
                  <pic:blipFill>
                    <a:blip r:embed="rId20" cstate="print"/>
                    <a:srcRect t="7434" r="8315"/>
                    <a:stretch>
                      <a:fillRect/>
                    </a:stretch>
                  </pic:blipFill>
                  <pic:spPr bwMode="auto">
                    <a:xfrm>
                      <a:off x="0" y="0"/>
                      <a:ext cx="2705100" cy="2047875"/>
                    </a:xfrm>
                    <a:prstGeom prst="rect">
                      <a:avLst/>
                    </a:prstGeom>
                    <a:noFill/>
                  </pic:spPr>
                </pic:pic>
              </a:graphicData>
            </a:graphic>
          </wp:anchor>
        </w:drawing>
      </w:r>
      <w:r>
        <w:rPr>
          <w:rFonts w:cs="Arial"/>
        </w:rPr>
        <w:t xml:space="preserve">Use the squirt bottle </w:t>
      </w:r>
      <w:r w:rsidRPr="00A94366">
        <w:rPr>
          <w:rFonts w:cs="Arial"/>
        </w:rPr>
        <w:t>to aid in removing remnants of the sample from the sieve, but avoid getting large amounts of water in the sample jar, as this will dilute the preservative.  Inspect the sieve carefully for any remaining organisms and</w:t>
      </w:r>
      <w:r>
        <w:rPr>
          <w:rFonts w:cs="Arial"/>
        </w:rPr>
        <w:t xml:space="preserve"> place them in the sample jar.</w:t>
      </w:r>
    </w:p>
    <w:p w:rsidR="00A3154A" w:rsidRDefault="00A3154A" w:rsidP="00A3154A">
      <w:pPr>
        <w:pStyle w:val="BodyTextIndent2"/>
        <w:tabs>
          <w:tab w:val="num" w:pos="360"/>
        </w:tabs>
        <w:spacing w:line="240" w:lineRule="auto"/>
        <w:ind w:right="360"/>
        <w:rPr>
          <w:rFonts w:cs="Arial"/>
        </w:rPr>
      </w:pPr>
    </w:p>
    <w:p w:rsidR="00A3154A" w:rsidRPr="00A94366" w:rsidRDefault="002377A1" w:rsidP="00B6566D">
      <w:pPr>
        <w:pStyle w:val="BodyTextIndent2"/>
        <w:numPr>
          <w:ilvl w:val="0"/>
          <w:numId w:val="2"/>
        </w:numPr>
        <w:tabs>
          <w:tab w:val="num" w:pos="360"/>
        </w:tabs>
        <w:spacing w:after="0" w:line="240" w:lineRule="auto"/>
        <w:ind w:left="360" w:right="360"/>
        <w:rPr>
          <w:rFonts w:cs="Arial"/>
        </w:rPr>
      </w:pPr>
      <w:r w:rsidRPr="002377A1">
        <w:rPr>
          <w:noProof/>
        </w:rPr>
        <w:pict>
          <v:shape id="_x0000_s1031" type="#_x0000_t202" style="position:absolute;left:0;text-align:left;margin-left:252pt;margin-top:39.95pt;width:213pt;height:46.95pt;z-index:251679744" stroked="f">
            <v:textbox style="mso-next-textbox:#_x0000_s1031" inset="0,0,0,0">
              <w:txbxContent>
                <w:p w:rsidR="00A3154A" w:rsidRPr="00CA2189" w:rsidRDefault="00A3154A" w:rsidP="00A3154A">
                  <w:pPr>
                    <w:pStyle w:val="Caption"/>
                    <w:rPr>
                      <w:rFonts w:cs="Arial"/>
                      <w:noProof/>
                      <w:sz w:val="24"/>
                      <w:szCs w:val="20"/>
                    </w:rPr>
                  </w:pPr>
                  <w:bookmarkStart w:id="53" w:name="_Ref215286208"/>
                  <w:bookmarkStart w:id="54" w:name="_Toc215281815"/>
                  <w:bookmarkStart w:id="55" w:name="_Toc227383824"/>
                  <w:bookmarkStart w:id="56" w:name="_Toc227383893"/>
                  <w:bookmarkStart w:id="57" w:name="_Toc227383940"/>
                  <w:bookmarkStart w:id="58" w:name="_Toc289339847"/>
                  <w:proofErr w:type="gramStart"/>
                  <w:r w:rsidRPr="00FD4B74">
                    <w:rPr>
                      <w:rFonts w:cs="Arial"/>
                      <w:color w:val="auto"/>
                      <w:sz w:val="20"/>
                      <w:szCs w:val="20"/>
                    </w:rPr>
                    <w:t xml:space="preserve">Figure </w:t>
                  </w:r>
                  <w:proofErr w:type="gramEnd"/>
                  <w:r w:rsidR="002377A1">
                    <w:rPr>
                      <w:rFonts w:cs="Arial"/>
                      <w:color w:val="auto"/>
                      <w:sz w:val="20"/>
                      <w:szCs w:val="20"/>
                    </w:rPr>
                    <w:fldChar w:fldCharType="begin"/>
                  </w:r>
                  <w:r>
                    <w:rPr>
                      <w:rFonts w:cs="Arial"/>
                      <w:color w:val="auto"/>
                      <w:sz w:val="20"/>
                      <w:szCs w:val="20"/>
                    </w:rPr>
                    <w:instrText xml:space="preserve"> SEQ Figure \* ARABIC </w:instrText>
                  </w:r>
                  <w:r w:rsidR="002377A1">
                    <w:rPr>
                      <w:rFonts w:cs="Arial"/>
                      <w:color w:val="auto"/>
                      <w:sz w:val="20"/>
                      <w:szCs w:val="20"/>
                    </w:rPr>
                    <w:fldChar w:fldCharType="separate"/>
                  </w:r>
                  <w:r w:rsidR="00246D62">
                    <w:rPr>
                      <w:rFonts w:cs="Arial"/>
                      <w:noProof/>
                      <w:color w:val="auto"/>
                      <w:sz w:val="20"/>
                      <w:szCs w:val="20"/>
                    </w:rPr>
                    <w:t>11</w:t>
                  </w:r>
                  <w:r w:rsidR="002377A1">
                    <w:rPr>
                      <w:rFonts w:cs="Arial"/>
                      <w:color w:val="auto"/>
                      <w:sz w:val="20"/>
                      <w:szCs w:val="20"/>
                    </w:rPr>
                    <w:fldChar w:fldCharType="end"/>
                  </w:r>
                  <w:bookmarkEnd w:id="53"/>
                  <w:proofErr w:type="gramStart"/>
                  <w:r>
                    <w:rPr>
                      <w:rFonts w:cs="Arial"/>
                      <w:color w:val="auto"/>
                      <w:sz w:val="20"/>
                      <w:szCs w:val="20"/>
                    </w:rPr>
                    <w:t>.</w:t>
                  </w:r>
                  <w:proofErr w:type="gramEnd"/>
                  <w:r>
                    <w:rPr>
                      <w:rFonts w:cs="Arial"/>
                      <w:color w:val="auto"/>
                      <w:sz w:val="20"/>
                      <w:szCs w:val="20"/>
                    </w:rPr>
                    <w:t xml:space="preserve">  </w:t>
                  </w:r>
                  <w:r w:rsidRPr="00FD4B74">
                    <w:rPr>
                      <w:rFonts w:cs="Arial"/>
                      <w:color w:val="auto"/>
                      <w:sz w:val="20"/>
                      <w:szCs w:val="20"/>
                    </w:rPr>
                    <w:t>Photograph of Biologist inspecting transferring the soft, organic material (e.g., shredded leaves and benthic organisms) to the sample jar</w:t>
                  </w:r>
                  <w:r>
                    <w:rPr>
                      <w:rFonts w:cs="Arial"/>
                      <w:color w:val="auto"/>
                      <w:sz w:val="20"/>
                      <w:szCs w:val="20"/>
                    </w:rPr>
                    <w:t>.</w:t>
                  </w:r>
                  <w:bookmarkEnd w:id="54"/>
                  <w:bookmarkEnd w:id="55"/>
                  <w:bookmarkEnd w:id="56"/>
                  <w:bookmarkEnd w:id="57"/>
                  <w:bookmarkEnd w:id="58"/>
                </w:p>
              </w:txbxContent>
            </v:textbox>
            <w10:wrap type="square"/>
          </v:shape>
        </w:pict>
      </w:r>
      <w:r w:rsidR="00A3154A" w:rsidRPr="00A94366">
        <w:rPr>
          <w:rFonts w:cs="Arial"/>
        </w:rPr>
        <w:t xml:space="preserve">Return to the </w:t>
      </w:r>
      <w:r w:rsidR="00A3154A">
        <w:rPr>
          <w:rFonts w:cs="Arial"/>
        </w:rPr>
        <w:t xml:space="preserve">elutriated soft, </w:t>
      </w:r>
      <w:r w:rsidR="00A3154A" w:rsidRPr="00A94366">
        <w:rPr>
          <w:rFonts w:cs="Arial"/>
        </w:rPr>
        <w:t>organic material (bugs, leaves, CPOM) that was set aside earlier</w:t>
      </w:r>
      <w:r w:rsidR="00A3154A">
        <w:rPr>
          <w:rFonts w:cs="Arial"/>
        </w:rPr>
        <w:t xml:space="preserve"> from Step 9</w:t>
      </w:r>
      <w:r w:rsidR="00A3154A" w:rsidRPr="00A94366">
        <w:rPr>
          <w:rFonts w:cs="Arial"/>
        </w:rPr>
        <w:t>.  Using a quiet area of the stream or fresh water in the bucket, gently touch the bottom of the sieve to the water surface and rotate it in a circular motion.  This will aid in removing fine sediments from the sample.</w:t>
      </w:r>
      <w:r w:rsidR="00A3154A">
        <w:rPr>
          <w:rFonts w:cs="Arial"/>
        </w:rPr>
        <w:t xml:space="preserve"> </w:t>
      </w:r>
      <w:r w:rsidR="00A3154A" w:rsidRPr="00A94366">
        <w:rPr>
          <w:rFonts w:cs="Arial"/>
          <w:b/>
        </w:rPr>
        <w:t xml:space="preserve"> </w:t>
      </w:r>
      <w:r w:rsidR="00A3154A" w:rsidRPr="00A94366">
        <w:rPr>
          <w:rFonts w:cs="Arial"/>
        </w:rPr>
        <w:t>Once all of the fine sedime</w:t>
      </w:r>
      <w:r w:rsidR="00A3154A">
        <w:rPr>
          <w:rFonts w:cs="Arial"/>
        </w:rPr>
        <w:t>nts are thoroughly removed, place</w:t>
      </w:r>
      <w:r w:rsidR="00A3154A" w:rsidRPr="00A94366">
        <w:rPr>
          <w:rFonts w:cs="Arial"/>
        </w:rPr>
        <w:t xml:space="preserve"> the </w:t>
      </w:r>
      <w:r w:rsidR="00A3154A">
        <w:rPr>
          <w:rFonts w:cs="Arial"/>
        </w:rPr>
        <w:t xml:space="preserve">elutriated </w:t>
      </w:r>
      <w:r w:rsidR="00A3154A" w:rsidRPr="00A94366">
        <w:rPr>
          <w:rFonts w:cs="Arial"/>
        </w:rPr>
        <w:t xml:space="preserve">organic contents </w:t>
      </w:r>
      <w:r w:rsidR="00A3154A">
        <w:rPr>
          <w:rFonts w:cs="Arial"/>
        </w:rPr>
        <w:t>in</w:t>
      </w:r>
      <w:r w:rsidR="00A3154A" w:rsidRPr="00A94366">
        <w:rPr>
          <w:rFonts w:cs="Arial"/>
        </w:rPr>
        <w:t xml:space="preserve"> the sieve on top </w:t>
      </w:r>
      <w:r w:rsidR="00A3154A" w:rsidRPr="00081A52">
        <w:rPr>
          <w:rFonts w:cs="Arial"/>
        </w:rPr>
        <w:t xml:space="preserve">of the inorganic material (gravel, sand, silt) previously in the sample jar as in Step 12 </w:t>
      </w:r>
      <w:r w:rsidR="00A3154A" w:rsidRPr="00081A52">
        <w:rPr>
          <w:rFonts w:cs="Arial"/>
          <w:szCs w:val="24"/>
        </w:rPr>
        <w:t>(</w:t>
      </w:r>
      <w:r w:rsidR="00A3154A" w:rsidRPr="00081A52">
        <w:rPr>
          <w:rFonts w:cs="Arial"/>
          <w:b/>
          <w:i/>
          <w:szCs w:val="24"/>
        </w:rPr>
        <w:t xml:space="preserve">see </w:t>
      </w:r>
      <w:r>
        <w:fldChar w:fldCharType="begin"/>
      </w:r>
      <w:r>
        <w:instrText xml:space="preserve"> REF _Ref215286208 \h  \* MERGEFORMAT </w:instrText>
      </w:r>
      <w:r>
        <w:fldChar w:fldCharType="separate"/>
      </w:r>
      <w:r w:rsidR="00246D62" w:rsidRPr="00246D62">
        <w:rPr>
          <w:rFonts w:cs="Arial"/>
          <w:b/>
          <w:i/>
          <w:szCs w:val="24"/>
        </w:rPr>
        <w:t xml:space="preserve">Figure </w:t>
      </w:r>
      <w:r w:rsidR="00246D62" w:rsidRPr="00246D62">
        <w:rPr>
          <w:rFonts w:cs="Arial"/>
          <w:b/>
          <w:i/>
          <w:noProof/>
          <w:szCs w:val="24"/>
        </w:rPr>
        <w:t>52</w:t>
      </w:r>
      <w:r>
        <w:fldChar w:fldCharType="end"/>
      </w:r>
      <w:r w:rsidR="00A3154A">
        <w:rPr>
          <w:b/>
          <w:i/>
        </w:rPr>
        <w:t xml:space="preserve"> above</w:t>
      </w:r>
      <w:r w:rsidR="00A3154A" w:rsidRPr="00081A52">
        <w:rPr>
          <w:rFonts w:cs="Arial"/>
          <w:szCs w:val="24"/>
        </w:rPr>
        <w:t>).</w:t>
      </w:r>
      <w:r w:rsidR="00A3154A" w:rsidRPr="00081A52">
        <w:rPr>
          <w:rFonts w:cs="Arial"/>
        </w:rPr>
        <w:t xml:space="preserve"> Placing</w:t>
      </w:r>
      <w:r w:rsidR="00A3154A">
        <w:rPr>
          <w:rFonts w:cs="Arial"/>
        </w:rPr>
        <w:t xml:space="preserve"> the elutriated material on top in the sample jar will protect the often fragile benthic organisms from damage due to grinding and compaction during transport to the laboratory.</w:t>
      </w:r>
      <w:r w:rsidR="00A3154A" w:rsidRPr="001C3F30">
        <w:rPr>
          <w:rFonts w:cs="Arial"/>
        </w:rPr>
        <w:t xml:space="preserve"> </w:t>
      </w:r>
      <w:r w:rsidR="00A3154A">
        <w:rPr>
          <w:rFonts w:cs="Arial"/>
        </w:rPr>
        <w:t>Do not invert or shake the sample jar after the elutriated materials are placed inside.</w:t>
      </w:r>
    </w:p>
    <w:p w:rsidR="00A3154A" w:rsidRPr="00377399" w:rsidRDefault="00A3154A" w:rsidP="00B6566D">
      <w:pPr>
        <w:pStyle w:val="Heading4"/>
        <w:numPr>
          <w:ilvl w:val="3"/>
          <w:numId w:val="24"/>
        </w:numPr>
        <w:spacing w:line="240" w:lineRule="auto"/>
        <w:ind w:left="0"/>
      </w:pPr>
      <w:bookmarkStart w:id="59" w:name="_Toc289342712"/>
      <w:r w:rsidRPr="00A94366">
        <w:lastRenderedPageBreak/>
        <w:t>D-net (Riffle/Run Habitat = Comparable)</w:t>
      </w:r>
      <w:bookmarkEnd w:id="59"/>
    </w:p>
    <w:p w:rsidR="00A3154A" w:rsidRPr="00A94366" w:rsidRDefault="00A3154A" w:rsidP="00A3154A">
      <w:pPr>
        <w:rPr>
          <w:rFonts w:cs="Arial"/>
        </w:rPr>
      </w:pPr>
      <w:r w:rsidRPr="00A94366">
        <w:rPr>
          <w:rFonts w:cs="Arial"/>
        </w:rPr>
        <w:t>In some situations the stream may be too narrow or shallow to sample using a Rectangular Dip</w:t>
      </w:r>
      <w:r>
        <w:rPr>
          <w:rFonts w:cs="Arial"/>
        </w:rPr>
        <w:t xml:space="preserve"> N</w:t>
      </w:r>
      <w:r w:rsidRPr="00A94366">
        <w:rPr>
          <w:rFonts w:cs="Arial"/>
        </w:rPr>
        <w:t>et.  In this case, a D-net will be substituted for sample collection.  The methods outlined for the Rectangular Dip</w:t>
      </w:r>
      <w:r>
        <w:rPr>
          <w:rFonts w:cs="Arial"/>
        </w:rPr>
        <w:t xml:space="preserve"> Net</w:t>
      </w:r>
      <w:r w:rsidRPr="00A94366">
        <w:rPr>
          <w:rFonts w:cs="Arial"/>
        </w:rPr>
        <w:t xml:space="preserve"> are applicable when using the D-net in riffle/run streams. The only modification is an increase in the number of kick samples to be collected.  This change is necessary to sample approximately the same area (1 square meter). Since the D-net is </w:t>
      </w:r>
      <w:r w:rsidRPr="00A94366">
        <w:rPr>
          <w:rFonts w:cs="Arial"/>
        </w:rPr>
        <w:sym w:font="Symbol" w:char="F0BB"/>
      </w:r>
      <w:r w:rsidRPr="00A94366">
        <w:rPr>
          <w:rFonts w:cs="Arial"/>
        </w:rPr>
        <w:t xml:space="preserve"> 0.33 m wide, we will sample a square area in front of the net of 0.1108 m</w:t>
      </w:r>
      <w:r w:rsidRPr="00A94366">
        <w:rPr>
          <w:rFonts w:cs="Arial"/>
          <w:vertAlign w:val="superscript"/>
        </w:rPr>
        <w:t xml:space="preserve">2 </w:t>
      </w:r>
      <w:r w:rsidRPr="00A94366">
        <w:rPr>
          <w:rFonts w:cs="Arial"/>
        </w:rPr>
        <w:t>(0.333m x 0.333m).  In order to sample 1 m</w:t>
      </w:r>
      <w:r w:rsidRPr="00A94366">
        <w:rPr>
          <w:rFonts w:cs="Arial"/>
          <w:vertAlign w:val="superscript"/>
        </w:rPr>
        <w:t>2</w:t>
      </w:r>
      <w:r w:rsidRPr="00A94366">
        <w:rPr>
          <w:rFonts w:cs="Arial"/>
        </w:rPr>
        <w:t>, we need to collect from 9 locations (0.1108 m</w:t>
      </w:r>
      <w:r w:rsidRPr="00A94366">
        <w:rPr>
          <w:rFonts w:cs="Arial"/>
          <w:vertAlign w:val="superscript"/>
        </w:rPr>
        <w:t>2</w:t>
      </w:r>
      <w:r w:rsidRPr="00A94366">
        <w:rPr>
          <w:rFonts w:cs="Arial"/>
        </w:rPr>
        <w:t xml:space="preserve"> x 9 = 0.9972 m</w:t>
      </w:r>
      <w:r w:rsidRPr="00A94366">
        <w:rPr>
          <w:rFonts w:cs="Arial"/>
          <w:vertAlign w:val="superscript"/>
        </w:rPr>
        <w:t>2</w:t>
      </w:r>
      <w:r w:rsidRPr="00A94366">
        <w:rPr>
          <w:rFonts w:cs="Arial"/>
        </w:rPr>
        <w:t>).</w:t>
      </w:r>
    </w:p>
    <w:p w:rsidR="00A3154A" w:rsidRPr="00377399" w:rsidRDefault="00A3154A" w:rsidP="00B6566D">
      <w:pPr>
        <w:pStyle w:val="Heading4"/>
        <w:numPr>
          <w:ilvl w:val="3"/>
          <w:numId w:val="24"/>
        </w:numPr>
        <w:tabs>
          <w:tab w:val="left" w:pos="1890"/>
        </w:tabs>
        <w:spacing w:line="240" w:lineRule="auto"/>
        <w:ind w:left="0"/>
      </w:pPr>
      <w:bookmarkStart w:id="60" w:name="_Toc289342713"/>
      <w:r w:rsidRPr="00A94366">
        <w:t>D-net – Multi-habitat Approach (Low Gradient Streams, Glide/Pool Habitat=Non-Comparable)</w:t>
      </w:r>
      <w:bookmarkEnd w:id="60"/>
    </w:p>
    <w:p w:rsidR="00A3154A" w:rsidRPr="00A94366" w:rsidRDefault="00A3154A" w:rsidP="00A3154A">
      <w:pPr>
        <w:rPr>
          <w:rFonts w:cs="Arial"/>
          <w:i/>
        </w:rPr>
      </w:pPr>
      <w:r w:rsidRPr="00A94366">
        <w:rPr>
          <w:rFonts w:cs="Arial"/>
        </w:rPr>
        <w:t xml:space="preserve">The RBP procedures described above are only applicable to flowing, wadeable streams.  The Multi-habitat Approach is based on protocols developed by the Mid-Atlantic Coastal Streams (MACS) Workgroup, which are employed in low gradient, slow moving streams.  </w:t>
      </w:r>
      <w:r w:rsidRPr="00081A52">
        <w:rPr>
          <w:rFonts w:cs="Arial"/>
          <w:b/>
        </w:rPr>
        <w:t>This method is to be used only in wetland type habitat where flow is insufficient to move suspended materials into a net.</w:t>
      </w:r>
    </w:p>
    <w:p w:rsidR="00A3154A" w:rsidRPr="00A94366" w:rsidRDefault="00A3154A" w:rsidP="00A3154A">
      <w:pPr>
        <w:rPr>
          <w:rFonts w:cs="Arial"/>
          <w:i/>
        </w:rPr>
      </w:pPr>
    </w:p>
    <w:p w:rsidR="00A3154A" w:rsidRDefault="00A3154A" w:rsidP="00A3154A">
      <w:pPr>
        <w:rPr>
          <w:rFonts w:cs="Arial"/>
        </w:rPr>
      </w:pPr>
      <w:r w:rsidRPr="00A94366">
        <w:rPr>
          <w:rFonts w:cs="Arial"/>
        </w:rPr>
        <w:t xml:space="preserve">Note: This type of sampling is considered non-comparable at this time as the majority of other samples taken by the Watershed Assessment </w:t>
      </w:r>
      <w:r>
        <w:rPr>
          <w:rFonts w:cs="Arial"/>
        </w:rPr>
        <w:t>Branch</w:t>
      </w:r>
      <w:r w:rsidRPr="00A94366">
        <w:rPr>
          <w:rFonts w:cs="Arial"/>
        </w:rPr>
        <w:t xml:space="preserve"> and analyzed using the WVSCI (West Virginia Stream Condition Index).  Therefore, it should only be used for special surveys/projects or if specifically specified in the sampling plan/instructions. </w:t>
      </w:r>
    </w:p>
    <w:p w:rsidR="00A3154A" w:rsidRPr="00A94366" w:rsidRDefault="00A3154A" w:rsidP="00A3154A">
      <w:pPr>
        <w:ind w:left="360"/>
        <w:rPr>
          <w:rFonts w:cs="Arial"/>
          <w:i/>
        </w:rPr>
      </w:pPr>
    </w:p>
    <w:p w:rsidR="00A3154A" w:rsidRDefault="00A3154A" w:rsidP="00B6566D">
      <w:pPr>
        <w:pStyle w:val="BodyTextIndent2"/>
        <w:keepNext/>
        <w:widowControl/>
        <w:numPr>
          <w:ilvl w:val="0"/>
          <w:numId w:val="12"/>
        </w:numPr>
        <w:tabs>
          <w:tab w:val="clear" w:pos="720"/>
          <w:tab w:val="num" w:pos="360"/>
        </w:tabs>
        <w:spacing w:after="0" w:line="240" w:lineRule="auto"/>
        <w:ind w:left="360" w:right="360"/>
        <w:rPr>
          <w:rFonts w:cs="Arial"/>
        </w:rPr>
      </w:pPr>
      <w:r w:rsidRPr="00A94366">
        <w:rPr>
          <w:rFonts w:cs="Arial"/>
        </w:rPr>
        <w:t>Determine the types of productive habitat to be sampled and the percentage of each habitat within the sample station.  Productive habitats are snags, vegetated banks, and submerged macrophytes.</w:t>
      </w:r>
      <w:r>
        <w:rPr>
          <w:rFonts w:cs="Arial"/>
        </w:rPr>
        <w:t xml:space="preserve">  </w:t>
      </w:r>
      <w:r w:rsidRPr="00A94366">
        <w:rPr>
          <w:rFonts w:cs="Arial"/>
        </w:rPr>
        <w:t>A total of 20 jab-sweeps (see next step) are collected based on the proportion of productive habitats available in the 100-meter assessment area.  For example, if 50% of the habitat is snag material and 50% is submerged macrophytes, then 10 jab-sweeps (50%) are taken in snags and 10 jab-sweeps (50%) are taken in submerged macrophytes.  If a particular type of habitat is rare (&lt;5%), it is not sampled.</w:t>
      </w:r>
    </w:p>
    <w:p w:rsidR="00A3154A" w:rsidRPr="00A94366" w:rsidRDefault="00A3154A" w:rsidP="00A3154A">
      <w:pPr>
        <w:pStyle w:val="BodyTextIndent2"/>
        <w:tabs>
          <w:tab w:val="num" w:pos="360"/>
        </w:tabs>
        <w:spacing w:after="0" w:line="240" w:lineRule="auto"/>
        <w:ind w:right="360"/>
        <w:rPr>
          <w:rFonts w:cs="Arial"/>
        </w:rPr>
      </w:pPr>
    </w:p>
    <w:p w:rsidR="00A3154A" w:rsidRPr="00A94366" w:rsidRDefault="00A3154A" w:rsidP="00B6566D">
      <w:pPr>
        <w:pStyle w:val="BodyTextIndent2"/>
        <w:numPr>
          <w:ilvl w:val="0"/>
          <w:numId w:val="12"/>
        </w:numPr>
        <w:tabs>
          <w:tab w:val="clear" w:pos="720"/>
          <w:tab w:val="num" w:pos="360"/>
        </w:tabs>
        <w:spacing w:after="0" w:line="240" w:lineRule="auto"/>
        <w:ind w:left="360" w:right="360"/>
        <w:rPr>
          <w:rFonts w:cs="Arial"/>
        </w:rPr>
      </w:pPr>
      <w:r w:rsidRPr="00A94366">
        <w:rPr>
          <w:rFonts w:cs="Arial"/>
        </w:rPr>
        <w:t xml:space="preserve">Collect macroinvertebrates by jab-sweeping the net into productive and stable habitat.  A "jab-sweep" is an aggressive thrusting and sweeping of the net into productive habitat for a distance of one half meter.  </w:t>
      </w:r>
      <w:r w:rsidRPr="00A94366">
        <w:rPr>
          <w:rFonts w:cs="Arial"/>
          <w:b/>
        </w:rPr>
        <w:t>Make only one jab-sweep; resist the urge to re-sweep!</w:t>
      </w:r>
      <w:r w:rsidRPr="00A94366">
        <w:rPr>
          <w:rFonts w:cs="Arial"/>
        </w:rPr>
        <w:t xml:space="preserve">  A total of 20 jab-sweeps will be combined to complete the sample.  The precise jab-sweep technique will vary with the type of habitat being sampled.</w:t>
      </w:r>
    </w:p>
    <w:p w:rsidR="00A3154A" w:rsidRPr="00A94366" w:rsidRDefault="00A3154A" w:rsidP="00A3154A">
      <w:pPr>
        <w:pStyle w:val="Header"/>
        <w:tabs>
          <w:tab w:val="clear" w:pos="4320"/>
          <w:tab w:val="clear" w:pos="8640"/>
          <w:tab w:val="num" w:pos="720"/>
        </w:tabs>
        <w:ind w:left="720" w:right="360"/>
        <w:rPr>
          <w:rFonts w:cs="Arial"/>
        </w:rPr>
      </w:pPr>
    </w:p>
    <w:p w:rsidR="00A3154A" w:rsidRPr="00A94366" w:rsidRDefault="00A3154A" w:rsidP="00B6566D">
      <w:pPr>
        <w:numPr>
          <w:ilvl w:val="1"/>
          <w:numId w:val="12"/>
        </w:numPr>
        <w:tabs>
          <w:tab w:val="num" w:pos="720"/>
        </w:tabs>
        <w:ind w:left="720" w:right="720"/>
        <w:rPr>
          <w:rFonts w:cs="Arial"/>
        </w:rPr>
      </w:pPr>
      <w:r w:rsidRPr="00081A52">
        <w:rPr>
          <w:rFonts w:cs="Arial"/>
          <w:b/>
        </w:rPr>
        <w:t>Snags</w:t>
      </w:r>
      <w:r w:rsidRPr="00A94366">
        <w:rPr>
          <w:rFonts w:cs="Arial"/>
          <w:i/>
        </w:rPr>
        <w:t xml:space="preserve"> </w:t>
      </w:r>
      <w:r w:rsidRPr="00A94366">
        <w:rPr>
          <w:rFonts w:cs="Arial"/>
        </w:rPr>
        <w:t xml:space="preserve">–Disturb the snag area first by kicking it to dislodge the organisms. Then quickly jab-sweep the net into small sticks and branches or </w:t>
      </w:r>
      <w:proofErr w:type="gramStart"/>
      <w:r w:rsidRPr="00A94366">
        <w:rPr>
          <w:rFonts w:cs="Arial"/>
        </w:rPr>
        <w:t>scrape</w:t>
      </w:r>
      <w:proofErr w:type="gramEnd"/>
      <w:r w:rsidRPr="00A94366">
        <w:rPr>
          <w:rFonts w:cs="Arial"/>
        </w:rPr>
        <w:t xml:space="preserve"> the net along the lower surface of logs. Medium sized snag material is </w:t>
      </w:r>
      <w:r w:rsidRPr="00A94366">
        <w:rPr>
          <w:rFonts w:cs="Arial"/>
        </w:rPr>
        <w:lastRenderedPageBreak/>
        <w:t>best –sticks and branches.</w:t>
      </w:r>
      <w:r>
        <w:rPr>
          <w:rFonts w:cs="Arial"/>
        </w:rPr>
        <w:t xml:space="preserve">  </w:t>
      </w:r>
      <w:r w:rsidRPr="00A94366">
        <w:rPr>
          <w:rFonts w:cs="Arial"/>
        </w:rPr>
        <w:t>Large logs should be avoided because they are generally difficult to sample adequately.</w:t>
      </w:r>
    </w:p>
    <w:p w:rsidR="00A3154A" w:rsidRPr="00A94366" w:rsidRDefault="00A3154A" w:rsidP="00A3154A">
      <w:pPr>
        <w:tabs>
          <w:tab w:val="num" w:pos="720"/>
        </w:tabs>
        <w:ind w:left="720" w:right="720"/>
        <w:rPr>
          <w:rFonts w:cs="Arial"/>
        </w:rPr>
      </w:pPr>
    </w:p>
    <w:p w:rsidR="00A3154A" w:rsidRPr="00A94366" w:rsidRDefault="00A3154A" w:rsidP="00B6566D">
      <w:pPr>
        <w:numPr>
          <w:ilvl w:val="1"/>
          <w:numId w:val="12"/>
        </w:numPr>
        <w:tabs>
          <w:tab w:val="num" w:pos="720"/>
        </w:tabs>
        <w:ind w:left="720" w:right="720"/>
        <w:rPr>
          <w:rFonts w:cs="Arial"/>
        </w:rPr>
      </w:pPr>
      <w:r w:rsidRPr="00081A52">
        <w:rPr>
          <w:rFonts w:cs="Arial"/>
          <w:b/>
        </w:rPr>
        <w:t>Submerged Macrophytes</w:t>
      </w:r>
      <w:r w:rsidRPr="00A94366">
        <w:rPr>
          <w:rFonts w:cs="Arial"/>
        </w:rPr>
        <w:t xml:space="preserve"> - In deep water, drag the net through the vegetation from the bottom to the water surface (maximum of 0.5 m each jab).  In shallow water, bump the net along the stream bottom within the macrophyte bed, avoiding sediments where possible. </w:t>
      </w:r>
    </w:p>
    <w:p w:rsidR="00A3154A" w:rsidRPr="00A94366" w:rsidRDefault="00A3154A" w:rsidP="00A3154A">
      <w:pPr>
        <w:tabs>
          <w:tab w:val="num" w:pos="720"/>
        </w:tabs>
        <w:ind w:left="720" w:right="720"/>
        <w:rPr>
          <w:rFonts w:cs="Arial"/>
          <w:i/>
        </w:rPr>
      </w:pPr>
    </w:p>
    <w:p w:rsidR="00A3154A" w:rsidRPr="00A94366" w:rsidRDefault="00A3154A" w:rsidP="00B6566D">
      <w:pPr>
        <w:numPr>
          <w:ilvl w:val="1"/>
          <w:numId w:val="12"/>
        </w:numPr>
        <w:tabs>
          <w:tab w:val="num" w:pos="720"/>
        </w:tabs>
        <w:ind w:left="720" w:right="720"/>
        <w:rPr>
          <w:rFonts w:cs="Arial"/>
        </w:rPr>
      </w:pPr>
      <w:r w:rsidRPr="00081A52">
        <w:rPr>
          <w:rFonts w:cs="Arial"/>
          <w:b/>
        </w:rPr>
        <w:t>Vegetated and Undercut Banks</w:t>
      </w:r>
      <w:r w:rsidRPr="00A94366">
        <w:rPr>
          <w:rFonts w:cs="Arial"/>
        </w:rPr>
        <w:t xml:space="preserve"> - Use the snag collection method for collecting from roots and emergent plants that are on the lower banks of streams.  Submerged areas of undercut banks are included here.  Sample unvegetated banks by bumping the net along the substrate.</w:t>
      </w:r>
    </w:p>
    <w:p w:rsidR="00A3154A" w:rsidRPr="00A94366" w:rsidRDefault="00A3154A" w:rsidP="00A3154A">
      <w:pPr>
        <w:tabs>
          <w:tab w:val="num" w:pos="720"/>
        </w:tabs>
        <w:ind w:left="720" w:right="360"/>
        <w:rPr>
          <w:rFonts w:cs="Arial"/>
        </w:rPr>
      </w:pPr>
    </w:p>
    <w:p w:rsidR="00A3154A" w:rsidRPr="00A94366" w:rsidRDefault="00A3154A" w:rsidP="00B6566D">
      <w:pPr>
        <w:numPr>
          <w:ilvl w:val="0"/>
          <w:numId w:val="12"/>
        </w:numPr>
        <w:tabs>
          <w:tab w:val="clear" w:pos="720"/>
          <w:tab w:val="num" w:pos="360"/>
        </w:tabs>
        <w:ind w:left="360" w:right="360"/>
        <w:rPr>
          <w:rFonts w:cs="Arial"/>
        </w:rPr>
      </w:pPr>
      <w:r w:rsidRPr="00A94366">
        <w:rPr>
          <w:rFonts w:cs="Arial"/>
        </w:rPr>
        <w:t>After five jab-sweeps have been collected, empty the net into a 5-gallon bucket containing stream water.  (The net may be emptied more frequently, depending on the amount of material.)  Repeat until 20 jab-sweeps have been collected.</w:t>
      </w:r>
    </w:p>
    <w:p w:rsidR="00A3154A" w:rsidRPr="00A94366" w:rsidRDefault="00A3154A" w:rsidP="00A3154A">
      <w:pPr>
        <w:ind w:left="360"/>
      </w:pPr>
    </w:p>
    <w:p w:rsidR="00A3154A" w:rsidRPr="00A94366" w:rsidRDefault="00A3154A" w:rsidP="00A3154A">
      <w:pPr>
        <w:ind w:left="360"/>
      </w:pPr>
      <w:r w:rsidRPr="00A94366">
        <w:t>The remaining procedure is the same as for the Rectangular Dip</w:t>
      </w:r>
      <w:r>
        <w:t xml:space="preserve"> N</w:t>
      </w:r>
      <w:r w:rsidRPr="00A94366">
        <w:t xml:space="preserve">et.  Follow </w:t>
      </w:r>
      <w:r>
        <w:t>steps</w:t>
      </w:r>
      <w:r w:rsidRPr="00A94366">
        <w:t xml:space="preserve"> </w:t>
      </w:r>
      <w:r>
        <w:t>8 through 14</w:t>
      </w:r>
      <w:r w:rsidRPr="00A94366">
        <w:t xml:space="preserve"> under Sample Collection Methods – </w:t>
      </w:r>
      <w:r w:rsidRPr="00A94366">
        <w:rPr>
          <w:szCs w:val="24"/>
        </w:rPr>
        <w:t xml:space="preserve">I. Rectangular </w:t>
      </w:r>
      <w:r w:rsidRPr="009F7998">
        <w:rPr>
          <w:szCs w:val="24"/>
        </w:rPr>
        <w:t>Dip Net</w:t>
      </w:r>
      <w:r w:rsidRPr="00A94366">
        <w:rPr>
          <w:szCs w:val="24"/>
        </w:rPr>
        <w:t xml:space="preserve"> (Riffle/Run Habitats = Comparable) </w:t>
      </w:r>
      <w:r w:rsidRPr="00A94366">
        <w:t>to complete field processing and preservation.</w:t>
      </w:r>
    </w:p>
    <w:p w:rsidR="00A3154A" w:rsidRPr="00377399" w:rsidRDefault="00A3154A" w:rsidP="00B6566D">
      <w:pPr>
        <w:pStyle w:val="Heading4"/>
        <w:numPr>
          <w:ilvl w:val="3"/>
          <w:numId w:val="24"/>
        </w:numPr>
        <w:tabs>
          <w:tab w:val="left" w:pos="360"/>
        </w:tabs>
        <w:spacing w:line="240" w:lineRule="auto"/>
        <w:ind w:left="360" w:hanging="360"/>
      </w:pPr>
      <w:bookmarkStart w:id="61" w:name="_Toc289342714"/>
      <w:r w:rsidRPr="00A94366">
        <w:t>Hand Picking (Small narrow streams with minimal/interstitial flow = Non-Comparable)</w:t>
      </w:r>
      <w:bookmarkEnd w:id="61"/>
    </w:p>
    <w:p w:rsidR="00A3154A" w:rsidRPr="00A94366" w:rsidRDefault="00A3154A" w:rsidP="00A3154A">
      <w:pPr>
        <w:tabs>
          <w:tab w:val="left" w:pos="0"/>
        </w:tabs>
        <w:rPr>
          <w:rFonts w:cs="Arial"/>
        </w:rPr>
      </w:pPr>
      <w:r w:rsidRPr="00A94366">
        <w:rPr>
          <w:rFonts w:cs="Arial"/>
          <w:u w:val="single"/>
        </w:rPr>
        <w:t>This sampling method should only be used for special surveys/projects or if specifically specified in the sampling plan/instructions as it is considered non-comparable to other samples.</w:t>
      </w:r>
      <w:r w:rsidRPr="00A94366">
        <w:rPr>
          <w:rFonts w:cs="Arial"/>
        </w:rPr>
        <w:t xml:space="preserve">  This method should be used in very shallow low-flow situations where there is not enough water to flow over the lip of the Rectangular </w:t>
      </w:r>
      <w:r w:rsidRPr="009F7998">
        <w:rPr>
          <w:rFonts w:cs="Arial"/>
        </w:rPr>
        <w:t>Dip Net</w:t>
      </w:r>
      <w:r w:rsidRPr="00A94366">
        <w:rPr>
          <w:rFonts w:cs="Arial"/>
        </w:rPr>
        <w:t xml:space="preserve"> or D-net.  Do not collect a sample if there is no interstitial flow in the areas between pools.</w:t>
      </w:r>
    </w:p>
    <w:p w:rsidR="00A3154A" w:rsidRPr="00A94366" w:rsidRDefault="00A3154A" w:rsidP="00A3154A">
      <w:pPr>
        <w:tabs>
          <w:tab w:val="left" w:pos="270"/>
        </w:tabs>
        <w:ind w:left="270" w:hanging="270"/>
        <w:rPr>
          <w:rFonts w:cs="Arial"/>
        </w:rPr>
      </w:pPr>
    </w:p>
    <w:p w:rsidR="00A3154A" w:rsidRDefault="00A3154A" w:rsidP="00B6566D">
      <w:pPr>
        <w:pStyle w:val="BodyTextIndent2"/>
        <w:numPr>
          <w:ilvl w:val="0"/>
          <w:numId w:val="3"/>
        </w:numPr>
        <w:tabs>
          <w:tab w:val="clear" w:pos="720"/>
          <w:tab w:val="left" w:pos="360"/>
        </w:tabs>
        <w:spacing w:after="0" w:line="240" w:lineRule="auto"/>
        <w:ind w:left="360" w:right="360"/>
        <w:rPr>
          <w:rFonts w:cs="Arial"/>
        </w:rPr>
      </w:pPr>
      <w:r w:rsidRPr="00A94366">
        <w:rPr>
          <w:rFonts w:cs="Arial"/>
        </w:rPr>
        <w:t>Sample in areas that would be considered riffles in higher flows.  Do not sample in pool habitat. Pick up rocks (small gravel to small boulder) from about 0.25 m</w:t>
      </w:r>
      <w:r w:rsidRPr="00A94366">
        <w:rPr>
          <w:rFonts w:cs="Arial"/>
          <w:vertAlign w:val="superscript"/>
        </w:rPr>
        <w:t>2</w:t>
      </w:r>
      <w:r w:rsidRPr="00A94366">
        <w:rPr>
          <w:rFonts w:cs="Arial"/>
        </w:rPr>
        <w:t xml:space="preserve"> (same area as that would be sampled by the Rectangular </w:t>
      </w:r>
      <w:r w:rsidRPr="009F7998">
        <w:rPr>
          <w:rFonts w:cs="Arial"/>
        </w:rPr>
        <w:t>Dip Net</w:t>
      </w:r>
      <w:r w:rsidRPr="00A94366">
        <w:rPr>
          <w:rFonts w:cs="Arial"/>
        </w:rPr>
        <w:t>) of substrate.  Rub and rinse the rocks into a 5 gallon bucket partially filled with water.  Repeat this procedure at four different areas - looking for the best habitats (highest interstitial water flow and most cobble sized rocks).</w:t>
      </w:r>
    </w:p>
    <w:p w:rsidR="00A3154A" w:rsidRPr="00FD2DE8" w:rsidRDefault="00A3154A" w:rsidP="00A3154A">
      <w:pPr>
        <w:pStyle w:val="BodyTextIndent2"/>
        <w:tabs>
          <w:tab w:val="left" w:pos="360"/>
        </w:tabs>
        <w:spacing w:after="0" w:line="240" w:lineRule="auto"/>
        <w:ind w:right="360"/>
        <w:rPr>
          <w:rFonts w:cs="Arial"/>
        </w:rPr>
      </w:pPr>
    </w:p>
    <w:p w:rsidR="00A3154A" w:rsidRDefault="00A3154A" w:rsidP="00B6566D">
      <w:pPr>
        <w:pStyle w:val="BodyTextIndent2"/>
        <w:keepNext/>
        <w:widowControl/>
        <w:numPr>
          <w:ilvl w:val="0"/>
          <w:numId w:val="3"/>
        </w:numPr>
        <w:tabs>
          <w:tab w:val="clear" w:pos="720"/>
          <w:tab w:val="left" w:pos="360"/>
        </w:tabs>
        <w:spacing w:after="0" w:line="240" w:lineRule="auto"/>
        <w:ind w:left="360" w:right="360"/>
        <w:rPr>
          <w:rFonts w:cs="Arial"/>
        </w:rPr>
      </w:pPr>
      <w:r w:rsidRPr="00A94366">
        <w:rPr>
          <w:rFonts w:cs="Arial"/>
        </w:rPr>
        <w:t>Use the rocks sampled to complete the benthic substrate section of the Habitat Assessment Form.</w:t>
      </w:r>
    </w:p>
    <w:p w:rsidR="00A3154A" w:rsidRPr="00FD2DE8" w:rsidRDefault="00A3154A" w:rsidP="00A3154A">
      <w:pPr>
        <w:pStyle w:val="BodyTextIndent2"/>
        <w:tabs>
          <w:tab w:val="left" w:pos="360"/>
        </w:tabs>
        <w:spacing w:after="0" w:line="240" w:lineRule="auto"/>
        <w:ind w:right="360"/>
        <w:rPr>
          <w:rFonts w:cs="Arial"/>
        </w:rPr>
      </w:pPr>
    </w:p>
    <w:p w:rsidR="00A3154A" w:rsidRPr="00A94366" w:rsidRDefault="00A3154A" w:rsidP="00B6566D">
      <w:pPr>
        <w:pStyle w:val="BodyTextIndent2"/>
        <w:numPr>
          <w:ilvl w:val="0"/>
          <w:numId w:val="3"/>
        </w:numPr>
        <w:tabs>
          <w:tab w:val="clear" w:pos="720"/>
          <w:tab w:val="left" w:pos="360"/>
        </w:tabs>
        <w:spacing w:after="0" w:line="240" w:lineRule="auto"/>
        <w:ind w:left="360" w:right="360"/>
        <w:rPr>
          <w:rFonts w:cs="Arial"/>
        </w:rPr>
      </w:pPr>
      <w:r w:rsidRPr="00A94366">
        <w:rPr>
          <w:rFonts w:cs="Arial"/>
        </w:rPr>
        <w:t xml:space="preserve">Pour the entire contents of the bucket through a U.S. Standard 30 sieve.  Using a squirt bottle, rinse any remaining organisms from the bucket onto the sieve.  Using forceps, remove any remaining organisms and transfer to jar.  Place sample jar in cooler or other air-tight container designated for benthic </w:t>
      </w:r>
      <w:r w:rsidRPr="00A94366">
        <w:rPr>
          <w:rFonts w:cs="Arial"/>
        </w:rPr>
        <w:lastRenderedPageBreak/>
        <w:t>macroinvertebrates.</w:t>
      </w:r>
    </w:p>
    <w:p w:rsidR="00A3154A" w:rsidRPr="00A94366" w:rsidRDefault="00A3154A" w:rsidP="00A3154A">
      <w:pPr>
        <w:pStyle w:val="BodyTextIndent2"/>
        <w:spacing w:line="240" w:lineRule="auto"/>
        <w:rPr>
          <w:rFonts w:cs="Arial"/>
          <w:b/>
          <w:i/>
        </w:rPr>
      </w:pPr>
    </w:p>
    <w:p w:rsidR="00A3154A" w:rsidRDefault="00A3154A" w:rsidP="00A3154A">
      <w:r w:rsidRPr="00A94366">
        <w:t xml:space="preserve">The remaining procedure is the same as for the Rectangular </w:t>
      </w:r>
      <w:r w:rsidRPr="009F7998">
        <w:t>Dip Net</w:t>
      </w:r>
      <w:r w:rsidRPr="00A94366">
        <w:t xml:space="preserve">.  Follow steps </w:t>
      </w:r>
      <w:r>
        <w:t>8</w:t>
      </w:r>
      <w:r w:rsidRPr="00A94366">
        <w:t xml:space="preserve"> through 1</w:t>
      </w:r>
      <w:r>
        <w:t>4</w:t>
      </w:r>
      <w:r w:rsidRPr="00A94366">
        <w:t xml:space="preserve"> under Sample Collection Methods – </w:t>
      </w:r>
      <w:r w:rsidRPr="00A94366">
        <w:rPr>
          <w:szCs w:val="24"/>
        </w:rPr>
        <w:t xml:space="preserve">I. Rectangular </w:t>
      </w:r>
      <w:r w:rsidRPr="009F7998">
        <w:rPr>
          <w:szCs w:val="24"/>
        </w:rPr>
        <w:t>Dip Net</w:t>
      </w:r>
      <w:r w:rsidRPr="00A94366">
        <w:rPr>
          <w:szCs w:val="24"/>
        </w:rPr>
        <w:t xml:space="preserve"> (Riffle/Run Habitats = Comparable) </w:t>
      </w:r>
      <w:r w:rsidRPr="00A94366">
        <w:t>to complete field processing and preservation.</w:t>
      </w:r>
    </w:p>
    <w:p w:rsidR="00A3154A" w:rsidRPr="00A94366" w:rsidRDefault="00A3154A" w:rsidP="00A3154A">
      <w:pPr>
        <w:pStyle w:val="Heading3"/>
      </w:pPr>
      <w:bookmarkStart w:id="62" w:name="_Toc289342715"/>
      <w:r w:rsidRPr="00A94366">
        <w:t>Sample Preservation Methods</w:t>
      </w:r>
      <w:bookmarkEnd w:id="62"/>
    </w:p>
    <w:p w:rsidR="00A3154A" w:rsidRPr="00A94366" w:rsidRDefault="00A3154A" w:rsidP="00B6566D">
      <w:pPr>
        <w:numPr>
          <w:ilvl w:val="1"/>
          <w:numId w:val="3"/>
        </w:numPr>
        <w:tabs>
          <w:tab w:val="clear" w:pos="720"/>
          <w:tab w:val="left" w:pos="360"/>
          <w:tab w:val="left" w:pos="1080"/>
        </w:tabs>
        <w:ind w:left="360"/>
        <w:rPr>
          <w:rFonts w:cs="Arial"/>
        </w:rPr>
      </w:pPr>
      <w:r w:rsidRPr="00A94366">
        <w:rPr>
          <w:rFonts w:cs="Arial"/>
        </w:rPr>
        <w:t xml:space="preserve">Fill </w:t>
      </w:r>
      <w:r>
        <w:rPr>
          <w:rFonts w:cs="Arial"/>
        </w:rPr>
        <w:t>a gallon sized sample jar about 75% f</w:t>
      </w:r>
      <w:r w:rsidRPr="00A94366">
        <w:rPr>
          <w:rFonts w:cs="Arial"/>
        </w:rPr>
        <w:t xml:space="preserve">ull with 95% </w:t>
      </w:r>
      <w:r>
        <w:rPr>
          <w:rFonts w:cs="Arial"/>
        </w:rPr>
        <w:t xml:space="preserve">denatured </w:t>
      </w:r>
      <w:r w:rsidRPr="00A94366">
        <w:rPr>
          <w:rFonts w:cs="Arial"/>
        </w:rPr>
        <w:t>ethanol</w:t>
      </w:r>
      <w:r>
        <w:rPr>
          <w:rFonts w:cs="Arial"/>
        </w:rPr>
        <w:t xml:space="preserve">.  The goal is to reach a </w:t>
      </w:r>
      <w:r w:rsidRPr="00A94366">
        <w:rPr>
          <w:rFonts w:cs="Arial"/>
        </w:rPr>
        <w:t xml:space="preserve">concentration of ethanol </w:t>
      </w:r>
      <w:r>
        <w:rPr>
          <w:rFonts w:cs="Arial"/>
        </w:rPr>
        <w:t>near 70% after the sample and some water has been added.</w:t>
      </w:r>
      <w:r w:rsidRPr="00A94366">
        <w:rPr>
          <w:rFonts w:cs="Arial"/>
        </w:rPr>
        <w:t xml:space="preserve">  If there is a small amount of water </w:t>
      </w:r>
      <w:r>
        <w:rPr>
          <w:rFonts w:cs="Arial"/>
        </w:rPr>
        <w:t xml:space="preserve">and organic material </w:t>
      </w:r>
      <w:r w:rsidRPr="00A94366">
        <w:rPr>
          <w:rFonts w:cs="Arial"/>
        </w:rPr>
        <w:t xml:space="preserve">in the sample, it may not be necessary to fill the jar </w:t>
      </w:r>
      <w:r>
        <w:rPr>
          <w:rFonts w:cs="Arial"/>
        </w:rPr>
        <w:t xml:space="preserve">to 75% capacity to reach a 70% concentration. </w:t>
      </w:r>
      <w:r w:rsidRPr="00A94366">
        <w:rPr>
          <w:rFonts w:cs="Arial"/>
        </w:rPr>
        <w:t xml:space="preserve">It is </w:t>
      </w:r>
      <w:r w:rsidRPr="001A6E4C">
        <w:rPr>
          <w:rFonts w:cs="Arial"/>
        </w:rPr>
        <w:t>important</w:t>
      </w:r>
      <w:r w:rsidRPr="00A94366">
        <w:rPr>
          <w:rFonts w:cs="Arial"/>
        </w:rPr>
        <w:t xml:space="preserve"> that sufficient ethanol be used to reach 70% concentration.  In addition, enough alcohol should be added to at least immerse all of the material in the jar.</w:t>
      </w:r>
      <w:r>
        <w:rPr>
          <w:rFonts w:cs="Arial"/>
        </w:rPr>
        <w:t xml:space="preserve">  If more ethanol is needed, it can be added after the sample is received at the laboratory.</w:t>
      </w:r>
    </w:p>
    <w:p w:rsidR="00A3154A" w:rsidRPr="00A94366" w:rsidRDefault="00A3154A" w:rsidP="00A3154A">
      <w:pPr>
        <w:tabs>
          <w:tab w:val="left" w:pos="360"/>
          <w:tab w:val="left" w:pos="1080"/>
        </w:tabs>
        <w:ind w:left="360" w:hanging="360"/>
        <w:rPr>
          <w:rFonts w:cs="Arial"/>
        </w:rPr>
      </w:pPr>
    </w:p>
    <w:p w:rsidR="00A3154A" w:rsidRPr="00A94366" w:rsidRDefault="00A3154A" w:rsidP="00B6566D">
      <w:pPr>
        <w:numPr>
          <w:ilvl w:val="1"/>
          <w:numId w:val="3"/>
        </w:numPr>
        <w:tabs>
          <w:tab w:val="clear" w:pos="720"/>
          <w:tab w:val="left" w:pos="360"/>
          <w:tab w:val="left" w:pos="1080"/>
        </w:tabs>
        <w:ind w:left="360"/>
        <w:rPr>
          <w:rFonts w:cs="Arial"/>
        </w:rPr>
      </w:pPr>
      <w:r>
        <w:rPr>
          <w:rFonts w:cs="Arial"/>
        </w:rPr>
        <w:t>Make sure that there is a waterproof label</w:t>
      </w:r>
      <w:r w:rsidRPr="00851C94">
        <w:rPr>
          <w:rFonts w:cs="Arial"/>
        </w:rPr>
        <w:t xml:space="preserve"> </w:t>
      </w:r>
      <w:r>
        <w:rPr>
          <w:rFonts w:cs="Arial"/>
        </w:rPr>
        <w:t xml:space="preserve">filled out with pencil </w:t>
      </w:r>
      <w:r w:rsidRPr="00851C94">
        <w:rPr>
          <w:rFonts w:cs="Arial"/>
        </w:rPr>
        <w:t>inside the jar</w:t>
      </w:r>
      <w:r w:rsidRPr="00865699">
        <w:rPr>
          <w:rFonts w:cs="Arial"/>
        </w:rPr>
        <w:t xml:space="preserve"> </w:t>
      </w:r>
      <w:r>
        <w:rPr>
          <w:rFonts w:cs="Arial"/>
        </w:rPr>
        <w:t xml:space="preserve">and a label affixed to the outside of the jar using clear packing tape.  Include stream name, AN-Code, and date on both labels.  </w:t>
      </w:r>
      <w:r w:rsidRPr="00A94366">
        <w:rPr>
          <w:rFonts w:cs="Arial"/>
        </w:rPr>
        <w:t>Place the jar in a cooler or other container designated for the storage</w:t>
      </w:r>
      <w:r>
        <w:rPr>
          <w:rFonts w:cs="Arial"/>
        </w:rPr>
        <w:t xml:space="preserve"> and transport of benthic macroinvertebrate samples to the laboratory</w:t>
      </w:r>
      <w:r w:rsidRPr="00A94366">
        <w:rPr>
          <w:rFonts w:cs="Arial"/>
        </w:rPr>
        <w:t>.</w:t>
      </w:r>
    </w:p>
    <w:p w:rsidR="00A3154A" w:rsidRPr="00A94366" w:rsidRDefault="00A3154A" w:rsidP="00A3154A">
      <w:pPr>
        <w:tabs>
          <w:tab w:val="left" w:pos="360"/>
          <w:tab w:val="left" w:pos="1080"/>
        </w:tabs>
        <w:ind w:left="360" w:hanging="360"/>
        <w:rPr>
          <w:rFonts w:cs="Arial"/>
        </w:rPr>
      </w:pPr>
    </w:p>
    <w:p w:rsidR="00A3154A" w:rsidRDefault="00A3154A" w:rsidP="00B6566D">
      <w:pPr>
        <w:numPr>
          <w:ilvl w:val="1"/>
          <w:numId w:val="3"/>
        </w:numPr>
        <w:tabs>
          <w:tab w:val="clear" w:pos="720"/>
          <w:tab w:val="left" w:pos="360"/>
          <w:tab w:val="left" w:pos="1080"/>
        </w:tabs>
        <w:ind w:left="360"/>
        <w:rPr>
          <w:rFonts w:cs="Arial"/>
        </w:rPr>
      </w:pPr>
      <w:r>
        <w:rPr>
          <w:rFonts w:cs="Arial"/>
        </w:rPr>
        <w:t>Avoid agitating</w:t>
      </w:r>
      <w:r w:rsidRPr="00A94366">
        <w:rPr>
          <w:rFonts w:cs="Arial"/>
        </w:rPr>
        <w:t xml:space="preserve"> the </w:t>
      </w:r>
      <w:r>
        <w:rPr>
          <w:rFonts w:cs="Arial"/>
        </w:rPr>
        <w:t xml:space="preserve">sample </w:t>
      </w:r>
      <w:r w:rsidRPr="00A94366">
        <w:rPr>
          <w:rFonts w:cs="Arial"/>
        </w:rPr>
        <w:t xml:space="preserve">jars as much as possible. </w:t>
      </w:r>
      <w:r>
        <w:rPr>
          <w:rFonts w:cs="Arial"/>
        </w:rPr>
        <w:t xml:space="preserve"> Do not </w:t>
      </w:r>
      <w:r w:rsidRPr="00656046">
        <w:rPr>
          <w:rFonts w:cs="Arial"/>
        </w:rPr>
        <w:t>invert the jars.</w:t>
      </w:r>
    </w:p>
    <w:p w:rsidR="00A3154A" w:rsidRPr="00865699" w:rsidRDefault="00A3154A" w:rsidP="00A3154A">
      <w:pPr>
        <w:pStyle w:val="Heading3"/>
        <w:rPr>
          <w:rFonts w:eastAsia="Times New Roman"/>
        </w:rPr>
      </w:pPr>
      <w:bookmarkStart w:id="63" w:name="_Toc289342716"/>
      <w:r w:rsidRPr="00865699">
        <w:t xml:space="preserve">Laboratory </w:t>
      </w:r>
      <w:r>
        <w:t>Documentation or Check-In</w:t>
      </w:r>
      <w:bookmarkEnd w:id="63"/>
    </w:p>
    <w:p w:rsidR="00A3154A" w:rsidRPr="00865699" w:rsidRDefault="00A3154A" w:rsidP="00A3154A">
      <w:pPr>
        <w:keepNext/>
        <w:widowControl/>
      </w:pPr>
      <w:r w:rsidRPr="00865699">
        <w:t xml:space="preserve">Upon return to the office, all samples are to be logged into </w:t>
      </w:r>
      <w:r>
        <w:t xml:space="preserve">a Benthic </w:t>
      </w:r>
      <w:r w:rsidRPr="00865699">
        <w:t xml:space="preserve">Macroinvertebrate Sample Logbook.  Each entry is to include:  Date of Collection, date received by office, stream name, Random number (if applicable), </w:t>
      </w:r>
      <w:r>
        <w:t>AN-Code</w:t>
      </w:r>
      <w:r w:rsidRPr="00865699">
        <w:t>, and collector's initials.  If a sample is in multiple jars, each jar is entered individually and designated as "1 of 2" or "2 of 2", as appropriate.</w:t>
      </w:r>
    </w:p>
    <w:p w:rsidR="00A3154A" w:rsidRPr="00B5249D" w:rsidRDefault="00A3154A" w:rsidP="00A3154A">
      <w:pPr>
        <w:pStyle w:val="Heading3"/>
        <w:numPr>
          <w:ilvl w:val="0"/>
          <w:numId w:val="0"/>
        </w:numPr>
        <w:ind w:left="1620" w:hanging="1584"/>
        <w:rPr>
          <w:rFonts w:eastAsia="Times New Roman"/>
        </w:rPr>
      </w:pPr>
      <w:bookmarkStart w:id="64" w:name="_Toc289342717"/>
      <w:r>
        <w:t xml:space="preserve">Benthic Sampling </w:t>
      </w:r>
      <w:r w:rsidRPr="00B5249D">
        <w:t>Quality Assurance/Quality Control</w:t>
      </w:r>
      <w:bookmarkEnd w:id="64"/>
    </w:p>
    <w:p w:rsidR="00A3154A" w:rsidRDefault="00A3154A" w:rsidP="00A3154A">
      <w:pPr>
        <w:keepNext/>
        <w:widowControl/>
      </w:pPr>
      <w:r>
        <w:t xml:space="preserve">Sample labels are to be accurate and complete and contain all the information discussed above.  Sample equipment will be checked for residual benthic material, rubbed clean and thoroughly rinsed with stream water before and after each sampling event.  </w:t>
      </w:r>
    </w:p>
    <w:p w:rsidR="00A3154A" w:rsidRDefault="00A3154A" w:rsidP="00A3154A"/>
    <w:p w:rsidR="00A3154A" w:rsidRPr="00133FBC" w:rsidRDefault="00A3154A" w:rsidP="00A3154A">
      <w:pPr>
        <w:rPr>
          <w:rFonts w:cs="Arial"/>
          <w:b/>
          <w:i/>
        </w:rPr>
      </w:pPr>
      <w:r>
        <w:t>D</w:t>
      </w:r>
      <w:r w:rsidRPr="000C4C63">
        <w:rPr>
          <w:szCs w:val="24"/>
        </w:rPr>
        <w:t>uplic</w:t>
      </w:r>
      <w:r>
        <w:rPr>
          <w:szCs w:val="24"/>
        </w:rPr>
        <w:t>ate samples will be collected f</w:t>
      </w:r>
      <w:r w:rsidRPr="000C4C63">
        <w:rPr>
          <w:szCs w:val="24"/>
        </w:rPr>
        <w:t>r</w:t>
      </w:r>
      <w:r>
        <w:rPr>
          <w:szCs w:val="24"/>
        </w:rPr>
        <w:t>o</w:t>
      </w:r>
      <w:r w:rsidRPr="000C4C63">
        <w:rPr>
          <w:szCs w:val="24"/>
        </w:rPr>
        <w:t>m 2.5% of the sites sampled</w:t>
      </w:r>
      <w:r w:rsidRPr="0057789B">
        <w:rPr>
          <w:szCs w:val="24"/>
        </w:rPr>
        <w:t xml:space="preserve"> </w:t>
      </w:r>
      <w:r>
        <w:rPr>
          <w:szCs w:val="24"/>
        </w:rPr>
        <w:t>and only when at least two people are on a sampling team</w:t>
      </w:r>
      <w:r w:rsidRPr="000C4C63">
        <w:rPr>
          <w:szCs w:val="24"/>
        </w:rPr>
        <w:t>.</w:t>
      </w:r>
      <w:r>
        <w:rPr>
          <w:szCs w:val="24"/>
        </w:rPr>
        <w:t xml:space="preserve">  Benthic macroinvertebrates</w:t>
      </w:r>
      <w:r w:rsidRPr="00783471">
        <w:rPr>
          <w:szCs w:val="24"/>
        </w:rPr>
        <w:t xml:space="preserve"> will </w:t>
      </w:r>
      <w:r w:rsidRPr="000C4C63">
        <w:rPr>
          <w:szCs w:val="24"/>
        </w:rPr>
        <w:t xml:space="preserve">be collected along with other activities at the designated duplicate WAB sites.  Both duplicates are collected at the same date and approximate time (as equipment sharing will allow) by </w:t>
      </w:r>
      <w:r w:rsidRPr="000C4C63">
        <w:rPr>
          <w:szCs w:val="24"/>
        </w:rPr>
        <w:lastRenderedPageBreak/>
        <w:t xml:space="preserve">different individuals.  Extreme care is taken to assure that the second duplicate is not taken from an area that may have been depleted by the first </w:t>
      </w:r>
      <w:r w:rsidRPr="002D27CB">
        <w:rPr>
          <w:szCs w:val="24"/>
        </w:rPr>
        <w:t xml:space="preserve">duplicate.  </w:t>
      </w:r>
      <w:r w:rsidRPr="000C4C63">
        <w:rPr>
          <w:szCs w:val="24"/>
        </w:rPr>
        <w:t xml:space="preserve">The duplicate data will be analyzed to ensure precision and repeatability of the sampling technique.  </w:t>
      </w:r>
      <w:r>
        <w:rPr>
          <w:szCs w:val="24"/>
        </w:rPr>
        <w:t>Every</w:t>
      </w:r>
      <w:r w:rsidRPr="002D27CB">
        <w:rPr>
          <w:szCs w:val="24"/>
        </w:rPr>
        <w:t xml:space="preserve"> effort is made to assure that different teams perform the duplicate sampling throughout the sampling season to ensure that all variability is being captured.</w:t>
      </w:r>
      <w:r>
        <w:rPr>
          <w:szCs w:val="24"/>
        </w:rPr>
        <w:t xml:space="preserve">  </w:t>
      </w:r>
      <w:r w:rsidRPr="000C4C63">
        <w:rPr>
          <w:szCs w:val="24"/>
        </w:rPr>
        <w:t>The variances between individual techniques will be documented and used in future training ses</w:t>
      </w:r>
      <w:r>
        <w:rPr>
          <w:szCs w:val="24"/>
        </w:rPr>
        <w:t>sions or individual re-training.  I</w:t>
      </w:r>
      <w:r>
        <w:rPr>
          <w:rFonts w:cs="Arial"/>
          <w:szCs w:val="24"/>
        </w:rPr>
        <w:t>n addition t</w:t>
      </w:r>
      <w:r>
        <w:rPr>
          <w:rFonts w:cs="Arial"/>
        </w:rPr>
        <w:t xml:space="preserve">he duplicate data is looked at by Watershed Assessment Branch staff and scrutinized to find any possible discrepancies, contamination, or faults in the sampling methods and techniques.  Any problems are brought to the attention of the program management and steps are made to immediately correct the problem.  Data that is related to the problem are flagged with notes concerning the details of the situation so that decisions can be made whether or not to include the data in any further assessments or analysis.  </w:t>
      </w:r>
      <w:r w:rsidRPr="00133FBC">
        <w:rPr>
          <w:rFonts w:cs="Arial"/>
          <w:b/>
          <w:i/>
        </w:rPr>
        <w:t xml:space="preserve">See </w:t>
      </w:r>
      <w:r w:rsidR="002377A1">
        <w:rPr>
          <w:rFonts w:cs="Arial"/>
          <w:b/>
          <w:i/>
        </w:rPr>
        <w:fldChar w:fldCharType="begin"/>
      </w:r>
      <w:r>
        <w:rPr>
          <w:rFonts w:cs="Arial"/>
          <w:b/>
          <w:i/>
        </w:rPr>
        <w:instrText xml:space="preserve"> REF _Ref262234497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r w:rsidR="002377A1">
        <w:rPr>
          <w:rFonts w:cs="Arial"/>
          <w:b/>
          <w:i/>
        </w:rPr>
        <w:fldChar w:fldCharType="begin"/>
      </w:r>
      <w:r>
        <w:rPr>
          <w:rFonts w:cs="Arial"/>
          <w:b/>
          <w:i/>
        </w:rPr>
        <w:instrText xml:space="preserve"> REF _Ref215637114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r w:rsidR="002377A1">
        <w:fldChar w:fldCharType="begin"/>
      </w:r>
      <w:r w:rsidR="002377A1">
        <w:instrText xml:space="preserve"> REF _Ref215654742 \h  \* MERGEFORMAT </w:instrText>
      </w:r>
      <w:r w:rsidR="002377A1">
        <w:fldChar w:fldCharType="separate"/>
      </w:r>
      <w:r w:rsidR="00246D62">
        <w:rPr>
          <w:b/>
          <w:bCs/>
        </w:rPr>
        <w:t>Error! Reference source not found.</w:t>
      </w:r>
      <w:r w:rsidR="002377A1">
        <w:fldChar w:fldCharType="end"/>
      </w:r>
      <w:r>
        <w:rPr>
          <w:rFonts w:cs="Arial"/>
          <w:b/>
          <w:i/>
        </w:rPr>
        <w:t xml:space="preserve"> starting on page </w:t>
      </w:r>
      <w:r w:rsidR="002377A1">
        <w:rPr>
          <w:rFonts w:cs="Arial"/>
          <w:b/>
          <w:i/>
        </w:rPr>
        <w:fldChar w:fldCharType="begin"/>
      </w:r>
      <w:r>
        <w:rPr>
          <w:rFonts w:cs="Arial"/>
          <w:b/>
          <w:i/>
        </w:rPr>
        <w:instrText xml:space="preserve"> PAGEREF _Ref215637114 \h </w:instrText>
      </w:r>
      <w:r w:rsidR="002377A1">
        <w:rPr>
          <w:rFonts w:cs="Arial"/>
          <w:b/>
          <w:i/>
        </w:rPr>
        <w:fldChar w:fldCharType="separate"/>
      </w:r>
      <w:r w:rsidR="00246D62">
        <w:rPr>
          <w:rFonts w:cs="Arial"/>
          <w:bCs/>
          <w:i/>
          <w:noProof/>
        </w:rPr>
        <w:t>Error! Bookmark not defined.</w:t>
      </w:r>
      <w:r w:rsidR="002377A1">
        <w:rPr>
          <w:rFonts w:cs="Arial"/>
          <w:b/>
          <w:i/>
        </w:rPr>
        <w:fldChar w:fldCharType="end"/>
      </w:r>
      <w:r>
        <w:rPr>
          <w:rFonts w:cs="Arial"/>
          <w:b/>
          <w:i/>
        </w:rPr>
        <w:t xml:space="preserve"> for</w:t>
      </w:r>
      <w:r w:rsidRPr="00133FBC">
        <w:rPr>
          <w:rFonts w:cs="Arial"/>
          <w:b/>
          <w:i/>
        </w:rPr>
        <w:t xml:space="preserve"> additional information.</w:t>
      </w:r>
    </w:p>
    <w:p w:rsidR="00A3154A" w:rsidRDefault="00A3154A" w:rsidP="00A3154A">
      <w:pPr>
        <w:rPr>
          <w:szCs w:val="24"/>
        </w:rPr>
      </w:pPr>
    </w:p>
    <w:p w:rsidR="00A3154A" w:rsidRPr="00F9452B" w:rsidRDefault="00A3154A" w:rsidP="00A3154A">
      <w:pPr>
        <w:rPr>
          <w:rFonts w:cs="Arial"/>
          <w:szCs w:val="24"/>
        </w:rPr>
      </w:pPr>
      <w:r w:rsidRPr="003B602D">
        <w:rPr>
          <w:szCs w:val="24"/>
        </w:rPr>
        <w:t>Once a year, all field p</w:t>
      </w:r>
      <w:r>
        <w:rPr>
          <w:szCs w:val="24"/>
        </w:rPr>
        <w:t xml:space="preserve">articipants in the WAB attend </w:t>
      </w:r>
      <w:r w:rsidRPr="003B602D">
        <w:rPr>
          <w:szCs w:val="24"/>
        </w:rPr>
        <w:t>mandatory training sessions</w:t>
      </w:r>
      <w:r>
        <w:rPr>
          <w:szCs w:val="24"/>
        </w:rPr>
        <w:t xml:space="preserve"> </w:t>
      </w:r>
      <w:r w:rsidRPr="003B602D">
        <w:rPr>
          <w:szCs w:val="24"/>
        </w:rPr>
        <w:t xml:space="preserve">in </w:t>
      </w:r>
      <w:r>
        <w:rPr>
          <w:szCs w:val="24"/>
        </w:rPr>
        <w:t>March-April</w:t>
      </w:r>
      <w:r w:rsidRPr="003B602D">
        <w:rPr>
          <w:szCs w:val="24"/>
        </w:rPr>
        <w:t xml:space="preserve"> prior to the initiation of the major sampling season.  </w:t>
      </w:r>
      <w:r>
        <w:rPr>
          <w:szCs w:val="24"/>
        </w:rPr>
        <w:t>The purpose of these sessions is to ensure</w:t>
      </w:r>
      <w:r w:rsidRPr="003B602D">
        <w:rPr>
          <w:szCs w:val="24"/>
        </w:rPr>
        <w:t xml:space="preserve"> that all </w:t>
      </w:r>
      <w:r>
        <w:rPr>
          <w:szCs w:val="24"/>
        </w:rPr>
        <w:t xml:space="preserve">field personnel </w:t>
      </w:r>
      <w:r w:rsidRPr="003B602D">
        <w:rPr>
          <w:szCs w:val="24"/>
        </w:rPr>
        <w:t>are familiar with sampling protocols</w:t>
      </w:r>
      <w:r>
        <w:rPr>
          <w:szCs w:val="24"/>
        </w:rPr>
        <w:t xml:space="preserve"> and calibrated to sampling standards.  </w:t>
      </w:r>
      <w:r w:rsidRPr="004F6A52">
        <w:rPr>
          <w:szCs w:val="24"/>
        </w:rPr>
        <w:t xml:space="preserve">A hands-on session concerning the collection and handling of </w:t>
      </w:r>
      <w:r>
        <w:rPr>
          <w:szCs w:val="24"/>
        </w:rPr>
        <w:t>benthic macroinvertebrate</w:t>
      </w:r>
      <w:r w:rsidRPr="004F6A52">
        <w:rPr>
          <w:szCs w:val="24"/>
        </w:rPr>
        <w:t xml:space="preserve"> samples is included. </w:t>
      </w:r>
      <w:r>
        <w:rPr>
          <w:szCs w:val="24"/>
        </w:rPr>
        <w:t xml:space="preserve"> </w:t>
      </w:r>
      <w:r>
        <w:rPr>
          <w:rFonts w:cs="Arial"/>
          <w:szCs w:val="24"/>
        </w:rPr>
        <w:t xml:space="preserve">Any persons unable to attend the annual training session will be instructed and evaluated on the job in the following month by one of the WAB training instructors.  </w:t>
      </w:r>
      <w:r w:rsidRPr="00F65B77">
        <w:rPr>
          <w:szCs w:val="24"/>
        </w:rPr>
        <w:t xml:space="preserve">In the field, </w:t>
      </w:r>
      <w:r>
        <w:rPr>
          <w:szCs w:val="24"/>
        </w:rPr>
        <w:t xml:space="preserve">biological sampling </w:t>
      </w:r>
      <w:r w:rsidRPr="00F65B77">
        <w:rPr>
          <w:szCs w:val="24"/>
        </w:rPr>
        <w:t xml:space="preserve">teams will consist of two people.  Individuals who are more experienced in collecting </w:t>
      </w:r>
      <w:r>
        <w:rPr>
          <w:szCs w:val="24"/>
        </w:rPr>
        <w:t>benthic macroinvertebrates</w:t>
      </w:r>
      <w:r w:rsidRPr="00F65B77">
        <w:rPr>
          <w:szCs w:val="24"/>
        </w:rPr>
        <w:t xml:space="preserve"> will be teamed up with the less experienced to assure reinforcement of training and accurate results. This document is also provided to all program personnel for review and use in the field.</w:t>
      </w:r>
    </w:p>
    <w:p w:rsidR="00A3154A" w:rsidRDefault="00A3154A" w:rsidP="00A3154A">
      <w:pPr>
        <w:pStyle w:val="Heading2"/>
        <w:ind w:left="1440" w:hanging="1440"/>
      </w:pPr>
      <w:bookmarkStart w:id="65" w:name="_Toc289342718"/>
      <w:r>
        <w:t>Laboratory Processing of Benthic Macroinvertebrate Samples</w:t>
      </w:r>
      <w:bookmarkEnd w:id="65"/>
    </w:p>
    <w:p w:rsidR="00A3154A" w:rsidRDefault="00A3154A" w:rsidP="00A3154A">
      <w:pPr>
        <w:widowControl/>
        <w:rPr>
          <w:rFonts w:cs="Arial"/>
        </w:rPr>
      </w:pPr>
      <w:r>
        <w:rPr>
          <w:rFonts w:cs="Arial"/>
        </w:rPr>
        <w:t xml:space="preserve">Benthic macroinvertebrate sample sorting is performed utilizing a modification of U.S EPA’s RBP II 200-count sub-sampling method.  It is described in more detail in subsequent sections. </w:t>
      </w:r>
    </w:p>
    <w:p w:rsidR="00A3154A" w:rsidRDefault="00A3154A" w:rsidP="00A3154A">
      <w:pPr>
        <w:rPr>
          <w:rFonts w:cs="Arial"/>
        </w:rPr>
      </w:pPr>
    </w:p>
    <w:p w:rsidR="00A3154A" w:rsidRDefault="00A3154A" w:rsidP="00A3154A">
      <w:pPr>
        <w:rPr>
          <w:rFonts w:cs="Arial"/>
        </w:rPr>
      </w:pPr>
      <w:r>
        <w:rPr>
          <w:rFonts w:cs="Arial"/>
        </w:rPr>
        <w:t xml:space="preserve">Sorting macroinvertebrates (a procedure often referred to as "bug picking") is an extremely important step in the biological research performed by the Watershed Assessment Branch. The quality of the work performed by the "picker" influences the quality of subsequent processes, such as identification and data analysis.  A competent "picker" must be able to recognize the morphological diversity of aquatic organisms, as well as the various methods these organisms may use to hide themselves from predators.  The outcome of the final study may be affected if only a few organisms are overlooked during the picking process.  </w:t>
      </w:r>
    </w:p>
    <w:p w:rsidR="00A3154A" w:rsidRDefault="00A3154A" w:rsidP="00A3154A">
      <w:pPr>
        <w:rPr>
          <w:rFonts w:cs="Arial"/>
        </w:rPr>
      </w:pPr>
    </w:p>
    <w:p w:rsidR="00A3154A" w:rsidRDefault="00A3154A" w:rsidP="00A3154A">
      <w:pPr>
        <w:rPr>
          <w:rFonts w:cs="Arial"/>
        </w:rPr>
      </w:pPr>
      <w:r>
        <w:rPr>
          <w:rFonts w:cs="Arial"/>
        </w:rPr>
        <w:lastRenderedPageBreak/>
        <w:t xml:space="preserve">The biologists in the Watershed Assessment Branch acknowledge the fact that the sorting process can be tedious at times.  The picker is advised to discuss alternate sorting techniques that may be applied to difficult samples with senior biologists.  </w:t>
      </w:r>
      <w:r>
        <w:rPr>
          <w:rFonts w:cs="Arial"/>
          <w:snapToGrid/>
          <w:szCs w:val="24"/>
        </w:rPr>
        <w:t>All types of aquatic macroinvertebrates should be picked including insects, snails, clams, crustaceans (including crayfish), and worms.</w:t>
      </w:r>
    </w:p>
    <w:p w:rsidR="00A3154A" w:rsidRPr="00C52320" w:rsidRDefault="00A3154A" w:rsidP="00A3154A">
      <w:pPr>
        <w:pStyle w:val="Heading3"/>
        <w:numPr>
          <w:ilvl w:val="0"/>
          <w:numId w:val="0"/>
        </w:numPr>
        <w:ind w:left="1620" w:hanging="1584"/>
      </w:pPr>
      <w:r>
        <w:rPr>
          <w:noProof/>
          <w:snapToGrid/>
        </w:rPr>
        <w:drawing>
          <wp:anchor distT="0" distB="0" distL="114300" distR="114300" simplePos="0" relativeHeight="251662336" behindDoc="0" locked="0" layoutInCell="1" allowOverlap="1">
            <wp:simplePos x="0" y="0"/>
            <wp:positionH relativeFrom="column">
              <wp:posOffset>2594610</wp:posOffset>
            </wp:positionH>
            <wp:positionV relativeFrom="paragraph">
              <wp:posOffset>480060</wp:posOffset>
            </wp:positionV>
            <wp:extent cx="3333750" cy="2377440"/>
            <wp:effectExtent l="19050" t="0" r="0" b="0"/>
            <wp:wrapSquare wrapText="bothSides"/>
            <wp:docPr id="32" name="Picture 32" descr="WVDEP empty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VDEP empty tray"/>
                    <pic:cNvPicPr>
                      <a:picLocks noChangeAspect="1" noChangeArrowheads="1"/>
                    </pic:cNvPicPr>
                  </pic:nvPicPr>
                  <pic:blipFill>
                    <a:blip r:embed="rId21" cstate="print"/>
                    <a:srcRect/>
                    <a:stretch>
                      <a:fillRect/>
                    </a:stretch>
                  </pic:blipFill>
                  <pic:spPr bwMode="auto">
                    <a:xfrm>
                      <a:off x="0" y="0"/>
                      <a:ext cx="3333750" cy="2377440"/>
                    </a:xfrm>
                    <a:prstGeom prst="rect">
                      <a:avLst/>
                    </a:prstGeom>
                    <a:noFill/>
                  </pic:spPr>
                </pic:pic>
              </a:graphicData>
            </a:graphic>
          </wp:anchor>
        </w:drawing>
      </w:r>
      <w:bookmarkStart w:id="66" w:name="_Toc289342719"/>
      <w:r>
        <w:t>Materials a</w:t>
      </w:r>
      <w:r w:rsidRPr="00C52320">
        <w:t>nd Supplies</w:t>
      </w:r>
      <w:bookmarkEnd w:id="66"/>
    </w:p>
    <w:p w:rsidR="00A3154A" w:rsidRDefault="00A3154A" w:rsidP="00B6566D">
      <w:pPr>
        <w:numPr>
          <w:ilvl w:val="0"/>
          <w:numId w:val="6"/>
        </w:numPr>
        <w:tabs>
          <w:tab w:val="clear" w:pos="720"/>
          <w:tab w:val="num" w:pos="360"/>
        </w:tabs>
        <w:ind w:left="360"/>
        <w:rPr>
          <w:rFonts w:cs="Arial"/>
        </w:rPr>
      </w:pPr>
      <w:r w:rsidRPr="000F5A77">
        <w:rPr>
          <w:rFonts w:cs="Arial"/>
          <w:u w:val="single"/>
        </w:rPr>
        <w:t xml:space="preserve">Sample </w:t>
      </w:r>
      <w:r>
        <w:rPr>
          <w:rFonts w:cs="Arial"/>
          <w:u w:val="single"/>
        </w:rPr>
        <w:t>j</w:t>
      </w:r>
      <w:r w:rsidRPr="000F5A77">
        <w:rPr>
          <w:rFonts w:cs="Arial"/>
          <w:u w:val="single"/>
        </w:rPr>
        <w:t>ar</w:t>
      </w:r>
      <w:r>
        <w:rPr>
          <w:rFonts w:cs="Arial"/>
        </w:rPr>
        <w:t xml:space="preserve"> - contains the unprocessed sample.</w:t>
      </w:r>
    </w:p>
    <w:p w:rsidR="00A3154A" w:rsidRDefault="00A3154A" w:rsidP="00B6566D">
      <w:pPr>
        <w:numPr>
          <w:ilvl w:val="0"/>
          <w:numId w:val="6"/>
        </w:numPr>
        <w:tabs>
          <w:tab w:val="clear" w:pos="720"/>
          <w:tab w:val="num" w:pos="360"/>
        </w:tabs>
        <w:ind w:left="360"/>
        <w:rPr>
          <w:rFonts w:cs="Arial"/>
        </w:rPr>
      </w:pPr>
      <w:r w:rsidRPr="000F5A77">
        <w:rPr>
          <w:rFonts w:cs="Arial"/>
          <w:u w:val="single"/>
        </w:rPr>
        <w:t xml:space="preserve">Sample </w:t>
      </w:r>
      <w:r>
        <w:rPr>
          <w:rFonts w:cs="Arial"/>
          <w:u w:val="single"/>
        </w:rPr>
        <w:t>vial</w:t>
      </w:r>
      <w:r>
        <w:rPr>
          <w:rFonts w:cs="Arial"/>
        </w:rPr>
        <w:t xml:space="preserve"> - for storage of processed sample.</w:t>
      </w:r>
    </w:p>
    <w:p w:rsidR="00A3154A" w:rsidRDefault="00A3154A" w:rsidP="00B6566D">
      <w:pPr>
        <w:numPr>
          <w:ilvl w:val="0"/>
          <w:numId w:val="6"/>
        </w:numPr>
        <w:tabs>
          <w:tab w:val="clear" w:pos="720"/>
          <w:tab w:val="num" w:pos="360"/>
        </w:tabs>
        <w:ind w:left="360"/>
        <w:rPr>
          <w:rFonts w:cs="Arial"/>
        </w:rPr>
      </w:pPr>
      <w:r w:rsidRPr="00493D97">
        <w:rPr>
          <w:rFonts w:cs="Arial"/>
          <w:u w:val="single"/>
        </w:rPr>
        <w:t xml:space="preserve">Enamel </w:t>
      </w:r>
      <w:r>
        <w:rPr>
          <w:rFonts w:cs="Arial"/>
          <w:u w:val="single"/>
        </w:rPr>
        <w:t>p</w:t>
      </w:r>
      <w:r w:rsidRPr="00493D97">
        <w:rPr>
          <w:rFonts w:cs="Arial"/>
          <w:u w:val="single"/>
        </w:rPr>
        <w:t>ans</w:t>
      </w:r>
      <w:r>
        <w:rPr>
          <w:rFonts w:cs="Arial"/>
        </w:rPr>
        <w:t xml:space="preserve"> - contains sample during the sorting process.</w:t>
      </w:r>
    </w:p>
    <w:p w:rsidR="00A3154A" w:rsidRDefault="00A3154A" w:rsidP="00B6566D">
      <w:pPr>
        <w:numPr>
          <w:ilvl w:val="0"/>
          <w:numId w:val="6"/>
        </w:numPr>
        <w:tabs>
          <w:tab w:val="clear" w:pos="720"/>
          <w:tab w:val="num" w:pos="360"/>
        </w:tabs>
        <w:ind w:left="360"/>
        <w:rPr>
          <w:rFonts w:cs="Arial"/>
        </w:rPr>
      </w:pPr>
      <w:r w:rsidRPr="007E1088">
        <w:rPr>
          <w:rFonts w:cs="Arial"/>
          <w:u w:val="single"/>
        </w:rPr>
        <w:t>Denatured ethanol</w:t>
      </w:r>
      <w:r>
        <w:rPr>
          <w:rFonts w:cs="Arial"/>
        </w:rPr>
        <w:t xml:space="preserve"> - preservative used in unprocessed and processed samples.</w:t>
      </w:r>
    </w:p>
    <w:p w:rsidR="00A3154A" w:rsidRDefault="00A3154A" w:rsidP="00B6566D">
      <w:pPr>
        <w:numPr>
          <w:ilvl w:val="0"/>
          <w:numId w:val="6"/>
        </w:numPr>
        <w:tabs>
          <w:tab w:val="clear" w:pos="720"/>
          <w:tab w:val="num" w:pos="360"/>
        </w:tabs>
        <w:ind w:left="360"/>
        <w:rPr>
          <w:rFonts w:cs="Arial"/>
        </w:rPr>
      </w:pPr>
      <w:r>
        <w:rPr>
          <w:rFonts w:cs="Arial"/>
          <w:u w:val="single"/>
        </w:rPr>
        <w:t xml:space="preserve"># 30 </w:t>
      </w:r>
      <w:proofErr w:type="gramStart"/>
      <w:r>
        <w:rPr>
          <w:rFonts w:cs="Arial"/>
          <w:u w:val="single"/>
        </w:rPr>
        <w:t>s</w:t>
      </w:r>
      <w:r w:rsidRPr="007E1088">
        <w:rPr>
          <w:rFonts w:cs="Arial"/>
          <w:u w:val="single"/>
        </w:rPr>
        <w:t>ieve</w:t>
      </w:r>
      <w:proofErr w:type="gramEnd"/>
      <w:r>
        <w:rPr>
          <w:rFonts w:cs="Arial"/>
        </w:rPr>
        <w:t xml:space="preserve"> - used to separate alcohol and fine debris from the sample prior to picking.</w:t>
      </w:r>
    </w:p>
    <w:p w:rsidR="00A3154A" w:rsidRDefault="002377A1" w:rsidP="00B6566D">
      <w:pPr>
        <w:numPr>
          <w:ilvl w:val="0"/>
          <w:numId w:val="6"/>
        </w:numPr>
        <w:tabs>
          <w:tab w:val="clear" w:pos="720"/>
          <w:tab w:val="num" w:pos="360"/>
        </w:tabs>
        <w:ind w:left="360"/>
        <w:rPr>
          <w:rFonts w:cs="Arial"/>
        </w:rPr>
      </w:pPr>
      <w:r w:rsidRPr="002377A1">
        <w:rPr>
          <w:noProof/>
        </w:rPr>
        <w:pict>
          <v:shape id="_x0000_s1032" type="#_x0000_t202" style="position:absolute;left:0;text-align:left;margin-left:204.75pt;margin-top:26.45pt;width:264pt;height:34.5pt;z-index:251680768" stroked="f">
            <v:textbox style="mso-next-textbox:#_x0000_s1032" inset="0,0,0,0">
              <w:txbxContent>
                <w:p w:rsidR="00A3154A" w:rsidRPr="002351D0" w:rsidRDefault="00A3154A" w:rsidP="00A3154A">
                  <w:pPr>
                    <w:pStyle w:val="Caption"/>
                    <w:rPr>
                      <w:rFonts w:cs="Arial"/>
                      <w:noProof/>
                      <w:color w:val="auto"/>
                      <w:sz w:val="20"/>
                      <w:szCs w:val="20"/>
                      <w:u w:val="single"/>
                    </w:rPr>
                  </w:pPr>
                  <w:bookmarkStart w:id="67" w:name="_Ref215286311"/>
                  <w:bookmarkStart w:id="68" w:name="_Toc215281816"/>
                  <w:bookmarkStart w:id="69" w:name="_Toc227383825"/>
                  <w:bookmarkStart w:id="70" w:name="_Toc227383894"/>
                  <w:bookmarkStart w:id="71" w:name="_Toc227383941"/>
                  <w:bookmarkStart w:id="72" w:name="_Toc289339848"/>
                  <w:proofErr w:type="gramStart"/>
                  <w:r w:rsidRPr="002351D0">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12</w:t>
                  </w:r>
                  <w:r w:rsidR="002377A1">
                    <w:rPr>
                      <w:color w:val="auto"/>
                      <w:sz w:val="20"/>
                      <w:szCs w:val="20"/>
                    </w:rPr>
                    <w:fldChar w:fldCharType="end"/>
                  </w:r>
                  <w:bookmarkEnd w:id="67"/>
                  <w:proofErr w:type="gramStart"/>
                  <w:r w:rsidRPr="002351D0">
                    <w:rPr>
                      <w:color w:val="auto"/>
                      <w:sz w:val="20"/>
                      <w:szCs w:val="20"/>
                    </w:rPr>
                    <w:t>.</w:t>
                  </w:r>
                  <w:proofErr w:type="gramEnd"/>
                  <w:r w:rsidRPr="002351D0">
                    <w:rPr>
                      <w:color w:val="auto"/>
                      <w:sz w:val="20"/>
                      <w:szCs w:val="20"/>
                    </w:rPr>
                    <w:t xml:space="preserve">  Photograph of a Home-Made Gridded Sorting Tray featuring a random number matrix on the bottom</w:t>
                  </w:r>
                  <w:r>
                    <w:rPr>
                      <w:color w:val="auto"/>
                      <w:sz w:val="20"/>
                      <w:szCs w:val="20"/>
                    </w:rPr>
                    <w:t>.</w:t>
                  </w:r>
                  <w:bookmarkEnd w:id="68"/>
                  <w:bookmarkEnd w:id="69"/>
                  <w:bookmarkEnd w:id="70"/>
                  <w:bookmarkEnd w:id="71"/>
                  <w:bookmarkEnd w:id="72"/>
                </w:p>
              </w:txbxContent>
            </v:textbox>
            <w10:wrap type="square"/>
          </v:shape>
        </w:pict>
      </w:r>
      <w:r w:rsidR="00A3154A" w:rsidRPr="00493D97">
        <w:rPr>
          <w:rFonts w:cs="Arial"/>
          <w:u w:val="single"/>
        </w:rPr>
        <w:t>Gridded sorting tray</w:t>
      </w:r>
      <w:r w:rsidR="00A3154A">
        <w:rPr>
          <w:rFonts w:cs="Arial"/>
        </w:rPr>
        <w:t xml:space="preserve"> – </w:t>
      </w:r>
      <w:r w:rsidR="00A3154A" w:rsidRPr="00081A52">
        <w:rPr>
          <w:rFonts w:cs="Arial"/>
          <w:szCs w:val="24"/>
        </w:rPr>
        <w:t>(</w:t>
      </w:r>
      <w:r w:rsidR="00A3154A" w:rsidRPr="00081A52">
        <w:rPr>
          <w:rFonts w:cs="Arial"/>
          <w:b/>
          <w:i/>
          <w:szCs w:val="24"/>
        </w:rPr>
        <w:t xml:space="preserve">See </w:t>
      </w:r>
      <w:r>
        <w:fldChar w:fldCharType="begin"/>
      </w:r>
      <w:r>
        <w:instrText xml:space="preserve"> REF _Ref215286311 \h  \* MERGEFORMAT </w:instrText>
      </w:r>
      <w:r>
        <w:fldChar w:fldCharType="separate"/>
      </w:r>
      <w:r w:rsidR="00246D62" w:rsidRPr="00246D62">
        <w:rPr>
          <w:b/>
          <w:i/>
          <w:szCs w:val="24"/>
        </w:rPr>
        <w:t xml:space="preserve">Figure </w:t>
      </w:r>
      <w:r w:rsidR="00246D62" w:rsidRPr="00246D62">
        <w:rPr>
          <w:b/>
          <w:i/>
          <w:noProof/>
          <w:szCs w:val="24"/>
        </w:rPr>
        <w:t>53</w:t>
      </w:r>
      <w:r>
        <w:fldChar w:fldCharType="end"/>
      </w:r>
      <w:r w:rsidR="00A3154A" w:rsidRPr="00081A52">
        <w:rPr>
          <w:rFonts w:cs="Arial"/>
          <w:b/>
          <w:i/>
          <w:szCs w:val="24"/>
        </w:rPr>
        <w:t xml:space="preserve"> for an example</w:t>
      </w:r>
      <w:r w:rsidR="00A3154A" w:rsidRPr="00081A52">
        <w:rPr>
          <w:rFonts w:cs="Arial"/>
          <w:szCs w:val="24"/>
        </w:rPr>
        <w:t>)</w:t>
      </w:r>
      <w:r w:rsidR="00A3154A">
        <w:rPr>
          <w:rFonts w:cs="Arial"/>
        </w:rPr>
        <w:t xml:space="preserve"> a Plexiglas framed sorting tray is used to evenly distribute the washed sample and for randomly selecting the 200 organism subsample.  The internal dimension of the tray is 20 inches by 5 inches.  There are 100 grids in the tray and each is 1 inch by 1 inch in dimension.  </w:t>
      </w:r>
    </w:p>
    <w:p w:rsidR="00A3154A" w:rsidRDefault="00A3154A" w:rsidP="00B6566D">
      <w:pPr>
        <w:numPr>
          <w:ilvl w:val="0"/>
          <w:numId w:val="6"/>
        </w:numPr>
        <w:tabs>
          <w:tab w:val="clear" w:pos="720"/>
          <w:tab w:val="num" w:pos="360"/>
        </w:tabs>
        <w:ind w:left="360"/>
        <w:rPr>
          <w:rFonts w:cs="Arial"/>
        </w:rPr>
      </w:pPr>
      <w:r w:rsidRPr="007E1088">
        <w:rPr>
          <w:rFonts w:cs="Arial"/>
          <w:u w:val="single"/>
        </w:rPr>
        <w:t xml:space="preserve">Cookie </w:t>
      </w:r>
      <w:r>
        <w:rPr>
          <w:rFonts w:cs="Arial"/>
          <w:u w:val="single"/>
        </w:rPr>
        <w:t>c</w:t>
      </w:r>
      <w:r w:rsidRPr="007E1088">
        <w:rPr>
          <w:rFonts w:cs="Arial"/>
          <w:u w:val="single"/>
        </w:rPr>
        <w:t>utter</w:t>
      </w:r>
      <w:r>
        <w:rPr>
          <w:rFonts w:cs="Arial"/>
        </w:rPr>
        <w:t xml:space="preserve"> - a homemade cookie cutter, 1 inch by 1 inch is used in conjunction with the sorting tray to isolate each of the subsamples.</w:t>
      </w:r>
    </w:p>
    <w:p w:rsidR="00A3154A" w:rsidRDefault="00A3154A" w:rsidP="00B6566D">
      <w:pPr>
        <w:numPr>
          <w:ilvl w:val="0"/>
          <w:numId w:val="6"/>
        </w:numPr>
        <w:tabs>
          <w:tab w:val="clear" w:pos="720"/>
          <w:tab w:val="num" w:pos="360"/>
        </w:tabs>
        <w:ind w:left="360"/>
        <w:rPr>
          <w:rFonts w:cs="Arial"/>
        </w:rPr>
      </w:pPr>
      <w:r w:rsidRPr="007E1088">
        <w:rPr>
          <w:rFonts w:cs="Arial"/>
          <w:u w:val="single"/>
        </w:rPr>
        <w:t>Labels</w:t>
      </w:r>
      <w:r>
        <w:rPr>
          <w:rFonts w:cs="Arial"/>
        </w:rPr>
        <w:t xml:space="preserve"> - Self-adhesive labels are used to identify the contents of the sample bottle (</w:t>
      </w:r>
      <w:r w:rsidRPr="00AD5EDD">
        <w:rPr>
          <w:rFonts w:cs="Arial"/>
          <w:i/>
        </w:rPr>
        <w:t>i.e.</w:t>
      </w:r>
      <w:r>
        <w:rPr>
          <w:rFonts w:cs="Arial"/>
        </w:rPr>
        <w:t>, the picked sample).</w:t>
      </w:r>
    </w:p>
    <w:p w:rsidR="00A3154A" w:rsidRDefault="00A3154A" w:rsidP="00B6566D">
      <w:pPr>
        <w:numPr>
          <w:ilvl w:val="0"/>
          <w:numId w:val="6"/>
        </w:numPr>
        <w:tabs>
          <w:tab w:val="clear" w:pos="720"/>
          <w:tab w:val="num" w:pos="360"/>
        </w:tabs>
        <w:ind w:left="360"/>
        <w:rPr>
          <w:rFonts w:cs="Arial"/>
        </w:rPr>
      </w:pPr>
      <w:r>
        <w:rPr>
          <w:rFonts w:cs="Arial"/>
          <w:u w:val="single"/>
        </w:rPr>
        <w:t>T</w:t>
      </w:r>
      <w:r w:rsidRPr="007E1088">
        <w:rPr>
          <w:rFonts w:cs="Arial"/>
          <w:u w:val="single"/>
        </w:rPr>
        <w:t>ape</w:t>
      </w:r>
      <w:r>
        <w:rPr>
          <w:rFonts w:cs="Arial"/>
        </w:rPr>
        <w:t xml:space="preserve"> - used on label as additional adhesive.</w:t>
      </w:r>
    </w:p>
    <w:p w:rsidR="00A3154A" w:rsidRDefault="00A3154A" w:rsidP="00B6566D">
      <w:pPr>
        <w:numPr>
          <w:ilvl w:val="0"/>
          <w:numId w:val="6"/>
        </w:numPr>
        <w:tabs>
          <w:tab w:val="clear" w:pos="720"/>
          <w:tab w:val="num" w:pos="360"/>
        </w:tabs>
        <w:ind w:left="360"/>
        <w:rPr>
          <w:rFonts w:cs="Arial"/>
        </w:rPr>
      </w:pPr>
      <w:r w:rsidRPr="007E1088">
        <w:rPr>
          <w:rFonts w:cs="Arial"/>
          <w:u w:val="single"/>
        </w:rPr>
        <w:t>Pencil</w:t>
      </w:r>
      <w:r>
        <w:rPr>
          <w:rFonts w:cs="Arial"/>
        </w:rPr>
        <w:t xml:space="preserve"> - used to label sample bottle.</w:t>
      </w:r>
    </w:p>
    <w:p w:rsidR="00A3154A" w:rsidRDefault="00A3154A" w:rsidP="00B6566D">
      <w:pPr>
        <w:numPr>
          <w:ilvl w:val="0"/>
          <w:numId w:val="6"/>
        </w:numPr>
        <w:tabs>
          <w:tab w:val="clear" w:pos="720"/>
          <w:tab w:val="num" w:pos="360"/>
        </w:tabs>
        <w:ind w:left="360"/>
        <w:rPr>
          <w:rFonts w:cs="Arial"/>
        </w:rPr>
      </w:pPr>
      <w:r w:rsidRPr="007E1088">
        <w:rPr>
          <w:rFonts w:cs="Arial"/>
          <w:u w:val="single"/>
        </w:rPr>
        <w:t>Crucible</w:t>
      </w:r>
      <w:r>
        <w:rPr>
          <w:rFonts w:cs="Arial"/>
        </w:rPr>
        <w:t xml:space="preserve"> - or other small container, is used for short term, intermediate storage of the sample during the picking process.</w:t>
      </w:r>
    </w:p>
    <w:p w:rsidR="00A3154A" w:rsidRDefault="00A3154A" w:rsidP="00B6566D">
      <w:pPr>
        <w:numPr>
          <w:ilvl w:val="0"/>
          <w:numId w:val="6"/>
        </w:numPr>
        <w:tabs>
          <w:tab w:val="clear" w:pos="720"/>
          <w:tab w:val="num" w:pos="360"/>
        </w:tabs>
        <w:ind w:left="360"/>
        <w:rPr>
          <w:rFonts w:cs="Arial"/>
        </w:rPr>
      </w:pPr>
      <w:r w:rsidRPr="007E1088">
        <w:rPr>
          <w:rFonts w:cs="Arial"/>
          <w:u w:val="single"/>
        </w:rPr>
        <w:t>Forceps</w:t>
      </w:r>
      <w:r>
        <w:rPr>
          <w:rFonts w:cs="Arial"/>
        </w:rPr>
        <w:t xml:space="preserve"> - Fine tipped forceps are used to remove the organisms from the debris.</w:t>
      </w:r>
    </w:p>
    <w:p w:rsidR="00A3154A" w:rsidRDefault="00A3154A" w:rsidP="00B6566D">
      <w:pPr>
        <w:keepNext/>
        <w:widowControl/>
        <w:numPr>
          <w:ilvl w:val="0"/>
          <w:numId w:val="6"/>
        </w:numPr>
        <w:tabs>
          <w:tab w:val="clear" w:pos="720"/>
          <w:tab w:val="num" w:pos="360"/>
        </w:tabs>
        <w:ind w:left="360"/>
        <w:rPr>
          <w:rFonts w:cs="Arial"/>
        </w:rPr>
      </w:pPr>
      <w:r w:rsidRPr="007E1088">
        <w:rPr>
          <w:rFonts w:cs="Arial"/>
          <w:u w:val="single"/>
        </w:rPr>
        <w:t xml:space="preserve">Illuminated </w:t>
      </w:r>
      <w:r>
        <w:rPr>
          <w:rFonts w:cs="Arial"/>
          <w:u w:val="single"/>
        </w:rPr>
        <w:t>m</w:t>
      </w:r>
      <w:r w:rsidRPr="007E1088">
        <w:rPr>
          <w:rFonts w:cs="Arial"/>
          <w:u w:val="single"/>
        </w:rPr>
        <w:t>agnifier</w:t>
      </w:r>
      <w:r>
        <w:rPr>
          <w:rFonts w:cs="Arial"/>
        </w:rPr>
        <w:t xml:space="preserve"> - an optical aid to illuminate and magnify the sample during the picking process. Alternatively, magnifying visors and a desk lamp can be used.</w:t>
      </w:r>
    </w:p>
    <w:p w:rsidR="00A3154A" w:rsidRDefault="00A3154A" w:rsidP="00B6566D">
      <w:pPr>
        <w:numPr>
          <w:ilvl w:val="0"/>
          <w:numId w:val="6"/>
        </w:numPr>
        <w:tabs>
          <w:tab w:val="clear" w:pos="720"/>
          <w:tab w:val="num" w:pos="360"/>
        </w:tabs>
        <w:ind w:left="360"/>
        <w:rPr>
          <w:rFonts w:cs="Arial"/>
        </w:rPr>
      </w:pPr>
      <w:r w:rsidRPr="007E1088">
        <w:rPr>
          <w:rFonts w:cs="Arial"/>
          <w:u w:val="single"/>
        </w:rPr>
        <w:t xml:space="preserve">Squirt bottle </w:t>
      </w:r>
      <w:r>
        <w:rPr>
          <w:rFonts w:cs="Arial"/>
        </w:rPr>
        <w:t>- filled with alcohol, used to rinse organisms into sample bottle.</w:t>
      </w:r>
    </w:p>
    <w:p w:rsidR="00A3154A" w:rsidRDefault="00A3154A" w:rsidP="00B6566D">
      <w:pPr>
        <w:numPr>
          <w:ilvl w:val="0"/>
          <w:numId w:val="6"/>
        </w:numPr>
        <w:tabs>
          <w:tab w:val="clear" w:pos="720"/>
          <w:tab w:val="num" w:pos="360"/>
        </w:tabs>
        <w:ind w:left="360"/>
        <w:rPr>
          <w:rFonts w:cs="Arial"/>
        </w:rPr>
      </w:pPr>
      <w:r w:rsidRPr="007924A9">
        <w:rPr>
          <w:rFonts w:cs="Arial"/>
          <w:u w:val="single"/>
        </w:rPr>
        <w:t>Plexiglas</w:t>
      </w:r>
      <w:r w:rsidRPr="007924A9">
        <w:rPr>
          <w:rFonts w:cs="Arial"/>
        </w:rPr>
        <w:t xml:space="preserve"> - used to cover sample overnight to prevent evaporation.</w:t>
      </w:r>
    </w:p>
    <w:p w:rsidR="00A3154A" w:rsidRPr="007924A9" w:rsidRDefault="00A3154A" w:rsidP="00B6566D">
      <w:pPr>
        <w:numPr>
          <w:ilvl w:val="0"/>
          <w:numId w:val="6"/>
        </w:numPr>
        <w:tabs>
          <w:tab w:val="clear" w:pos="720"/>
          <w:tab w:val="num" w:pos="360"/>
        </w:tabs>
        <w:ind w:left="360"/>
        <w:rPr>
          <w:rFonts w:cs="Arial"/>
        </w:rPr>
      </w:pPr>
      <w:r>
        <w:rPr>
          <w:rFonts w:cs="Arial"/>
          <w:u w:val="single"/>
        </w:rPr>
        <w:t xml:space="preserve">Counter </w:t>
      </w:r>
      <w:r>
        <w:rPr>
          <w:rFonts w:cs="Arial"/>
        </w:rPr>
        <w:t>– used to count the number of organism removed from the sample.</w:t>
      </w:r>
    </w:p>
    <w:p w:rsidR="00A3154A" w:rsidRPr="00610FC1" w:rsidRDefault="00A3154A" w:rsidP="00A3154A">
      <w:pPr>
        <w:pStyle w:val="Heading3"/>
        <w:numPr>
          <w:ilvl w:val="0"/>
          <w:numId w:val="0"/>
        </w:numPr>
        <w:ind w:left="1620" w:hanging="1584"/>
      </w:pPr>
      <w:bookmarkStart w:id="73" w:name="_Toc289342720"/>
      <w:r>
        <w:t xml:space="preserve">Laboratory </w:t>
      </w:r>
      <w:r w:rsidRPr="00610FC1">
        <w:t>Safety Precautions</w:t>
      </w:r>
      <w:bookmarkEnd w:id="73"/>
    </w:p>
    <w:p w:rsidR="00A3154A" w:rsidRDefault="00A3154A" w:rsidP="00A3154A">
      <w:pPr>
        <w:rPr>
          <w:rFonts w:cs="Arial"/>
        </w:rPr>
      </w:pPr>
      <w:r>
        <w:rPr>
          <w:rFonts w:cs="Arial"/>
        </w:rPr>
        <w:t xml:space="preserve">Protective eyewear should be worn during sample processing to prevent contact with the residual alcohol in the specimens and debris </w:t>
      </w:r>
      <w:r w:rsidRPr="00A94366">
        <w:rPr>
          <w:rFonts w:cs="Arial"/>
        </w:rPr>
        <w:t>or at any time while handling alcohol, which can be a skin irritant</w:t>
      </w:r>
      <w:r>
        <w:rPr>
          <w:rFonts w:cs="Arial"/>
        </w:rPr>
        <w:t xml:space="preserve"> and can cause damage to the eyes</w:t>
      </w:r>
      <w:r w:rsidRPr="00A94366">
        <w:rPr>
          <w:rFonts w:cs="Arial"/>
        </w:rPr>
        <w:t>.</w:t>
      </w:r>
      <w:r>
        <w:rPr>
          <w:rFonts w:cs="Arial"/>
        </w:rPr>
        <w:t xml:space="preserve">  All sample processing should occur in a well ventilated area to reduce inhalation of alcohol fumes.</w:t>
      </w:r>
    </w:p>
    <w:p w:rsidR="00A3154A" w:rsidRPr="007E1088" w:rsidRDefault="00A3154A" w:rsidP="00A3154A">
      <w:pPr>
        <w:pStyle w:val="Heading3"/>
        <w:numPr>
          <w:ilvl w:val="0"/>
          <w:numId w:val="0"/>
        </w:numPr>
        <w:ind w:left="1620" w:hanging="1584"/>
        <w:rPr>
          <w:i/>
        </w:rPr>
      </w:pPr>
      <w:bookmarkStart w:id="74" w:name="_Toc289342721"/>
      <w:r>
        <w:t>Benthic Sample Processing Methods</w:t>
      </w:r>
      <w:bookmarkEnd w:id="74"/>
    </w:p>
    <w:p w:rsidR="00A3154A" w:rsidRDefault="00A3154A" w:rsidP="00B6566D">
      <w:pPr>
        <w:numPr>
          <w:ilvl w:val="0"/>
          <w:numId w:val="7"/>
        </w:numPr>
        <w:tabs>
          <w:tab w:val="clear" w:pos="720"/>
          <w:tab w:val="num" w:pos="360"/>
          <w:tab w:val="left" w:pos="4527"/>
        </w:tabs>
        <w:ind w:left="360"/>
        <w:rPr>
          <w:rFonts w:cs="Arial"/>
        </w:rPr>
      </w:pPr>
      <w:r>
        <w:rPr>
          <w:rFonts w:cs="Arial"/>
        </w:rPr>
        <w:t>Select the sample to be sorted.  A supervising biologist may provide the picker with a particular sample to be sorted.  Be sure that the sample information (</w:t>
      </w:r>
      <w:r w:rsidRPr="003868C9">
        <w:rPr>
          <w:rFonts w:cs="Arial"/>
          <w:i/>
        </w:rPr>
        <w:t>e.g</w:t>
      </w:r>
      <w:r>
        <w:rPr>
          <w:rFonts w:cs="Arial"/>
        </w:rPr>
        <w:t xml:space="preserve">., date of </w:t>
      </w:r>
      <w:r>
        <w:rPr>
          <w:rFonts w:cs="Arial"/>
        </w:rPr>
        <w:lastRenderedPageBreak/>
        <w:t xml:space="preserve">collection, collector, stream name, county, AN-Code, etc.) on the vial matches the </w:t>
      </w:r>
      <w:r>
        <w:t xml:space="preserve">Benthic </w:t>
      </w:r>
      <w:r w:rsidRPr="00865699">
        <w:t>Macroinvertebrate Sample Logbook</w:t>
      </w:r>
      <w:r>
        <w:rPr>
          <w:rFonts w:cs="Arial"/>
        </w:rPr>
        <w:t>.  Also mark the sign-out date for processing and your initials in the logbook.</w:t>
      </w:r>
    </w:p>
    <w:p w:rsidR="00A3154A" w:rsidRDefault="00A3154A" w:rsidP="00A3154A">
      <w:pPr>
        <w:tabs>
          <w:tab w:val="left" w:pos="360"/>
        </w:tabs>
        <w:ind w:left="360"/>
        <w:rPr>
          <w:rFonts w:cs="Arial"/>
        </w:rPr>
      </w:pPr>
    </w:p>
    <w:p w:rsidR="00A3154A" w:rsidRDefault="00A3154A" w:rsidP="00B6566D">
      <w:pPr>
        <w:numPr>
          <w:ilvl w:val="0"/>
          <w:numId w:val="7"/>
        </w:numPr>
        <w:tabs>
          <w:tab w:val="clear" w:pos="720"/>
          <w:tab w:val="left" w:pos="360"/>
        </w:tabs>
        <w:ind w:left="360"/>
        <w:rPr>
          <w:rFonts w:cs="Arial"/>
        </w:rPr>
      </w:pPr>
      <w:r>
        <w:rPr>
          <w:rFonts w:cs="Arial"/>
        </w:rPr>
        <w:t>Select a small bottle/vial that will hold the organisms after sorting is completed.  Usually 10 mL bottle or 4 dram Vial is adequate for a 200-organisms sub-sample.  A larger bottle or vial may be needed if the sample contains large organisms such as crayfish.  In some cases, it may be necessary to split the sample into multiple bottles or vials.</w:t>
      </w:r>
    </w:p>
    <w:p w:rsidR="00A3154A" w:rsidRDefault="00A3154A" w:rsidP="00A3154A">
      <w:pPr>
        <w:tabs>
          <w:tab w:val="left" w:pos="360"/>
        </w:tabs>
        <w:ind w:left="360"/>
        <w:rPr>
          <w:rFonts w:cs="Arial"/>
        </w:rPr>
      </w:pPr>
    </w:p>
    <w:p w:rsidR="00A3154A" w:rsidRDefault="00A3154A" w:rsidP="00B6566D">
      <w:pPr>
        <w:numPr>
          <w:ilvl w:val="0"/>
          <w:numId w:val="7"/>
        </w:numPr>
        <w:tabs>
          <w:tab w:val="clear" w:pos="720"/>
          <w:tab w:val="left" w:pos="360"/>
        </w:tabs>
        <w:ind w:left="360"/>
        <w:rPr>
          <w:rFonts w:cs="Arial"/>
        </w:rPr>
      </w:pPr>
      <w:r>
        <w:rPr>
          <w:rFonts w:cs="Arial"/>
        </w:rPr>
        <w:t>Prepare a label for the sample bottle/vial(s):</w:t>
      </w:r>
    </w:p>
    <w:p w:rsidR="00A3154A" w:rsidRDefault="00A3154A" w:rsidP="00B6566D">
      <w:pPr>
        <w:pStyle w:val="ListParagraph"/>
        <w:numPr>
          <w:ilvl w:val="0"/>
          <w:numId w:val="13"/>
        </w:numPr>
        <w:tabs>
          <w:tab w:val="left" w:pos="360"/>
        </w:tabs>
        <w:ind w:right="720"/>
        <w:rPr>
          <w:rFonts w:cs="Arial"/>
        </w:rPr>
      </w:pPr>
      <w:r>
        <w:rPr>
          <w:rFonts w:cs="Arial"/>
        </w:rPr>
        <w:t>It may be necessary to prepare a second label for the outside of the bottle/vial.  If so, a</w:t>
      </w:r>
      <w:r w:rsidRPr="00AB5DF7">
        <w:rPr>
          <w:rFonts w:cs="Arial"/>
        </w:rPr>
        <w:t>void using self-adhesive labels as the adhesive tends to lose its stickiness after exposure to alcohol.</w:t>
      </w:r>
    </w:p>
    <w:p w:rsidR="00A3154A" w:rsidRDefault="00A3154A" w:rsidP="00B6566D">
      <w:pPr>
        <w:pStyle w:val="ListParagraph"/>
        <w:numPr>
          <w:ilvl w:val="0"/>
          <w:numId w:val="13"/>
        </w:numPr>
        <w:tabs>
          <w:tab w:val="left" w:pos="360"/>
        </w:tabs>
        <w:ind w:right="720"/>
        <w:rPr>
          <w:rFonts w:cs="Arial"/>
        </w:rPr>
      </w:pPr>
      <w:r>
        <w:rPr>
          <w:rFonts w:cs="Arial"/>
          <w:u w:val="single"/>
        </w:rPr>
        <w:t>Use</w:t>
      </w:r>
      <w:r w:rsidRPr="00AB5DF7">
        <w:rPr>
          <w:rFonts w:cs="Arial"/>
          <w:u w:val="single"/>
        </w:rPr>
        <w:t xml:space="preserve"> a pencil</w:t>
      </w:r>
      <w:r>
        <w:rPr>
          <w:rFonts w:cs="Arial"/>
          <w:u w:val="single"/>
        </w:rPr>
        <w:t xml:space="preserve"> or an archival quality ink pen on the labels</w:t>
      </w:r>
      <w:r w:rsidRPr="00AB5DF7">
        <w:rPr>
          <w:rFonts w:cs="Arial"/>
        </w:rPr>
        <w:t xml:space="preserve"> (</w:t>
      </w:r>
      <w:r w:rsidRPr="003868C9">
        <w:rPr>
          <w:rFonts w:cs="Arial"/>
          <w:i/>
        </w:rPr>
        <w:t>e.g</w:t>
      </w:r>
      <w:r>
        <w:rPr>
          <w:rFonts w:cs="Arial"/>
        </w:rPr>
        <w:t xml:space="preserve">., </w:t>
      </w:r>
      <w:proofErr w:type="spellStart"/>
      <w:r>
        <w:rPr>
          <w:rFonts w:cs="Arial"/>
        </w:rPr>
        <w:t>Pigma</w:t>
      </w:r>
      <w:proofErr w:type="spellEnd"/>
      <w:r>
        <w:rPr>
          <w:rFonts w:cs="Arial"/>
        </w:rPr>
        <w:t xml:space="preserve"> Pens).  Most i</w:t>
      </w:r>
      <w:r w:rsidRPr="00AB5DF7">
        <w:rPr>
          <w:rFonts w:cs="Arial"/>
        </w:rPr>
        <w:t>nk</w:t>
      </w:r>
      <w:r>
        <w:rPr>
          <w:rFonts w:cs="Arial"/>
        </w:rPr>
        <w:t>s</w:t>
      </w:r>
      <w:r w:rsidRPr="00AB5DF7">
        <w:rPr>
          <w:rFonts w:cs="Arial"/>
        </w:rPr>
        <w:t xml:space="preserve"> will run if alcohol is spilled on the label</w:t>
      </w:r>
      <w:r>
        <w:rPr>
          <w:rFonts w:cs="Arial"/>
        </w:rPr>
        <w:t>.</w:t>
      </w:r>
    </w:p>
    <w:p w:rsidR="00A3154A" w:rsidRPr="00AB5DF7" w:rsidRDefault="00A3154A" w:rsidP="00B6566D">
      <w:pPr>
        <w:pStyle w:val="ListParagraph"/>
        <w:numPr>
          <w:ilvl w:val="0"/>
          <w:numId w:val="13"/>
        </w:numPr>
        <w:tabs>
          <w:tab w:val="left" w:pos="360"/>
        </w:tabs>
        <w:ind w:right="720"/>
        <w:rPr>
          <w:rFonts w:cs="Arial"/>
        </w:rPr>
      </w:pPr>
      <w:r>
        <w:rPr>
          <w:rFonts w:cs="Arial"/>
        </w:rPr>
        <w:t xml:space="preserve">Be sure to </w:t>
      </w:r>
      <w:r w:rsidRPr="00AB5DF7">
        <w:rPr>
          <w:rFonts w:cs="Arial"/>
        </w:rPr>
        <w:t xml:space="preserve">copy all information on the sample jar label onto the self-adhesive label.  The label </w:t>
      </w:r>
      <w:r w:rsidRPr="00AB5DF7">
        <w:rPr>
          <w:rFonts w:cs="Arial"/>
          <w:u w:val="single"/>
        </w:rPr>
        <w:t>must</w:t>
      </w:r>
      <w:r w:rsidRPr="00AB5DF7">
        <w:rPr>
          <w:rFonts w:cs="Arial"/>
        </w:rPr>
        <w:t xml:space="preserve"> include the following information:</w:t>
      </w:r>
    </w:p>
    <w:p w:rsidR="00A3154A" w:rsidRDefault="00A3154A" w:rsidP="00B6566D">
      <w:pPr>
        <w:numPr>
          <w:ilvl w:val="2"/>
          <w:numId w:val="7"/>
        </w:numPr>
        <w:tabs>
          <w:tab w:val="clear" w:pos="2340"/>
          <w:tab w:val="num" w:pos="1440"/>
        </w:tabs>
        <w:ind w:left="1440" w:right="1080"/>
        <w:rPr>
          <w:rFonts w:cs="Arial"/>
        </w:rPr>
      </w:pPr>
      <w:r>
        <w:rPr>
          <w:rFonts w:cs="Arial"/>
        </w:rPr>
        <w:t>Stream Name</w:t>
      </w:r>
    </w:p>
    <w:p w:rsidR="00A3154A" w:rsidRDefault="00A3154A" w:rsidP="00B6566D">
      <w:pPr>
        <w:numPr>
          <w:ilvl w:val="2"/>
          <w:numId w:val="7"/>
        </w:numPr>
        <w:tabs>
          <w:tab w:val="clear" w:pos="2340"/>
          <w:tab w:val="num" w:pos="1440"/>
        </w:tabs>
        <w:ind w:left="1440" w:right="1080"/>
        <w:rPr>
          <w:rFonts w:cs="Arial"/>
        </w:rPr>
      </w:pPr>
      <w:r>
        <w:rPr>
          <w:rFonts w:cs="Arial"/>
        </w:rPr>
        <w:t>Station Number (Random Number and/or AN-Code)</w:t>
      </w:r>
    </w:p>
    <w:p w:rsidR="00A3154A" w:rsidRDefault="00A3154A" w:rsidP="00B6566D">
      <w:pPr>
        <w:numPr>
          <w:ilvl w:val="2"/>
          <w:numId w:val="7"/>
        </w:numPr>
        <w:tabs>
          <w:tab w:val="clear" w:pos="2340"/>
          <w:tab w:val="num" w:pos="1440"/>
        </w:tabs>
        <w:ind w:left="1440" w:right="1080"/>
        <w:rPr>
          <w:rFonts w:cs="Arial"/>
        </w:rPr>
      </w:pPr>
      <w:r>
        <w:rPr>
          <w:rFonts w:cs="Arial"/>
        </w:rPr>
        <w:t>Sample Date</w:t>
      </w:r>
    </w:p>
    <w:p w:rsidR="00A3154A" w:rsidRDefault="00A3154A" w:rsidP="00B6566D">
      <w:pPr>
        <w:numPr>
          <w:ilvl w:val="2"/>
          <w:numId w:val="7"/>
        </w:numPr>
        <w:tabs>
          <w:tab w:val="clear" w:pos="2340"/>
          <w:tab w:val="num" w:pos="1440"/>
        </w:tabs>
        <w:ind w:left="1440" w:right="1080"/>
        <w:rPr>
          <w:rFonts w:cs="Arial"/>
        </w:rPr>
      </w:pPr>
      <w:r>
        <w:rPr>
          <w:rFonts w:cs="Arial"/>
        </w:rPr>
        <w:t>County</w:t>
      </w:r>
    </w:p>
    <w:p w:rsidR="00A3154A" w:rsidRDefault="00A3154A" w:rsidP="00B6566D">
      <w:pPr>
        <w:numPr>
          <w:ilvl w:val="2"/>
          <w:numId w:val="7"/>
        </w:numPr>
        <w:tabs>
          <w:tab w:val="clear" w:pos="2340"/>
          <w:tab w:val="num" w:pos="1440"/>
        </w:tabs>
        <w:ind w:left="1440" w:right="1080"/>
        <w:rPr>
          <w:rFonts w:cs="Arial"/>
        </w:rPr>
      </w:pPr>
      <w:r>
        <w:rPr>
          <w:rFonts w:cs="Arial"/>
        </w:rPr>
        <w:t xml:space="preserve">Collection Method </w:t>
      </w:r>
    </w:p>
    <w:p w:rsidR="00A3154A" w:rsidRDefault="00A3154A" w:rsidP="00B6566D">
      <w:pPr>
        <w:numPr>
          <w:ilvl w:val="2"/>
          <w:numId w:val="7"/>
        </w:numPr>
        <w:tabs>
          <w:tab w:val="clear" w:pos="2340"/>
          <w:tab w:val="num" w:pos="1440"/>
        </w:tabs>
        <w:ind w:left="1440" w:right="1080"/>
        <w:rPr>
          <w:rFonts w:cs="Arial"/>
        </w:rPr>
      </w:pPr>
      <w:r>
        <w:rPr>
          <w:rFonts w:cs="Arial"/>
        </w:rPr>
        <w:t>Initials of Sample Collector</w:t>
      </w:r>
    </w:p>
    <w:p w:rsidR="00A3154A" w:rsidRDefault="00A3154A" w:rsidP="00B6566D">
      <w:pPr>
        <w:numPr>
          <w:ilvl w:val="2"/>
          <w:numId w:val="7"/>
        </w:numPr>
        <w:tabs>
          <w:tab w:val="clear" w:pos="2340"/>
          <w:tab w:val="num" w:pos="1440"/>
        </w:tabs>
        <w:ind w:left="1440" w:right="1080"/>
        <w:rPr>
          <w:rFonts w:cs="Arial"/>
        </w:rPr>
      </w:pPr>
      <w:r>
        <w:rPr>
          <w:rFonts w:cs="Arial"/>
        </w:rPr>
        <w:t>Initials of Sample Processor</w:t>
      </w:r>
    </w:p>
    <w:p w:rsidR="00A3154A" w:rsidRDefault="00A3154A" w:rsidP="00B6566D">
      <w:pPr>
        <w:numPr>
          <w:ilvl w:val="2"/>
          <w:numId w:val="7"/>
        </w:numPr>
        <w:tabs>
          <w:tab w:val="clear" w:pos="2340"/>
          <w:tab w:val="num" w:pos="1440"/>
        </w:tabs>
        <w:ind w:left="1440" w:right="1080"/>
        <w:rPr>
          <w:rFonts w:cs="Arial"/>
        </w:rPr>
      </w:pPr>
      <w:r>
        <w:rPr>
          <w:rFonts w:cs="Arial"/>
        </w:rPr>
        <w:t># of grids picked (to be added after the sample picking is done)</w:t>
      </w:r>
    </w:p>
    <w:p w:rsidR="00A3154A" w:rsidRDefault="00A3154A" w:rsidP="00B6566D">
      <w:pPr>
        <w:keepNext/>
        <w:widowControl/>
        <w:numPr>
          <w:ilvl w:val="2"/>
          <w:numId w:val="7"/>
        </w:numPr>
        <w:tabs>
          <w:tab w:val="clear" w:pos="2340"/>
          <w:tab w:val="num" w:pos="1440"/>
        </w:tabs>
        <w:ind w:left="1440" w:right="1080"/>
        <w:rPr>
          <w:rFonts w:cs="Arial"/>
        </w:rPr>
      </w:pPr>
      <w:r>
        <w:rPr>
          <w:rFonts w:cs="Arial"/>
        </w:rPr>
        <w:t># of organisms in final sample (to be added after the sample picking is done)</w:t>
      </w:r>
    </w:p>
    <w:p w:rsidR="00A3154A" w:rsidRDefault="00A3154A" w:rsidP="00B6566D">
      <w:pPr>
        <w:numPr>
          <w:ilvl w:val="2"/>
          <w:numId w:val="7"/>
        </w:numPr>
        <w:tabs>
          <w:tab w:val="clear" w:pos="2340"/>
          <w:tab w:val="num" w:pos="1440"/>
        </w:tabs>
        <w:ind w:left="1440" w:right="1080"/>
        <w:rPr>
          <w:rFonts w:cs="Arial"/>
        </w:rPr>
      </w:pPr>
      <w:r>
        <w:rPr>
          <w:rFonts w:cs="Arial"/>
        </w:rPr>
        <w:t>Vial # out of Total Vials (to be added after the sample picking is done)</w:t>
      </w:r>
    </w:p>
    <w:p w:rsidR="00A3154A" w:rsidRDefault="00A3154A" w:rsidP="00A3154A">
      <w:pPr>
        <w:tabs>
          <w:tab w:val="left" w:pos="1080"/>
          <w:tab w:val="left" w:pos="8640"/>
        </w:tabs>
        <w:ind w:left="1080" w:right="720"/>
        <w:rPr>
          <w:rFonts w:cs="Arial"/>
        </w:rPr>
      </w:pPr>
      <w:r>
        <w:rPr>
          <w:rFonts w:cs="Arial"/>
        </w:rPr>
        <w:t xml:space="preserve">If any of this information is missing from the original sample jar label, notify the supervising biologist so that the error can be corrected.  </w:t>
      </w:r>
    </w:p>
    <w:p w:rsidR="00A3154A" w:rsidRDefault="00A3154A" w:rsidP="00A3154A">
      <w:pPr>
        <w:tabs>
          <w:tab w:val="left" w:pos="360"/>
        </w:tabs>
        <w:ind w:left="360"/>
        <w:rPr>
          <w:rFonts w:cs="Arial"/>
        </w:rPr>
      </w:pPr>
    </w:p>
    <w:p w:rsidR="00A3154A" w:rsidRDefault="00A3154A" w:rsidP="00B6566D">
      <w:pPr>
        <w:numPr>
          <w:ilvl w:val="0"/>
          <w:numId w:val="7"/>
        </w:numPr>
        <w:tabs>
          <w:tab w:val="clear" w:pos="720"/>
          <w:tab w:val="left" w:pos="360"/>
        </w:tabs>
        <w:ind w:left="360"/>
        <w:rPr>
          <w:rFonts w:cs="Arial"/>
        </w:rPr>
      </w:pPr>
      <w:r>
        <w:rPr>
          <w:rFonts w:cs="Arial"/>
        </w:rPr>
        <w:t>Prepare the sample for sorting.  This step is performed in a sink and should be done under a fume hood or in a well ventilated area.</w:t>
      </w:r>
    </w:p>
    <w:p w:rsidR="00A3154A" w:rsidRDefault="00A3154A" w:rsidP="00A3154A">
      <w:pPr>
        <w:tabs>
          <w:tab w:val="left" w:pos="360"/>
        </w:tabs>
        <w:ind w:left="360"/>
        <w:rPr>
          <w:rFonts w:cs="Arial"/>
        </w:rPr>
      </w:pPr>
    </w:p>
    <w:p w:rsidR="00A3154A" w:rsidRDefault="00A3154A" w:rsidP="00B6566D">
      <w:pPr>
        <w:numPr>
          <w:ilvl w:val="0"/>
          <w:numId w:val="1"/>
        </w:numPr>
        <w:tabs>
          <w:tab w:val="clear" w:pos="1440"/>
          <w:tab w:val="num" w:pos="720"/>
        </w:tabs>
        <w:ind w:left="720" w:right="360"/>
        <w:rPr>
          <w:rFonts w:cs="Arial"/>
        </w:rPr>
      </w:pPr>
      <w:r>
        <w:rPr>
          <w:rFonts w:cs="Arial"/>
        </w:rPr>
        <w:t>Under a fume hood, open sample jar and pour contents into the # 30 mesh sieve.  Capture the ethanol and transfer it to a long-term holding container for later disposal.</w:t>
      </w:r>
    </w:p>
    <w:p w:rsidR="00A3154A" w:rsidRDefault="00A3154A" w:rsidP="00A3154A">
      <w:pPr>
        <w:tabs>
          <w:tab w:val="num" w:pos="720"/>
        </w:tabs>
        <w:ind w:left="720" w:right="360"/>
        <w:rPr>
          <w:rFonts w:cs="Arial"/>
        </w:rPr>
      </w:pPr>
    </w:p>
    <w:p w:rsidR="00A3154A" w:rsidRDefault="00A3154A" w:rsidP="00B6566D">
      <w:pPr>
        <w:numPr>
          <w:ilvl w:val="0"/>
          <w:numId w:val="1"/>
        </w:numPr>
        <w:tabs>
          <w:tab w:val="clear" w:pos="1440"/>
          <w:tab w:val="num" w:pos="720"/>
        </w:tabs>
        <w:ind w:left="720" w:right="360"/>
        <w:rPr>
          <w:rFonts w:cs="Arial"/>
        </w:rPr>
      </w:pPr>
      <w:r>
        <w:rPr>
          <w:rFonts w:cs="Arial"/>
        </w:rPr>
        <w:t>Rinse sample jar into sieve with water and examine jar to make sure all detritus has been removed.</w:t>
      </w:r>
    </w:p>
    <w:p w:rsidR="00A3154A" w:rsidRDefault="00A3154A" w:rsidP="00A3154A">
      <w:pPr>
        <w:tabs>
          <w:tab w:val="num" w:pos="720"/>
        </w:tabs>
        <w:ind w:left="720" w:right="360"/>
        <w:rPr>
          <w:rFonts w:cs="Arial"/>
        </w:rPr>
      </w:pPr>
    </w:p>
    <w:p w:rsidR="00A3154A" w:rsidRDefault="00A3154A" w:rsidP="00B6566D">
      <w:pPr>
        <w:numPr>
          <w:ilvl w:val="0"/>
          <w:numId w:val="1"/>
        </w:numPr>
        <w:tabs>
          <w:tab w:val="clear" w:pos="1440"/>
          <w:tab w:val="num" w:pos="720"/>
        </w:tabs>
        <w:ind w:left="720" w:right="360"/>
        <w:rPr>
          <w:rFonts w:cs="Arial"/>
        </w:rPr>
      </w:pPr>
      <w:r>
        <w:rPr>
          <w:rFonts w:cs="Arial"/>
        </w:rPr>
        <w:t xml:space="preserve">Rinse the contents of the sieve in tap water to remove remaining alcohol and </w:t>
      </w:r>
      <w:r>
        <w:rPr>
          <w:rFonts w:cs="Arial"/>
        </w:rPr>
        <w:lastRenderedPageBreak/>
        <w:t>to rinse out fine sand and sediment.</w:t>
      </w:r>
    </w:p>
    <w:p w:rsidR="00A3154A" w:rsidRDefault="00A3154A" w:rsidP="00A3154A">
      <w:pPr>
        <w:tabs>
          <w:tab w:val="num" w:pos="720"/>
        </w:tabs>
        <w:ind w:left="720" w:right="360"/>
        <w:rPr>
          <w:rFonts w:cs="Arial"/>
        </w:rPr>
      </w:pPr>
    </w:p>
    <w:p w:rsidR="00A3154A" w:rsidRDefault="00A3154A" w:rsidP="00B6566D">
      <w:pPr>
        <w:numPr>
          <w:ilvl w:val="0"/>
          <w:numId w:val="1"/>
        </w:numPr>
        <w:tabs>
          <w:tab w:val="clear" w:pos="1440"/>
          <w:tab w:val="num" w:pos="720"/>
        </w:tabs>
        <w:ind w:left="720" w:right="360"/>
        <w:rPr>
          <w:rFonts w:cs="Arial"/>
        </w:rPr>
      </w:pPr>
      <w:r>
        <w:rPr>
          <w:rFonts w:cs="Arial"/>
        </w:rPr>
        <w:t>Carefully rinse any large detritus (</w:t>
      </w:r>
      <w:r w:rsidRPr="00AD5EDD">
        <w:rPr>
          <w:rFonts w:cs="Arial"/>
          <w:i/>
        </w:rPr>
        <w:t>i.e.</w:t>
      </w:r>
      <w:r>
        <w:rPr>
          <w:rFonts w:cs="Arial"/>
        </w:rPr>
        <w:t xml:space="preserve"> leaves) or stones, making sure that all organisms on these items are returned to the sieve.  Discard the leaves and rocks after rinsing.</w:t>
      </w:r>
    </w:p>
    <w:p w:rsidR="00A3154A" w:rsidRDefault="00A3154A" w:rsidP="00A3154A">
      <w:pPr>
        <w:tabs>
          <w:tab w:val="num" w:pos="720"/>
        </w:tabs>
        <w:ind w:left="720" w:right="360"/>
        <w:rPr>
          <w:rFonts w:cs="Arial"/>
        </w:rPr>
      </w:pPr>
    </w:p>
    <w:p w:rsidR="00A3154A" w:rsidRDefault="002377A1" w:rsidP="00B6566D">
      <w:pPr>
        <w:numPr>
          <w:ilvl w:val="0"/>
          <w:numId w:val="1"/>
        </w:numPr>
        <w:tabs>
          <w:tab w:val="clear" w:pos="1440"/>
          <w:tab w:val="num" w:pos="720"/>
        </w:tabs>
        <w:ind w:left="720" w:right="360"/>
        <w:rPr>
          <w:rFonts w:cs="Arial"/>
        </w:rPr>
      </w:pPr>
      <w:r w:rsidRPr="002377A1">
        <w:rPr>
          <w:noProof/>
        </w:rPr>
        <w:pict>
          <v:shape id="_x0000_s1033" type="#_x0000_t202" style="position:absolute;left:0;text-align:left;margin-left:184.2pt;margin-top:207.05pt;width:280.8pt;height:25.4pt;z-index:251681792" stroked="f">
            <v:textbox style="mso-next-textbox:#_x0000_s1033" inset="0,0,0,0">
              <w:txbxContent>
                <w:p w:rsidR="00A3154A" w:rsidRPr="00002C23" w:rsidRDefault="00A3154A" w:rsidP="00A3154A">
                  <w:pPr>
                    <w:pStyle w:val="Caption"/>
                    <w:rPr>
                      <w:noProof/>
                      <w:color w:val="auto"/>
                      <w:sz w:val="20"/>
                      <w:szCs w:val="20"/>
                    </w:rPr>
                  </w:pPr>
                  <w:bookmarkStart w:id="75" w:name="_Ref215286382"/>
                  <w:bookmarkStart w:id="76" w:name="_Toc215281817"/>
                  <w:bookmarkStart w:id="77" w:name="_Toc227383826"/>
                  <w:bookmarkStart w:id="78" w:name="_Toc227383895"/>
                  <w:bookmarkStart w:id="79" w:name="_Toc227383942"/>
                  <w:bookmarkStart w:id="80" w:name="_Toc289339849"/>
                  <w:proofErr w:type="gramStart"/>
                  <w:r w:rsidRPr="00002C23">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13</w:t>
                  </w:r>
                  <w:r w:rsidR="002377A1">
                    <w:rPr>
                      <w:color w:val="auto"/>
                      <w:sz w:val="20"/>
                      <w:szCs w:val="20"/>
                    </w:rPr>
                    <w:fldChar w:fldCharType="end"/>
                  </w:r>
                  <w:bookmarkEnd w:id="75"/>
                  <w:proofErr w:type="gramStart"/>
                  <w:r w:rsidRPr="00002C23">
                    <w:rPr>
                      <w:color w:val="auto"/>
                      <w:sz w:val="20"/>
                      <w:szCs w:val="20"/>
                    </w:rPr>
                    <w:t>.</w:t>
                  </w:r>
                  <w:proofErr w:type="gramEnd"/>
                  <w:r w:rsidRPr="00002C23">
                    <w:rPr>
                      <w:color w:val="auto"/>
                      <w:sz w:val="20"/>
                      <w:szCs w:val="20"/>
                    </w:rPr>
                    <w:t xml:space="preserve">  Photograph o</w:t>
                  </w:r>
                  <w:r>
                    <w:rPr>
                      <w:color w:val="auto"/>
                      <w:sz w:val="20"/>
                      <w:szCs w:val="20"/>
                    </w:rPr>
                    <w:t>f a</w:t>
                  </w:r>
                  <w:r w:rsidRPr="00002C23">
                    <w:rPr>
                      <w:color w:val="auto"/>
                      <w:sz w:val="20"/>
                      <w:szCs w:val="20"/>
                    </w:rPr>
                    <w:t xml:space="preserve"> Gridded Sorting Tray with sample contents evenly distributed in water.</w:t>
                  </w:r>
                  <w:bookmarkEnd w:id="76"/>
                  <w:bookmarkEnd w:id="77"/>
                  <w:bookmarkEnd w:id="78"/>
                  <w:bookmarkEnd w:id="79"/>
                  <w:bookmarkEnd w:id="80"/>
                </w:p>
              </w:txbxContent>
            </v:textbox>
            <w10:wrap type="square"/>
          </v:shape>
        </w:pict>
      </w:r>
      <w:r w:rsidR="00A3154A">
        <w:rPr>
          <w:rFonts w:cs="Arial"/>
          <w:noProof/>
          <w:snapToGrid/>
        </w:rPr>
        <w:drawing>
          <wp:anchor distT="0" distB="0" distL="114300" distR="114300" simplePos="0" relativeHeight="251664384" behindDoc="0" locked="0" layoutInCell="1" allowOverlap="1">
            <wp:simplePos x="0" y="0"/>
            <wp:positionH relativeFrom="column">
              <wp:posOffset>2333625</wp:posOffset>
            </wp:positionH>
            <wp:positionV relativeFrom="paragraph">
              <wp:posOffset>19685</wp:posOffset>
            </wp:positionV>
            <wp:extent cx="3562350" cy="2543175"/>
            <wp:effectExtent l="19050" t="0" r="0" b="0"/>
            <wp:wrapSquare wrapText="bothSides"/>
            <wp:docPr id="35" name="Picture 35" descr="WVDEP full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VDEP full tray"/>
                    <pic:cNvPicPr>
                      <a:picLocks noChangeAspect="1" noChangeArrowheads="1"/>
                    </pic:cNvPicPr>
                  </pic:nvPicPr>
                  <pic:blipFill>
                    <a:blip r:embed="rId22" cstate="print"/>
                    <a:srcRect/>
                    <a:stretch>
                      <a:fillRect/>
                    </a:stretch>
                  </pic:blipFill>
                  <pic:spPr bwMode="auto">
                    <a:xfrm>
                      <a:off x="0" y="0"/>
                      <a:ext cx="3562350" cy="2543175"/>
                    </a:xfrm>
                    <a:prstGeom prst="rect">
                      <a:avLst/>
                    </a:prstGeom>
                    <a:noFill/>
                  </pic:spPr>
                </pic:pic>
              </a:graphicData>
            </a:graphic>
          </wp:anchor>
        </w:drawing>
      </w:r>
      <w:r w:rsidR="00A3154A">
        <w:rPr>
          <w:rFonts w:cs="Arial"/>
        </w:rPr>
        <w:t xml:space="preserve">Place the contents of the sieve in the gridded sorting tray.  Fill the tray 1/3 full with water and gently swirl it until the contents are evenly </w:t>
      </w:r>
      <w:r w:rsidR="00A3154A" w:rsidRPr="00081A52">
        <w:rPr>
          <w:rFonts w:cs="Arial"/>
        </w:rPr>
        <w:t xml:space="preserve">distributed </w:t>
      </w:r>
      <w:r w:rsidR="00A3154A" w:rsidRPr="00081A52">
        <w:rPr>
          <w:rFonts w:cs="Arial"/>
          <w:szCs w:val="24"/>
        </w:rPr>
        <w:t>(</w:t>
      </w:r>
      <w:r w:rsidR="00A3154A" w:rsidRPr="00081A52">
        <w:rPr>
          <w:rFonts w:cs="Arial"/>
          <w:b/>
          <w:i/>
          <w:szCs w:val="24"/>
        </w:rPr>
        <w:t xml:space="preserve">See </w:t>
      </w:r>
      <w:r>
        <w:fldChar w:fldCharType="begin"/>
      </w:r>
      <w:r>
        <w:instrText xml:space="preserve"> REF _Ref215286382 \h  \* MERGEFORMAT </w:instrText>
      </w:r>
      <w:r>
        <w:fldChar w:fldCharType="separate"/>
      </w:r>
      <w:r w:rsidR="00246D62" w:rsidRPr="00246D62">
        <w:rPr>
          <w:b/>
          <w:i/>
          <w:szCs w:val="24"/>
        </w:rPr>
        <w:t xml:space="preserve">Figure </w:t>
      </w:r>
      <w:r w:rsidR="00246D62" w:rsidRPr="00246D62">
        <w:rPr>
          <w:b/>
          <w:i/>
          <w:noProof/>
          <w:szCs w:val="24"/>
        </w:rPr>
        <w:t>54</w:t>
      </w:r>
      <w:r>
        <w:fldChar w:fldCharType="end"/>
      </w:r>
      <w:r w:rsidR="00A3154A" w:rsidRPr="00081A52">
        <w:rPr>
          <w:rFonts w:cs="Arial"/>
          <w:szCs w:val="24"/>
        </w:rPr>
        <w:t>)</w:t>
      </w:r>
      <w:r w:rsidR="00A3154A" w:rsidRPr="00081A52">
        <w:rPr>
          <w:rFonts w:cs="Arial"/>
        </w:rPr>
        <w:t>.  If the</w:t>
      </w:r>
      <w:r w:rsidR="00A3154A">
        <w:rPr>
          <w:rFonts w:cs="Arial"/>
        </w:rPr>
        <w:t xml:space="preserve"> sample was divided into more than one jar, wash the contents of the additional sample jars and combine them with the first jar’s contents in the sorting tray at this point. </w:t>
      </w:r>
    </w:p>
    <w:p w:rsidR="00A3154A" w:rsidRDefault="00A3154A" w:rsidP="00A3154A">
      <w:pPr>
        <w:tabs>
          <w:tab w:val="num" w:pos="720"/>
        </w:tabs>
        <w:ind w:left="720" w:right="360"/>
        <w:rPr>
          <w:rFonts w:cs="Arial"/>
        </w:rPr>
      </w:pPr>
    </w:p>
    <w:p w:rsidR="00A3154A" w:rsidRDefault="00A3154A" w:rsidP="00A3154A">
      <w:pPr>
        <w:widowControl/>
        <w:jc w:val="left"/>
        <w:rPr>
          <w:rFonts w:cs="Arial"/>
        </w:rPr>
      </w:pPr>
      <w:r>
        <w:rPr>
          <w:rFonts w:cs="Arial"/>
        </w:rPr>
        <w:br w:type="page"/>
      </w:r>
    </w:p>
    <w:p w:rsidR="00A3154A" w:rsidRDefault="002377A1" w:rsidP="00B6566D">
      <w:pPr>
        <w:widowControl/>
        <w:numPr>
          <w:ilvl w:val="0"/>
          <w:numId w:val="1"/>
        </w:numPr>
        <w:tabs>
          <w:tab w:val="clear" w:pos="1440"/>
          <w:tab w:val="num" w:pos="720"/>
        </w:tabs>
        <w:ind w:left="720" w:right="360"/>
        <w:rPr>
          <w:rFonts w:cs="Arial"/>
        </w:rPr>
      </w:pPr>
      <w:r w:rsidRPr="002377A1">
        <w:rPr>
          <w:noProof/>
        </w:rPr>
        <w:lastRenderedPageBreak/>
        <w:pict>
          <v:shape id="_x0000_s1034" type="#_x0000_t202" style="position:absolute;left:0;text-align:left;margin-left:188.25pt;margin-top:207.45pt;width:276.75pt;height:58.95pt;z-index:251682816" stroked="f">
            <v:textbox style="mso-next-textbox:#_x0000_s1034" inset="0,0,0,0">
              <w:txbxContent>
                <w:p w:rsidR="00A3154A" w:rsidRPr="00002C23" w:rsidRDefault="00A3154A" w:rsidP="00A3154A">
                  <w:pPr>
                    <w:pStyle w:val="Caption"/>
                    <w:rPr>
                      <w:noProof/>
                      <w:color w:val="auto"/>
                      <w:sz w:val="20"/>
                      <w:szCs w:val="20"/>
                    </w:rPr>
                  </w:pPr>
                  <w:bookmarkStart w:id="81" w:name="_Ref215286542"/>
                  <w:bookmarkStart w:id="82" w:name="_Toc215281818"/>
                  <w:bookmarkStart w:id="83" w:name="_Toc227383827"/>
                  <w:bookmarkStart w:id="84" w:name="_Toc227383896"/>
                  <w:bookmarkStart w:id="85" w:name="_Toc227383943"/>
                  <w:bookmarkStart w:id="86" w:name="_Toc289339850"/>
                  <w:proofErr w:type="gramStart"/>
                  <w:r w:rsidRPr="00002C23">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14</w:t>
                  </w:r>
                  <w:r w:rsidR="002377A1">
                    <w:rPr>
                      <w:color w:val="auto"/>
                      <w:sz w:val="20"/>
                      <w:szCs w:val="20"/>
                    </w:rPr>
                    <w:fldChar w:fldCharType="end"/>
                  </w:r>
                  <w:bookmarkEnd w:id="81"/>
                  <w:proofErr w:type="gramStart"/>
                  <w:r w:rsidRPr="00002C23">
                    <w:rPr>
                      <w:color w:val="auto"/>
                      <w:sz w:val="20"/>
                      <w:szCs w:val="20"/>
                    </w:rPr>
                    <w:t>.</w:t>
                  </w:r>
                  <w:proofErr w:type="gramEnd"/>
                  <w:r w:rsidRPr="00002C23">
                    <w:rPr>
                      <w:color w:val="auto"/>
                      <w:sz w:val="20"/>
                      <w:szCs w:val="20"/>
                    </w:rPr>
                    <w:t xml:space="preserve">  Photograph of </w:t>
                  </w:r>
                  <w:r>
                    <w:rPr>
                      <w:color w:val="auto"/>
                      <w:sz w:val="20"/>
                      <w:szCs w:val="20"/>
                    </w:rPr>
                    <w:t xml:space="preserve">a </w:t>
                  </w:r>
                  <w:r w:rsidRPr="00002C23">
                    <w:rPr>
                      <w:color w:val="auto"/>
                      <w:sz w:val="20"/>
                      <w:szCs w:val="20"/>
                    </w:rPr>
                    <w:t xml:space="preserve">Gridded Sorting Tray with 5 grids randomly removed.  </w:t>
                  </w:r>
                  <w:r>
                    <w:rPr>
                      <w:color w:val="auto"/>
                      <w:sz w:val="20"/>
                      <w:szCs w:val="20"/>
                    </w:rPr>
                    <w:t xml:space="preserve">Note that </w:t>
                  </w:r>
                  <w:r w:rsidRPr="00002C23">
                    <w:rPr>
                      <w:color w:val="auto"/>
                      <w:sz w:val="20"/>
                      <w:szCs w:val="20"/>
                    </w:rPr>
                    <w:t>he sequence of numbers on the bottom of the tray known by referencing a piece of paper that has the locations of each grid mapped out.</w:t>
                  </w:r>
                  <w:bookmarkEnd w:id="82"/>
                  <w:bookmarkEnd w:id="83"/>
                  <w:bookmarkEnd w:id="84"/>
                  <w:bookmarkEnd w:id="85"/>
                  <w:bookmarkEnd w:id="86"/>
                </w:p>
              </w:txbxContent>
            </v:textbox>
            <w10:wrap type="square"/>
          </v:shape>
        </w:pict>
      </w:r>
      <w:r w:rsidR="00A3154A">
        <w:rPr>
          <w:noProof/>
          <w:snapToGrid/>
        </w:rPr>
        <w:drawing>
          <wp:anchor distT="0" distB="0" distL="114300" distR="114300" simplePos="0" relativeHeight="251663360" behindDoc="0" locked="0" layoutInCell="1" allowOverlap="1">
            <wp:simplePos x="0" y="0"/>
            <wp:positionH relativeFrom="column">
              <wp:posOffset>2381250</wp:posOffset>
            </wp:positionH>
            <wp:positionV relativeFrom="paragraph">
              <wp:posOffset>43815</wp:posOffset>
            </wp:positionV>
            <wp:extent cx="3514725" cy="2505075"/>
            <wp:effectExtent l="19050" t="0" r="9525" b="0"/>
            <wp:wrapSquare wrapText="bothSides"/>
            <wp:docPr id="34" name="Picture 34" descr="WVDEP 5 coun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VDEP 5 count tray"/>
                    <pic:cNvPicPr>
                      <a:picLocks noChangeAspect="1" noChangeArrowheads="1"/>
                    </pic:cNvPicPr>
                  </pic:nvPicPr>
                  <pic:blipFill>
                    <a:blip r:embed="rId23" cstate="print"/>
                    <a:srcRect/>
                    <a:stretch>
                      <a:fillRect/>
                    </a:stretch>
                  </pic:blipFill>
                  <pic:spPr bwMode="auto">
                    <a:xfrm>
                      <a:off x="0" y="0"/>
                      <a:ext cx="3514725" cy="2505075"/>
                    </a:xfrm>
                    <a:prstGeom prst="rect">
                      <a:avLst/>
                    </a:prstGeom>
                    <a:noFill/>
                  </pic:spPr>
                </pic:pic>
              </a:graphicData>
            </a:graphic>
          </wp:anchor>
        </w:drawing>
      </w:r>
      <w:r w:rsidR="00A3154A">
        <w:rPr>
          <w:rFonts w:cs="Arial"/>
        </w:rPr>
        <w:t xml:space="preserve">Using a random number generator, select the first </w:t>
      </w:r>
      <w:r w:rsidR="00A3154A" w:rsidRPr="00081A52">
        <w:rPr>
          <w:rFonts w:cs="Arial"/>
        </w:rPr>
        <w:t xml:space="preserve">grid to be picked </w:t>
      </w:r>
      <w:r w:rsidR="00A3154A" w:rsidRPr="00081A52">
        <w:rPr>
          <w:rFonts w:cs="Arial"/>
          <w:szCs w:val="24"/>
        </w:rPr>
        <w:t>(</w:t>
      </w:r>
      <w:r w:rsidR="00A3154A" w:rsidRPr="00081A52">
        <w:rPr>
          <w:rFonts w:cs="Arial"/>
          <w:b/>
          <w:i/>
          <w:szCs w:val="24"/>
        </w:rPr>
        <w:t xml:space="preserve">see </w:t>
      </w:r>
      <w:r>
        <w:fldChar w:fldCharType="begin"/>
      </w:r>
      <w:r>
        <w:instrText xml:space="preserve"> REF _Ref215286542 \h  \* MERGEFORMAT </w:instrText>
      </w:r>
      <w:r>
        <w:fldChar w:fldCharType="separate"/>
      </w:r>
      <w:r w:rsidR="00246D62" w:rsidRPr="00246D62">
        <w:rPr>
          <w:b/>
          <w:i/>
          <w:szCs w:val="24"/>
        </w:rPr>
        <w:t xml:space="preserve">Figure </w:t>
      </w:r>
      <w:r w:rsidR="00246D62" w:rsidRPr="00246D62">
        <w:rPr>
          <w:b/>
          <w:i/>
          <w:noProof/>
          <w:szCs w:val="24"/>
        </w:rPr>
        <w:t>55</w:t>
      </w:r>
      <w:r>
        <w:fldChar w:fldCharType="end"/>
      </w:r>
      <w:r w:rsidR="00A3154A" w:rsidRPr="00081A52">
        <w:rPr>
          <w:rFonts w:cs="Arial"/>
          <w:szCs w:val="24"/>
        </w:rPr>
        <w:t>).</w:t>
      </w:r>
      <w:r w:rsidR="00A3154A" w:rsidRPr="00B06F91">
        <w:rPr>
          <w:rFonts w:cs="Arial"/>
          <w:szCs w:val="24"/>
        </w:rPr>
        <w:t xml:space="preserve">  </w:t>
      </w:r>
      <w:r w:rsidR="00A3154A">
        <w:rPr>
          <w:rFonts w:cs="Arial"/>
        </w:rPr>
        <w:t xml:space="preserve">Using the "cookie cutter", isolate the organisms within the chosen grid and scoop the contents of the grid into a white enamel pan with just enough water in the bottom to easily maneuver the organisms.  Be careful not to destroy any organisms during this step.  Organisms with their head inside the grid are to be included within the grid. If you can't distinguish which end is the head, then the organism belongs in the grid that contains the largest portion of the body.  </w:t>
      </w:r>
    </w:p>
    <w:p w:rsidR="00A3154A" w:rsidRDefault="00A3154A" w:rsidP="00A3154A">
      <w:pPr>
        <w:tabs>
          <w:tab w:val="left" w:pos="360"/>
        </w:tabs>
        <w:ind w:left="360"/>
        <w:rPr>
          <w:rFonts w:cs="Arial"/>
        </w:rPr>
      </w:pPr>
    </w:p>
    <w:p w:rsidR="00A3154A" w:rsidRDefault="00A3154A" w:rsidP="00B6566D">
      <w:pPr>
        <w:numPr>
          <w:ilvl w:val="0"/>
          <w:numId w:val="7"/>
        </w:numPr>
        <w:tabs>
          <w:tab w:val="clear" w:pos="720"/>
          <w:tab w:val="left" w:pos="360"/>
        </w:tabs>
        <w:ind w:left="360"/>
        <w:rPr>
          <w:rFonts w:cs="Arial"/>
        </w:rPr>
      </w:pPr>
      <w:r>
        <w:rPr>
          <w:rFonts w:cs="Arial"/>
        </w:rPr>
        <w:t>Sorting (Picking)</w:t>
      </w:r>
    </w:p>
    <w:p w:rsidR="00A3154A" w:rsidRDefault="00A3154A" w:rsidP="00A3154A">
      <w:pPr>
        <w:tabs>
          <w:tab w:val="left" w:pos="360"/>
        </w:tabs>
        <w:ind w:lef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noProof/>
          <w:snapToGrid/>
        </w:rPr>
        <w:drawing>
          <wp:anchor distT="0" distB="0" distL="114300" distR="114300" simplePos="0" relativeHeight="251665408" behindDoc="0" locked="0" layoutInCell="1" allowOverlap="1">
            <wp:simplePos x="0" y="0"/>
            <wp:positionH relativeFrom="column">
              <wp:posOffset>2895600</wp:posOffset>
            </wp:positionH>
            <wp:positionV relativeFrom="paragraph">
              <wp:posOffset>181610</wp:posOffset>
            </wp:positionV>
            <wp:extent cx="3002280" cy="2228850"/>
            <wp:effectExtent l="19050" t="0" r="7620" b="0"/>
            <wp:wrapSquare wrapText="bothSides"/>
            <wp:docPr id="38" name="Picture 38"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036"/>
                    <pic:cNvPicPr>
                      <a:picLocks noChangeAspect="1" noChangeArrowheads="1"/>
                    </pic:cNvPicPr>
                  </pic:nvPicPr>
                  <pic:blipFill>
                    <a:blip r:embed="rId24" cstate="print"/>
                    <a:srcRect/>
                    <a:stretch>
                      <a:fillRect/>
                    </a:stretch>
                  </pic:blipFill>
                  <pic:spPr bwMode="auto">
                    <a:xfrm>
                      <a:off x="0" y="0"/>
                      <a:ext cx="3002280" cy="2228850"/>
                    </a:xfrm>
                    <a:prstGeom prst="rect">
                      <a:avLst/>
                    </a:prstGeom>
                    <a:noFill/>
                  </pic:spPr>
                </pic:pic>
              </a:graphicData>
            </a:graphic>
          </wp:anchor>
        </w:drawing>
      </w:r>
      <w:r>
        <w:rPr>
          <w:rFonts w:cs="Arial"/>
        </w:rPr>
        <w:t>Fill a crucible or temporary storage vial with 75% ethanol.  If preferred, another small wide-mouth container may be substituted for the crucible.</w:t>
      </w:r>
    </w:p>
    <w:p w:rsidR="00A3154A" w:rsidRPr="00081A52" w:rsidRDefault="00A3154A" w:rsidP="00A3154A">
      <w:pPr>
        <w:tabs>
          <w:tab w:val="left" w:pos="1260"/>
        </w:tabs>
        <w:ind w:left="1080" w:right="360" w:hanging="360"/>
        <w:rPr>
          <w:rFonts w:cs="Arial"/>
          <w:u w:val="single"/>
        </w:rPr>
      </w:pPr>
      <w:r w:rsidRPr="00081A52">
        <w:rPr>
          <w:rFonts w:cs="Arial"/>
          <w:u w:val="single"/>
        </w:rPr>
        <w:t>Note: A small piece of tape, rolled into a ring so the adhesive is exposed, may be attached to the bottom of the crucible to prevent tipping.</w:t>
      </w:r>
    </w:p>
    <w:p w:rsidR="00A3154A" w:rsidRDefault="00A3154A" w:rsidP="00A3154A">
      <w:pPr>
        <w:tabs>
          <w:tab w:val="left" w:pos="720"/>
        </w:tabs>
        <w:ind w:left="720" w:right="360"/>
        <w:rPr>
          <w:rFonts w:cs="Arial"/>
        </w:rPr>
      </w:pPr>
    </w:p>
    <w:p w:rsidR="00A3154A" w:rsidRDefault="002377A1" w:rsidP="00B6566D">
      <w:pPr>
        <w:numPr>
          <w:ilvl w:val="4"/>
          <w:numId w:val="7"/>
        </w:numPr>
        <w:tabs>
          <w:tab w:val="clear" w:pos="3600"/>
          <w:tab w:val="left" w:pos="720"/>
          <w:tab w:val="num" w:pos="1080"/>
        </w:tabs>
        <w:ind w:left="720" w:right="360"/>
        <w:rPr>
          <w:rFonts w:cs="Arial"/>
        </w:rPr>
      </w:pPr>
      <w:r w:rsidRPr="002377A1">
        <w:rPr>
          <w:noProof/>
        </w:rPr>
        <w:pict>
          <v:shape id="_x0000_s1035" type="#_x0000_t202" style="position:absolute;left:0;text-align:left;margin-left:228.6pt;margin-top:54.8pt;width:236.4pt;height:46.25pt;z-index:251683840" stroked="f">
            <v:textbox style="mso-next-textbox:#_x0000_s1035" inset="0,0,0,0">
              <w:txbxContent>
                <w:p w:rsidR="00A3154A" w:rsidRPr="0072753A" w:rsidRDefault="00A3154A" w:rsidP="00A3154A">
                  <w:pPr>
                    <w:pStyle w:val="Caption"/>
                    <w:rPr>
                      <w:rFonts w:cs="Arial"/>
                      <w:noProof/>
                      <w:color w:val="auto"/>
                      <w:sz w:val="20"/>
                      <w:szCs w:val="20"/>
                    </w:rPr>
                  </w:pPr>
                  <w:bookmarkStart w:id="87" w:name="_Ref215286473"/>
                  <w:bookmarkStart w:id="88" w:name="_Toc215281819"/>
                  <w:bookmarkStart w:id="89" w:name="_Toc227383828"/>
                  <w:bookmarkStart w:id="90" w:name="_Toc227383897"/>
                  <w:bookmarkStart w:id="91" w:name="_Toc227383944"/>
                  <w:bookmarkStart w:id="92" w:name="_Toc289339851"/>
                  <w:proofErr w:type="gramStart"/>
                  <w:r w:rsidRPr="0072753A">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15</w:t>
                  </w:r>
                  <w:r w:rsidR="002377A1">
                    <w:rPr>
                      <w:color w:val="auto"/>
                      <w:sz w:val="20"/>
                      <w:szCs w:val="20"/>
                    </w:rPr>
                    <w:fldChar w:fldCharType="end"/>
                  </w:r>
                  <w:bookmarkEnd w:id="87"/>
                  <w:proofErr w:type="gramStart"/>
                  <w:r w:rsidRPr="0072753A">
                    <w:rPr>
                      <w:color w:val="auto"/>
                      <w:sz w:val="20"/>
                      <w:szCs w:val="20"/>
                    </w:rPr>
                    <w:t>.</w:t>
                  </w:r>
                  <w:proofErr w:type="gramEnd"/>
                  <w:r w:rsidRPr="0072753A">
                    <w:rPr>
                      <w:color w:val="auto"/>
                      <w:sz w:val="20"/>
                      <w:szCs w:val="20"/>
                    </w:rPr>
                    <w:t xml:space="preserve">  Photograph of Biologist sorting a benthic sample under an illuminated magnifier.  Note the enamel pan filled with some water and the temporary sample container.</w:t>
                  </w:r>
                  <w:bookmarkEnd w:id="88"/>
                  <w:bookmarkEnd w:id="89"/>
                  <w:bookmarkEnd w:id="90"/>
                  <w:bookmarkEnd w:id="91"/>
                  <w:bookmarkEnd w:id="92"/>
                </w:p>
              </w:txbxContent>
            </v:textbox>
            <w10:wrap type="square"/>
          </v:shape>
        </w:pict>
      </w:r>
      <w:r w:rsidR="00A3154A">
        <w:rPr>
          <w:rFonts w:cs="Arial"/>
        </w:rPr>
        <w:t xml:space="preserve">Using fine-tipped forceps and illuminated magnifier or </w:t>
      </w:r>
      <w:proofErr w:type="spellStart"/>
      <w:r w:rsidR="00A3154A">
        <w:rPr>
          <w:rFonts w:cs="Arial"/>
        </w:rPr>
        <w:t>magni</w:t>
      </w:r>
      <w:proofErr w:type="spellEnd"/>
      <w:r w:rsidR="00A3154A">
        <w:rPr>
          <w:rFonts w:cs="Arial"/>
        </w:rPr>
        <w:t>-</w:t>
      </w:r>
      <w:r w:rsidR="00A3154A" w:rsidRPr="00081A52">
        <w:rPr>
          <w:rFonts w:cs="Arial"/>
        </w:rPr>
        <w:t xml:space="preserve">visor </w:t>
      </w:r>
      <w:r w:rsidR="00A3154A" w:rsidRPr="00081A52">
        <w:rPr>
          <w:rFonts w:cs="Arial"/>
          <w:szCs w:val="24"/>
        </w:rPr>
        <w:t>(</w:t>
      </w:r>
      <w:r w:rsidR="00A3154A" w:rsidRPr="00081A52">
        <w:rPr>
          <w:rFonts w:cs="Arial"/>
          <w:b/>
          <w:i/>
          <w:szCs w:val="24"/>
        </w:rPr>
        <w:t xml:space="preserve">see </w:t>
      </w:r>
      <w:r>
        <w:fldChar w:fldCharType="begin"/>
      </w:r>
      <w:r>
        <w:instrText xml:space="preserve"> REF _Ref215286473 \h  \* MERGEFORMAT </w:instrText>
      </w:r>
      <w:r>
        <w:fldChar w:fldCharType="separate"/>
      </w:r>
      <w:r w:rsidR="00246D62" w:rsidRPr="00246D62">
        <w:rPr>
          <w:b/>
          <w:i/>
          <w:szCs w:val="24"/>
        </w:rPr>
        <w:t xml:space="preserve">Figure </w:t>
      </w:r>
      <w:r w:rsidR="00246D62" w:rsidRPr="00246D62">
        <w:rPr>
          <w:b/>
          <w:i/>
          <w:noProof/>
          <w:szCs w:val="24"/>
        </w:rPr>
        <w:t>56</w:t>
      </w:r>
      <w:r>
        <w:fldChar w:fldCharType="end"/>
      </w:r>
      <w:r w:rsidR="00A3154A" w:rsidRPr="00081A52">
        <w:rPr>
          <w:rFonts w:cs="Arial"/>
          <w:szCs w:val="24"/>
        </w:rPr>
        <w:t>)</w:t>
      </w:r>
      <w:r w:rsidR="00A3154A" w:rsidRPr="00081A52">
        <w:rPr>
          <w:rFonts w:cs="Arial"/>
        </w:rPr>
        <w:t>, remove</w:t>
      </w:r>
      <w:r w:rsidR="00A3154A">
        <w:rPr>
          <w:rFonts w:cs="Arial"/>
        </w:rPr>
        <w:t xml:space="preserve"> all invertebrates from the sub-sample and transfer to the alcohol filled crucible or labeled storage vial.  Keep track of the number of organisms that have been picked.</w:t>
      </w:r>
    </w:p>
    <w:p w:rsidR="00A3154A" w:rsidRDefault="00A3154A" w:rsidP="00A3154A">
      <w:pPr>
        <w:tabs>
          <w:tab w:val="left" w:pos="720"/>
        </w:tabs>
        <w:ind w:left="720" w:right="360"/>
        <w:rPr>
          <w:rFonts w:cs="Arial"/>
        </w:rPr>
      </w:pPr>
    </w:p>
    <w:p w:rsidR="00A3154A" w:rsidRDefault="00A3154A" w:rsidP="00B6566D">
      <w:pPr>
        <w:keepLines/>
        <w:widowControl/>
        <w:numPr>
          <w:ilvl w:val="4"/>
          <w:numId w:val="7"/>
        </w:numPr>
        <w:tabs>
          <w:tab w:val="clear" w:pos="3600"/>
          <w:tab w:val="left" w:pos="720"/>
          <w:tab w:val="num" w:pos="1080"/>
        </w:tabs>
        <w:ind w:left="720" w:right="360"/>
        <w:rPr>
          <w:rFonts w:cs="Arial"/>
        </w:rPr>
      </w:pPr>
      <w:r>
        <w:rPr>
          <w:rFonts w:cs="Arial"/>
        </w:rPr>
        <w:t>If leaves are present, be sure to examine both surfaces.  Examine the debris for unusual clumps of twigs, leaves, or sand, which may be protective cases for some organisms.  If cases are found, both the case and the organism should be picked.  If the organism is in the case, the case and organism should be kept together.  If an empty case is found, it should also be removed, but not counted towards the final number of organisms picked.</w:t>
      </w:r>
    </w:p>
    <w:p w:rsidR="00A3154A" w:rsidRDefault="00A3154A" w:rsidP="00A3154A">
      <w:pPr>
        <w:tabs>
          <w:tab w:val="left" w:pos="720"/>
        </w:tabs>
        <w:ind w:left="720" w:righ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rPr>
        <w:t>If there is any doubt to the identity of an object (is it a seed or a bug?), it should be picked, but not counted.  A senior biologist should be notified if a large number of questionable objects are present.</w:t>
      </w:r>
    </w:p>
    <w:p w:rsidR="00A3154A" w:rsidRDefault="00A3154A" w:rsidP="00A3154A">
      <w:pPr>
        <w:tabs>
          <w:tab w:val="left" w:pos="720"/>
        </w:tabs>
        <w:ind w:left="720" w:righ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rPr>
        <w:t>When all the organisms appear to have been removed from the pan, agitate the contents of the pan and look again.  Often the agitation will reorient an organism that was previously overlooked.</w:t>
      </w:r>
    </w:p>
    <w:p w:rsidR="00A3154A" w:rsidRDefault="00A3154A" w:rsidP="00A3154A">
      <w:pPr>
        <w:tabs>
          <w:tab w:val="left" w:pos="720"/>
        </w:tabs>
        <w:ind w:left="720" w:righ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rPr>
        <w:t>Have a senior biologist inspect the pan after picking has been completed.  The biologist will point out any organisms that have been overlooked or misidentified as detritus.  As the picker becomes more proficient at his/her task, this step will be reduced in frequency.</w:t>
      </w:r>
    </w:p>
    <w:p w:rsidR="00A3154A" w:rsidRDefault="00A3154A" w:rsidP="00A3154A">
      <w:pPr>
        <w:tabs>
          <w:tab w:val="left" w:pos="720"/>
        </w:tabs>
        <w:ind w:left="720" w:righ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rPr>
        <w:t>Discard the contents of the enamel pan by pouring the contents through a "waste sieve" in the sink.  The contents of the waste sieve may be emptied into the trash as necessary.</w:t>
      </w:r>
    </w:p>
    <w:p w:rsidR="00A3154A" w:rsidRDefault="00A3154A" w:rsidP="00A3154A">
      <w:pPr>
        <w:tabs>
          <w:tab w:val="left" w:pos="720"/>
        </w:tabs>
        <w:ind w:left="720" w:right="360"/>
        <w:rPr>
          <w:rFonts w:cs="Arial"/>
        </w:rPr>
      </w:pPr>
    </w:p>
    <w:p w:rsidR="00A3154A" w:rsidRDefault="00A3154A" w:rsidP="00B6566D">
      <w:pPr>
        <w:numPr>
          <w:ilvl w:val="4"/>
          <w:numId w:val="7"/>
        </w:numPr>
        <w:tabs>
          <w:tab w:val="clear" w:pos="3600"/>
          <w:tab w:val="left" w:pos="720"/>
          <w:tab w:val="num" w:pos="1080"/>
        </w:tabs>
        <w:ind w:left="720" w:right="360"/>
        <w:rPr>
          <w:rFonts w:cs="Arial"/>
        </w:rPr>
      </w:pPr>
      <w:r>
        <w:rPr>
          <w:rFonts w:cs="Arial"/>
        </w:rPr>
        <w:t xml:space="preserve">Continue the Sorting process repeatedly (steps 4-f through 5-e) until a subsample of 200 (+/- 20% is </w:t>
      </w:r>
      <w:r w:rsidRPr="00081A52">
        <w:rPr>
          <w:rFonts w:cs="Arial"/>
        </w:rPr>
        <w:t xml:space="preserve">reached) </w:t>
      </w:r>
      <w:r w:rsidRPr="00081A52">
        <w:rPr>
          <w:rFonts w:cs="Arial"/>
          <w:szCs w:val="24"/>
        </w:rPr>
        <w:t>(</w:t>
      </w:r>
      <w:r w:rsidRPr="00081A52">
        <w:rPr>
          <w:rFonts w:cs="Arial"/>
          <w:b/>
          <w:i/>
          <w:szCs w:val="24"/>
        </w:rPr>
        <w:t xml:space="preserve">see </w:t>
      </w:r>
      <w:r w:rsidR="002377A1">
        <w:fldChar w:fldCharType="begin"/>
      </w:r>
      <w:r w:rsidR="002377A1">
        <w:instrText xml:space="preserve"> REF _Ref215286542 \h  \* MERGEFORMAT </w:instrText>
      </w:r>
      <w:r w:rsidR="002377A1">
        <w:fldChar w:fldCharType="separate"/>
      </w:r>
      <w:r w:rsidR="00246D62" w:rsidRPr="00246D62">
        <w:rPr>
          <w:b/>
          <w:i/>
          <w:szCs w:val="24"/>
        </w:rPr>
        <w:t xml:space="preserve">Figure </w:t>
      </w:r>
      <w:r w:rsidR="00246D62" w:rsidRPr="00246D62">
        <w:rPr>
          <w:b/>
          <w:i/>
          <w:noProof/>
          <w:szCs w:val="24"/>
        </w:rPr>
        <w:t>55</w:t>
      </w:r>
      <w:r w:rsidR="002377A1">
        <w:fldChar w:fldCharType="end"/>
      </w:r>
      <w:r>
        <w:rPr>
          <w:b/>
          <w:i/>
        </w:rPr>
        <w:t xml:space="preserve"> above</w:t>
      </w:r>
      <w:r w:rsidRPr="00081A52">
        <w:rPr>
          <w:rFonts w:cs="Arial"/>
          <w:szCs w:val="24"/>
        </w:rPr>
        <w:t>).</w:t>
      </w:r>
      <w:r w:rsidRPr="00B06F91">
        <w:rPr>
          <w:rFonts w:cs="Arial"/>
        </w:rPr>
        <w:t xml:space="preserve">  </w:t>
      </w:r>
      <w:r>
        <w:rPr>
          <w:rFonts w:cs="Arial"/>
        </w:rPr>
        <w:t>Several rules must be observed in order to get a subsample that is both random and representative of the whole sample.</w:t>
      </w:r>
    </w:p>
    <w:p w:rsidR="00A3154A" w:rsidRDefault="00A3154A" w:rsidP="00A3154A">
      <w:pPr>
        <w:pStyle w:val="ListParagraph"/>
        <w:rPr>
          <w:rFonts w:cs="Arial"/>
        </w:rPr>
      </w:pPr>
    </w:p>
    <w:p w:rsidR="00A3154A" w:rsidRDefault="00A3154A" w:rsidP="00B6566D">
      <w:pPr>
        <w:pStyle w:val="ListParagraph"/>
        <w:numPr>
          <w:ilvl w:val="0"/>
          <w:numId w:val="14"/>
        </w:numPr>
        <w:ind w:left="1080" w:right="360"/>
        <w:rPr>
          <w:rFonts w:cs="Arial"/>
        </w:rPr>
      </w:pPr>
      <w:r>
        <w:rPr>
          <w:rFonts w:cs="Arial"/>
        </w:rPr>
        <w:t xml:space="preserve">The total organisms in the sample must be between 160 and 240 organisms.  </w:t>
      </w:r>
      <w:r w:rsidRPr="00FC44A3">
        <w:rPr>
          <w:rFonts w:cs="Arial"/>
        </w:rPr>
        <w:t xml:space="preserve">If fewer than 160 organisms have been collected, another grid is randomly chosen and steps 4-f through 5-e are repeated until at least 160 organisms are obtained or until the entire sample has been picked.  Every attempt should be made to get the final subsample as close to 200 as possible.  Therefore, the person conducting the sub-sampling should keep track of the approximate number or organisms per grid in order to know if one more grid will get the subsample number as close to 200 as possible.  </w:t>
      </w:r>
    </w:p>
    <w:p w:rsidR="00A3154A" w:rsidRDefault="00A3154A" w:rsidP="00B6566D">
      <w:pPr>
        <w:pStyle w:val="ListParagraph"/>
        <w:numPr>
          <w:ilvl w:val="0"/>
          <w:numId w:val="14"/>
        </w:numPr>
        <w:ind w:left="1080" w:right="360"/>
        <w:rPr>
          <w:rFonts w:cs="Arial"/>
        </w:rPr>
      </w:pPr>
      <w:r>
        <w:rPr>
          <w:rFonts w:cs="Arial"/>
        </w:rPr>
        <w:t>If sub</w:t>
      </w:r>
      <w:r w:rsidRPr="00FC44A3">
        <w:rPr>
          <w:rFonts w:cs="Arial"/>
        </w:rPr>
        <w:t xml:space="preserve">sampling </w:t>
      </w:r>
      <w:r>
        <w:rPr>
          <w:rFonts w:cs="Arial"/>
        </w:rPr>
        <w:t xml:space="preserve">should </w:t>
      </w:r>
      <w:r w:rsidRPr="00FC44A3">
        <w:rPr>
          <w:rFonts w:cs="Arial"/>
        </w:rPr>
        <w:t xml:space="preserve">result in </w:t>
      </w:r>
      <w:r>
        <w:rPr>
          <w:rFonts w:cs="Arial"/>
        </w:rPr>
        <w:t xml:space="preserve">significantly more </w:t>
      </w:r>
      <w:r w:rsidRPr="00FC44A3">
        <w:rPr>
          <w:rFonts w:cs="Arial"/>
        </w:rPr>
        <w:t>than 240 organisms in the subsample, then the subsample sh</w:t>
      </w:r>
      <w:r>
        <w:rPr>
          <w:rFonts w:cs="Arial"/>
        </w:rPr>
        <w:t>ould be re-subsampled to bring the number of organisms down to the 200 (+/- 20%) organism goal.</w:t>
      </w:r>
    </w:p>
    <w:p w:rsidR="00A3154A" w:rsidRDefault="00A3154A" w:rsidP="00B6566D">
      <w:pPr>
        <w:pStyle w:val="ListParagraph"/>
        <w:numPr>
          <w:ilvl w:val="0"/>
          <w:numId w:val="14"/>
        </w:numPr>
        <w:ind w:left="1080" w:right="360"/>
        <w:rPr>
          <w:rFonts w:cs="Arial"/>
        </w:rPr>
      </w:pPr>
      <w:r>
        <w:rPr>
          <w:rFonts w:cs="Arial"/>
        </w:rPr>
        <w:t>Should the 200 (+/- 20%) organism goal be reached in less than 4 grids, then picking should continue until 4 total grids have been picked and then that subsample should be re-subsampled to reach the 200 (+/- 20%) organism goal.  This step will ensure r</w:t>
      </w:r>
      <w:r w:rsidRPr="005C469D">
        <w:rPr>
          <w:rFonts w:cs="Arial"/>
        </w:rPr>
        <w:t xml:space="preserve">epresentativeness of the </w:t>
      </w:r>
      <w:r>
        <w:rPr>
          <w:rFonts w:cs="Arial"/>
        </w:rPr>
        <w:t xml:space="preserve">subsample compared to the </w:t>
      </w:r>
      <w:r w:rsidRPr="005C469D">
        <w:rPr>
          <w:rFonts w:cs="Arial"/>
        </w:rPr>
        <w:t>total sample</w:t>
      </w:r>
      <w:r>
        <w:rPr>
          <w:rFonts w:cs="Arial"/>
        </w:rPr>
        <w:t>.</w:t>
      </w:r>
    </w:p>
    <w:p w:rsidR="00A3154A" w:rsidRDefault="00A3154A" w:rsidP="00A3154A">
      <w:pPr>
        <w:pStyle w:val="ListParagraph"/>
        <w:ind w:right="360"/>
        <w:rPr>
          <w:rFonts w:cs="Arial"/>
        </w:rPr>
      </w:pPr>
    </w:p>
    <w:p w:rsidR="00A3154A" w:rsidRPr="00B825D2" w:rsidRDefault="00A3154A" w:rsidP="00A3154A">
      <w:pPr>
        <w:pStyle w:val="ListParagraph"/>
        <w:ind w:right="360"/>
        <w:rPr>
          <w:rFonts w:cs="Arial"/>
        </w:rPr>
      </w:pPr>
      <w:r w:rsidRPr="00081A52">
        <w:rPr>
          <w:rFonts w:cs="Arial"/>
          <w:b/>
          <w:i/>
        </w:rPr>
        <w:t xml:space="preserve">For further information about subsampling rules, refer to the EPA Rapid Bioassessment Protocol References listed in </w:t>
      </w:r>
      <w:r w:rsidR="002377A1">
        <w:rPr>
          <w:rFonts w:cs="Arial"/>
          <w:b/>
          <w:i/>
        </w:rPr>
        <w:fldChar w:fldCharType="begin"/>
      </w:r>
      <w:r>
        <w:rPr>
          <w:rFonts w:cs="Arial"/>
          <w:b/>
          <w:i/>
        </w:rPr>
        <w:instrText xml:space="preserve"> REF _Ref262234688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r w:rsidR="002377A1">
        <w:rPr>
          <w:rFonts w:cs="Arial"/>
          <w:b/>
          <w:i/>
        </w:rPr>
        <w:fldChar w:fldCharType="begin"/>
      </w:r>
      <w:r>
        <w:rPr>
          <w:rFonts w:cs="Arial"/>
          <w:b/>
          <w:i/>
        </w:rPr>
        <w:instrText xml:space="preserve"> REF _Ref215286696 \n \h </w:instrText>
      </w:r>
      <w:r w:rsidR="002377A1">
        <w:rPr>
          <w:rFonts w:cs="Arial"/>
          <w:b/>
          <w:i/>
        </w:rPr>
        <w:fldChar w:fldCharType="separate"/>
      </w:r>
      <w:r w:rsidR="00246D62">
        <w:rPr>
          <w:rFonts w:cs="Arial"/>
          <w:bCs/>
          <w:i/>
        </w:rPr>
        <w:t>Error! Reference source not found.</w:t>
      </w:r>
      <w:r w:rsidR="002377A1">
        <w:rPr>
          <w:rFonts w:cs="Arial"/>
          <w:b/>
          <w:i/>
        </w:rPr>
        <w:fldChar w:fldCharType="end"/>
      </w:r>
      <w:r>
        <w:rPr>
          <w:rFonts w:cs="Arial"/>
          <w:b/>
          <w:i/>
        </w:rPr>
        <w:t xml:space="preserve">.  </w:t>
      </w:r>
      <w:proofErr w:type="gramStart"/>
      <w:r w:rsidR="002377A1">
        <w:rPr>
          <w:rFonts w:cs="Arial"/>
          <w:b/>
          <w:i/>
        </w:rPr>
        <w:fldChar w:fldCharType="begin"/>
      </w:r>
      <w:r>
        <w:rPr>
          <w:rFonts w:cs="Arial"/>
          <w:b/>
          <w:i/>
        </w:rPr>
        <w:instrText xml:space="preserve"> REF _Ref215636187 \n \h </w:instrText>
      </w:r>
      <w:r w:rsidR="002377A1">
        <w:rPr>
          <w:rFonts w:cs="Arial"/>
          <w:b/>
          <w:i/>
        </w:rPr>
        <w:fldChar w:fldCharType="separate"/>
      </w:r>
      <w:r w:rsidR="00246D62">
        <w:rPr>
          <w:rFonts w:cs="Arial"/>
          <w:bCs/>
          <w:i/>
        </w:rPr>
        <w:t>Error! Reference source not found.</w:t>
      </w:r>
      <w:r w:rsidR="002377A1">
        <w:rPr>
          <w:rFonts w:cs="Arial"/>
          <w:b/>
          <w:i/>
        </w:rPr>
        <w:fldChar w:fldCharType="end"/>
      </w:r>
      <w:proofErr w:type="gramEnd"/>
      <w:r>
        <w:rPr>
          <w:rFonts w:cs="Arial"/>
          <w:b/>
          <w:i/>
        </w:rPr>
        <w:t xml:space="preserve"> </w:t>
      </w:r>
      <w:r w:rsidR="002377A1">
        <w:fldChar w:fldCharType="begin"/>
      </w:r>
      <w:r w:rsidR="002377A1">
        <w:instrText xml:space="preserve"> REF _Ref215890488 \h  \* MERGEFORMAT </w:instrText>
      </w:r>
      <w:r w:rsidR="002377A1">
        <w:fldChar w:fldCharType="separate"/>
      </w:r>
      <w:r w:rsidR="00246D62">
        <w:rPr>
          <w:b/>
          <w:bCs/>
        </w:rPr>
        <w:t>Error! Reference source not found.</w:t>
      </w:r>
      <w:r w:rsidR="002377A1">
        <w:fldChar w:fldCharType="end"/>
      </w:r>
      <w:r w:rsidRPr="00B825D2">
        <w:rPr>
          <w:rFonts w:cs="Arial"/>
          <w:b/>
          <w:i/>
        </w:rPr>
        <w:t xml:space="preserve"> </w:t>
      </w:r>
      <w:r w:rsidR="002377A1">
        <w:fldChar w:fldCharType="begin"/>
      </w:r>
      <w:r w:rsidR="002377A1">
        <w:instrText xml:space="preserve"> REF _Ref215890537 \h  \* MERGEFORMAT </w:instrText>
      </w:r>
      <w:r w:rsidR="002377A1">
        <w:fldChar w:fldCharType="separate"/>
      </w:r>
      <w:r w:rsidR="00246D62">
        <w:rPr>
          <w:b/>
          <w:bCs/>
        </w:rPr>
        <w:t>Error! Reference source not found.</w:t>
      </w:r>
      <w:r w:rsidR="002377A1">
        <w:fldChar w:fldCharType="end"/>
      </w:r>
      <w:r w:rsidRPr="00B825D2">
        <w:rPr>
          <w:b/>
          <w:i/>
        </w:rPr>
        <w:t xml:space="preserve"> starting on page </w:t>
      </w:r>
      <w:r w:rsidR="002377A1" w:rsidRPr="00B825D2">
        <w:rPr>
          <w:b/>
          <w:i/>
        </w:rPr>
        <w:fldChar w:fldCharType="begin"/>
      </w:r>
      <w:r w:rsidRPr="00B825D2">
        <w:rPr>
          <w:b/>
          <w:i/>
        </w:rPr>
        <w:instrText xml:space="preserve"> PAGEREF _Ref262234760 \h </w:instrText>
      </w:r>
      <w:r w:rsidR="002377A1" w:rsidRPr="00B825D2">
        <w:rPr>
          <w:b/>
          <w:i/>
        </w:rPr>
        <w:fldChar w:fldCharType="separate"/>
      </w:r>
      <w:r w:rsidR="00246D62">
        <w:rPr>
          <w:bCs/>
          <w:i/>
          <w:noProof/>
        </w:rPr>
        <w:t>Error! Bookmark not defined.</w:t>
      </w:r>
      <w:r w:rsidR="002377A1" w:rsidRPr="00B825D2">
        <w:rPr>
          <w:b/>
          <w:i/>
        </w:rPr>
        <w:fldChar w:fldCharType="end"/>
      </w:r>
      <w:r w:rsidRPr="00B825D2">
        <w:rPr>
          <w:rFonts w:cs="Arial"/>
        </w:rPr>
        <w:t>.</w:t>
      </w:r>
    </w:p>
    <w:p w:rsidR="00A3154A" w:rsidRDefault="00A3154A" w:rsidP="00A3154A">
      <w:pPr>
        <w:pStyle w:val="ListParagraph"/>
        <w:ind w:right="360"/>
        <w:rPr>
          <w:rFonts w:cs="Arial"/>
        </w:rPr>
      </w:pPr>
    </w:p>
    <w:p w:rsidR="00A3154A" w:rsidRPr="00D85A84" w:rsidRDefault="00A3154A" w:rsidP="00A3154A">
      <w:pPr>
        <w:pStyle w:val="ListParagraph"/>
        <w:ind w:right="360"/>
        <w:rPr>
          <w:rFonts w:cs="Arial"/>
          <w:b/>
        </w:rPr>
      </w:pPr>
      <w:r w:rsidRPr="00D85A84">
        <w:rPr>
          <w:rFonts w:cs="Arial"/>
          <w:b/>
        </w:rPr>
        <w:t>Note: Based on WVDEP’s experience, &gt;90% of the time, 4 or more grids out of 100 will need to be picked in order to reach the target 200 organism subsample for a 1m</w:t>
      </w:r>
      <w:r w:rsidRPr="00D85A84">
        <w:rPr>
          <w:rFonts w:cs="Arial"/>
          <w:b/>
          <w:vertAlign w:val="superscript"/>
        </w:rPr>
        <w:t>2</w:t>
      </w:r>
      <w:r w:rsidRPr="00D85A84">
        <w:rPr>
          <w:rFonts w:cs="Arial"/>
          <w:b/>
        </w:rPr>
        <w:t xml:space="preserve"> kick area.</w:t>
      </w:r>
      <w:r w:rsidRPr="00D85A84">
        <w:rPr>
          <w:rFonts w:cs="Arial"/>
          <w:b/>
          <w:vertAlign w:val="superscript"/>
        </w:rPr>
        <w:t xml:space="preserve"> </w:t>
      </w:r>
    </w:p>
    <w:p w:rsidR="00A3154A" w:rsidRDefault="00A3154A" w:rsidP="00A3154A">
      <w:pPr>
        <w:pStyle w:val="ListParagraph"/>
        <w:rPr>
          <w:rFonts w:cs="Arial"/>
        </w:rPr>
      </w:pPr>
    </w:p>
    <w:p w:rsidR="00A3154A" w:rsidRPr="002E295D" w:rsidRDefault="00A3154A" w:rsidP="00B6566D">
      <w:pPr>
        <w:numPr>
          <w:ilvl w:val="4"/>
          <w:numId w:val="7"/>
        </w:numPr>
        <w:tabs>
          <w:tab w:val="clear" w:pos="3600"/>
          <w:tab w:val="left" w:pos="720"/>
          <w:tab w:val="num" w:pos="1080"/>
        </w:tabs>
        <w:ind w:left="720" w:right="360"/>
        <w:rPr>
          <w:rFonts w:cs="Arial"/>
        </w:rPr>
      </w:pPr>
      <w:r w:rsidRPr="00C4758F">
        <w:rPr>
          <w:rFonts w:cs="Arial"/>
        </w:rPr>
        <w:t xml:space="preserve">Place the label made earlier inside the </w:t>
      </w:r>
      <w:r>
        <w:rPr>
          <w:rFonts w:cs="Arial"/>
        </w:rPr>
        <w:t>bottle/vial(s)</w:t>
      </w:r>
      <w:r w:rsidRPr="00C4758F">
        <w:rPr>
          <w:rFonts w:cs="Arial"/>
        </w:rPr>
        <w:t xml:space="preserve">.  If a second label is prepared for the outside of the </w:t>
      </w:r>
      <w:r>
        <w:rPr>
          <w:rFonts w:cs="Arial"/>
        </w:rPr>
        <w:t>bottle/vial</w:t>
      </w:r>
      <w:r w:rsidRPr="00C4758F">
        <w:rPr>
          <w:rFonts w:cs="Arial"/>
        </w:rPr>
        <w:t>, then affix it using tape.  Be sure to write</w:t>
      </w:r>
      <w:r>
        <w:rPr>
          <w:rFonts w:cs="Arial"/>
        </w:rPr>
        <w:t xml:space="preserve"> down the # of grids picked, </w:t>
      </w:r>
      <w:r w:rsidRPr="00C4758F">
        <w:rPr>
          <w:rFonts w:cs="Arial"/>
        </w:rPr>
        <w:t xml:space="preserve"># of organisms in final </w:t>
      </w:r>
      <w:r>
        <w:rPr>
          <w:rFonts w:cs="Arial"/>
        </w:rPr>
        <w:t>subsample, and if applicable, the Bottle/Vial # out of the Total Bottles/Vials for the subsample before you place the label inside the bottle/vial(s)</w:t>
      </w:r>
    </w:p>
    <w:p w:rsidR="00A3154A" w:rsidRDefault="00A3154A" w:rsidP="00A3154A">
      <w:pPr>
        <w:pStyle w:val="ListParagraph"/>
        <w:rPr>
          <w:rFonts w:cs="Arial"/>
        </w:rPr>
      </w:pPr>
    </w:p>
    <w:p w:rsidR="00A3154A" w:rsidRPr="008326D4" w:rsidRDefault="00A3154A" w:rsidP="00B6566D">
      <w:pPr>
        <w:numPr>
          <w:ilvl w:val="4"/>
          <w:numId w:val="7"/>
        </w:numPr>
        <w:tabs>
          <w:tab w:val="clear" w:pos="3600"/>
          <w:tab w:val="left" w:pos="720"/>
          <w:tab w:val="num" w:pos="1080"/>
        </w:tabs>
        <w:ind w:left="720" w:right="360"/>
        <w:rPr>
          <w:rFonts w:cs="Arial"/>
        </w:rPr>
      </w:pPr>
      <w:r w:rsidRPr="00C4758F">
        <w:rPr>
          <w:rFonts w:cs="Arial"/>
        </w:rPr>
        <w:t xml:space="preserve">Pour the subsample contents of the crucible (or temporary container) into the final storage </w:t>
      </w:r>
      <w:r>
        <w:rPr>
          <w:rFonts w:cs="Arial"/>
        </w:rPr>
        <w:t>bottle/vial(s)</w:t>
      </w:r>
      <w:r w:rsidRPr="00C4758F">
        <w:rPr>
          <w:rFonts w:cs="Arial"/>
        </w:rPr>
        <w:t xml:space="preserve">.  Use a squirt bottle containing alcohol to rinse the organisms from the crucible.  Make sure that all organisms in the </w:t>
      </w:r>
      <w:r>
        <w:rPr>
          <w:rFonts w:cs="Arial"/>
        </w:rPr>
        <w:t>bottle/vial</w:t>
      </w:r>
      <w:r w:rsidRPr="00C4758F">
        <w:rPr>
          <w:rFonts w:cs="Arial"/>
        </w:rPr>
        <w:t xml:space="preserve"> are fully submerged in the alcohol and that none are clinging to the sides of the bottle.  Use the squirt bottle to rinse the sides of the </w:t>
      </w:r>
      <w:r>
        <w:rPr>
          <w:rFonts w:cs="Arial"/>
        </w:rPr>
        <w:t>bottle/vial</w:t>
      </w:r>
      <w:r w:rsidRPr="00C4758F">
        <w:rPr>
          <w:rFonts w:cs="Arial"/>
        </w:rPr>
        <w:t xml:space="preserve">, if </w:t>
      </w:r>
      <w:r w:rsidRPr="00C4758F">
        <w:rPr>
          <w:rFonts w:cs="Arial"/>
        </w:rPr>
        <w:lastRenderedPageBreak/>
        <w:t>necessary.</w:t>
      </w:r>
    </w:p>
    <w:p w:rsidR="00A3154A" w:rsidRDefault="00A3154A" w:rsidP="00A3154A">
      <w:pPr>
        <w:pStyle w:val="ListParagraph"/>
        <w:rPr>
          <w:rFonts w:cs="Arial"/>
        </w:rPr>
      </w:pPr>
    </w:p>
    <w:p w:rsidR="00A3154A" w:rsidRDefault="00A3154A" w:rsidP="00B6566D">
      <w:pPr>
        <w:numPr>
          <w:ilvl w:val="4"/>
          <w:numId w:val="7"/>
        </w:numPr>
        <w:tabs>
          <w:tab w:val="clear" w:pos="3600"/>
          <w:tab w:val="left" w:pos="720"/>
          <w:tab w:val="num" w:pos="1080"/>
        </w:tabs>
        <w:ind w:left="720" w:right="360"/>
        <w:rPr>
          <w:rFonts w:cs="Arial"/>
        </w:rPr>
      </w:pPr>
      <w:r w:rsidRPr="008326D4">
        <w:rPr>
          <w:rFonts w:cs="Arial"/>
        </w:rPr>
        <w:t xml:space="preserve">If required, return the remainder of the unpicked sample to the original sample jar and preserve with alcohol.  These samples </w:t>
      </w:r>
      <w:r>
        <w:rPr>
          <w:rFonts w:cs="Arial"/>
        </w:rPr>
        <w:t xml:space="preserve">may </w:t>
      </w:r>
      <w:r w:rsidRPr="008326D4">
        <w:rPr>
          <w:rFonts w:cs="Arial"/>
        </w:rPr>
        <w:t xml:space="preserve">be processed </w:t>
      </w:r>
      <w:r>
        <w:rPr>
          <w:rFonts w:cs="Arial"/>
        </w:rPr>
        <w:t xml:space="preserve">later </w:t>
      </w:r>
      <w:r w:rsidRPr="008326D4">
        <w:rPr>
          <w:rFonts w:cs="Arial"/>
        </w:rPr>
        <w:t>to determine picking efficiency.</w:t>
      </w:r>
    </w:p>
    <w:p w:rsidR="00A3154A" w:rsidRDefault="00A3154A" w:rsidP="00A3154A">
      <w:pPr>
        <w:pStyle w:val="ListParagraph"/>
        <w:rPr>
          <w:rFonts w:cs="Arial"/>
        </w:rPr>
      </w:pPr>
    </w:p>
    <w:p w:rsidR="00A3154A" w:rsidRPr="002501D6" w:rsidRDefault="00A3154A" w:rsidP="00B6566D">
      <w:pPr>
        <w:numPr>
          <w:ilvl w:val="4"/>
          <w:numId w:val="7"/>
        </w:numPr>
        <w:tabs>
          <w:tab w:val="clear" w:pos="3600"/>
          <w:tab w:val="left" w:pos="720"/>
          <w:tab w:val="num" w:pos="1080"/>
        </w:tabs>
        <w:ind w:left="720" w:right="360"/>
        <w:rPr>
          <w:rFonts w:cs="Arial"/>
        </w:rPr>
      </w:pPr>
      <w:r w:rsidRPr="002501D6">
        <w:rPr>
          <w:rFonts w:cs="Arial"/>
        </w:rPr>
        <w:t>After a sample has been picked, record the date</w:t>
      </w:r>
      <w:r>
        <w:rPr>
          <w:rFonts w:cs="Arial"/>
        </w:rPr>
        <w:t xml:space="preserve"> or return</w:t>
      </w:r>
      <w:r w:rsidRPr="002501D6">
        <w:rPr>
          <w:rFonts w:cs="Arial"/>
        </w:rPr>
        <w:t xml:space="preserve"> and your initials in the </w:t>
      </w:r>
      <w:r>
        <w:t xml:space="preserve">Benthic </w:t>
      </w:r>
      <w:r w:rsidRPr="00865699">
        <w:t>Macroinvertebrate Sample Logbook</w:t>
      </w:r>
      <w:r>
        <w:t xml:space="preserve"> to indicate that the sample was returned from processing</w:t>
      </w:r>
      <w:r w:rsidRPr="002501D6">
        <w:rPr>
          <w:rFonts w:cs="Arial"/>
        </w:rPr>
        <w:t>.  Be sure that the sample information (</w:t>
      </w:r>
      <w:r w:rsidRPr="003868C9">
        <w:rPr>
          <w:rFonts w:cs="Arial"/>
          <w:i/>
        </w:rPr>
        <w:t>e.g</w:t>
      </w:r>
      <w:r w:rsidRPr="002501D6">
        <w:rPr>
          <w:rFonts w:cs="Arial"/>
        </w:rPr>
        <w:t xml:space="preserve">., date of collection, collector, stream name, county, </w:t>
      </w:r>
      <w:r>
        <w:rPr>
          <w:rFonts w:cs="Arial"/>
        </w:rPr>
        <w:t>AN-Code</w:t>
      </w:r>
      <w:r w:rsidRPr="002501D6">
        <w:rPr>
          <w:rFonts w:cs="Arial"/>
        </w:rPr>
        <w:t xml:space="preserve">, </w:t>
      </w:r>
      <w:r>
        <w:rPr>
          <w:rFonts w:cs="Arial"/>
        </w:rPr>
        <w:t xml:space="preserve"># of bottle/vial(s), </w:t>
      </w:r>
      <w:r w:rsidRPr="002501D6">
        <w:rPr>
          <w:rFonts w:cs="Arial"/>
        </w:rPr>
        <w:t xml:space="preserve">etc.) on the </w:t>
      </w:r>
      <w:r>
        <w:rPr>
          <w:rFonts w:cs="Arial"/>
        </w:rPr>
        <w:t>bottle/vial(s)</w:t>
      </w:r>
      <w:r w:rsidRPr="002501D6">
        <w:rPr>
          <w:rFonts w:cs="Arial"/>
        </w:rPr>
        <w:t xml:space="preserve"> matches the </w:t>
      </w:r>
      <w:r>
        <w:t xml:space="preserve">Benthic </w:t>
      </w:r>
      <w:r w:rsidRPr="00865699">
        <w:t>Macroinvertebrate Sample Logbook</w:t>
      </w:r>
      <w:r w:rsidRPr="002501D6">
        <w:rPr>
          <w:rFonts w:cs="Arial"/>
        </w:rPr>
        <w:t xml:space="preserve">.  </w:t>
      </w:r>
    </w:p>
    <w:p w:rsidR="00A3154A" w:rsidRPr="009C61DD" w:rsidRDefault="00A3154A" w:rsidP="00A3154A">
      <w:pPr>
        <w:pStyle w:val="Heading3"/>
        <w:numPr>
          <w:ilvl w:val="0"/>
          <w:numId w:val="0"/>
        </w:numPr>
        <w:ind w:left="1620" w:hanging="1584"/>
      </w:pPr>
      <w:bookmarkStart w:id="93" w:name="_Toc289342722"/>
      <w:r>
        <w:t xml:space="preserve">Benthic Laboratory Processing </w:t>
      </w:r>
      <w:r w:rsidRPr="009C61DD">
        <w:t>Quality Assurance/Quality Control</w:t>
      </w:r>
      <w:bookmarkEnd w:id="93"/>
    </w:p>
    <w:p w:rsidR="00A3154A" w:rsidRDefault="00A3154A" w:rsidP="00A3154A">
      <w:pPr>
        <w:rPr>
          <w:rFonts w:cs="Arial"/>
        </w:rPr>
      </w:pPr>
      <w:r>
        <w:rPr>
          <w:rFonts w:cs="Arial"/>
        </w:rPr>
        <w:t xml:space="preserve">Sorting efficiency is evaluated for 5% of the samples.  These samples are randomly selected after they are received by the laboratory, but before they are sent to the pickers.  Pickers conduct processing of the sample as normal, but each time they are done picking a subsample grid in the enamel pan, a second picker (usually a senior biologist) will review the pan for any missed organisms.  The missed organisms for the entire sample are totaled.  </w:t>
      </w:r>
    </w:p>
    <w:p w:rsidR="00A3154A" w:rsidRDefault="00A3154A" w:rsidP="00A3154A">
      <w:pPr>
        <w:pStyle w:val="Heading4"/>
      </w:pPr>
      <w:bookmarkStart w:id="94" w:name="_Toc289342723"/>
      <w:r>
        <w:t>Percent Sorting Efficiency (PSE)</w:t>
      </w:r>
      <w:bookmarkEnd w:id="94"/>
    </w:p>
    <w:p w:rsidR="00A3154A" w:rsidRDefault="00A3154A" w:rsidP="00A3154A">
      <w:pPr>
        <w:rPr>
          <w:rFonts w:cs="Arial"/>
        </w:rPr>
      </w:pPr>
      <w:r>
        <w:rPr>
          <w:rFonts w:cs="Arial"/>
        </w:rPr>
        <w:t>The Percent Sorting Efficiency (PSE) (AKA Bias) can then be calculated by the following formula:</w:t>
      </w:r>
    </w:p>
    <w:p w:rsidR="00A3154A" w:rsidRDefault="00A3154A" w:rsidP="00A3154A">
      <w:pPr>
        <w:rPr>
          <w:rFonts w:cs="Arial"/>
        </w:rPr>
      </w:pPr>
    </w:p>
    <w:p w:rsidR="00A3154A" w:rsidRPr="00335701" w:rsidRDefault="00A3154A" w:rsidP="00A3154A">
      <w:pPr>
        <w:pStyle w:val="Caption"/>
        <w:jc w:val="center"/>
        <w:rPr>
          <w:rFonts w:cs="Arial"/>
          <w:color w:val="auto"/>
          <w:sz w:val="20"/>
          <w:szCs w:val="20"/>
        </w:rPr>
      </w:pPr>
      <w:bookmarkStart w:id="95" w:name="_Toc289339792"/>
      <w:proofErr w:type="gramStart"/>
      <w:r w:rsidRPr="00335701">
        <w:rPr>
          <w:color w:val="auto"/>
          <w:sz w:val="20"/>
          <w:szCs w:val="20"/>
        </w:rPr>
        <w:t xml:space="preserve">Equation </w:t>
      </w:r>
      <w:proofErr w:type="gramEnd"/>
      <w:r w:rsidR="002377A1" w:rsidRPr="00335701">
        <w:rPr>
          <w:color w:val="auto"/>
          <w:sz w:val="20"/>
          <w:szCs w:val="20"/>
        </w:rPr>
        <w:fldChar w:fldCharType="begin"/>
      </w:r>
      <w:r w:rsidRPr="00335701">
        <w:rPr>
          <w:color w:val="auto"/>
          <w:sz w:val="20"/>
          <w:szCs w:val="20"/>
        </w:rPr>
        <w:instrText xml:space="preserve"> SEQ Equation \* ARABIC </w:instrText>
      </w:r>
      <w:r w:rsidR="002377A1" w:rsidRPr="00335701">
        <w:rPr>
          <w:color w:val="auto"/>
          <w:sz w:val="20"/>
          <w:szCs w:val="20"/>
        </w:rPr>
        <w:fldChar w:fldCharType="separate"/>
      </w:r>
      <w:r w:rsidR="00246D62">
        <w:rPr>
          <w:noProof/>
          <w:color w:val="auto"/>
          <w:sz w:val="20"/>
          <w:szCs w:val="20"/>
        </w:rPr>
        <w:t>1</w:t>
      </w:r>
      <w:r w:rsidR="002377A1" w:rsidRPr="00335701">
        <w:rPr>
          <w:color w:val="auto"/>
          <w:sz w:val="20"/>
          <w:szCs w:val="20"/>
        </w:rPr>
        <w:fldChar w:fldCharType="end"/>
      </w:r>
      <w:proofErr w:type="gramStart"/>
      <w:r w:rsidRPr="00335701">
        <w:rPr>
          <w:color w:val="auto"/>
          <w:sz w:val="20"/>
          <w:szCs w:val="20"/>
        </w:rPr>
        <w:t>.</w:t>
      </w:r>
      <w:proofErr w:type="gramEnd"/>
      <w:r w:rsidRPr="00335701">
        <w:rPr>
          <w:color w:val="auto"/>
          <w:sz w:val="20"/>
          <w:szCs w:val="20"/>
        </w:rPr>
        <w:t xml:space="preserve">  Percent Sorting Efficiency</w:t>
      </w:r>
      <w:r>
        <w:rPr>
          <w:color w:val="auto"/>
          <w:sz w:val="20"/>
          <w:szCs w:val="20"/>
        </w:rPr>
        <w:t xml:space="preserve"> (PSE)</w:t>
      </w:r>
      <w:bookmarkEnd w:id="95"/>
    </w:p>
    <w:p w:rsidR="00A3154A" w:rsidRPr="00081A52" w:rsidRDefault="002377A1" w:rsidP="00A3154A">
      <w:pPr>
        <w:rPr>
          <w:rFonts w:cs="Arial"/>
          <w:b/>
        </w:rPr>
      </w:pPr>
      <m:oMathPara>
        <m:oMathParaPr>
          <m:jc m:val="center"/>
        </m:oMathParaPr>
        <m:oMath>
          <m:f>
            <m:fPr>
              <m:ctrlPr>
                <w:rPr>
                  <w:rFonts w:ascii="Cambria Math" w:hAnsi="Cambria Math" w:cs="Arial"/>
                  <w:b/>
                </w:rPr>
              </m:ctrlPr>
            </m:fPr>
            <m:num>
              <m:r>
                <m:rPr>
                  <m:sty m:val="b"/>
                </m:rPr>
                <w:rPr>
                  <w:rFonts w:ascii="Cambria Math" w:hAnsi="Cambria Math" w:cs="Arial"/>
                </w:rPr>
                <m:t># Organisms Originally Sorted</m:t>
              </m:r>
            </m:num>
            <m:den>
              <m:r>
                <m:rPr>
                  <m:sty m:val="b"/>
                </m:rPr>
                <w:rPr>
                  <w:rFonts w:ascii="Cambria Math" w:hAnsi="Cambria Math" w:cs="Arial"/>
                </w:rPr>
                <m:t># Organisms Recovered by Checker+# Organisms Originally Sorted</m:t>
              </m:r>
            </m:den>
          </m:f>
          <m:r>
            <m:rPr>
              <m:sty m:val="b"/>
            </m:rPr>
            <w:rPr>
              <w:rFonts w:ascii="Cambria Math" w:hAnsi="Cambria Math" w:cs="Arial"/>
            </w:rPr>
            <m:t>=PSE</m:t>
          </m:r>
        </m:oMath>
      </m:oMathPara>
    </w:p>
    <w:p w:rsidR="00A3154A" w:rsidRDefault="00A3154A" w:rsidP="00A3154A">
      <w:pPr>
        <w:rPr>
          <w:rFonts w:cs="Arial"/>
        </w:rPr>
      </w:pPr>
    </w:p>
    <w:p w:rsidR="00A3154A" w:rsidRPr="00482C32" w:rsidRDefault="00A3154A" w:rsidP="00A3154A">
      <w:pPr>
        <w:rPr>
          <w:rFonts w:cs="Arial"/>
        </w:rPr>
      </w:pPr>
      <w:r>
        <w:rPr>
          <w:rFonts w:cs="Arial"/>
        </w:rPr>
        <w:t>A PSE &gt;= 90% is considered passing.</w:t>
      </w:r>
    </w:p>
    <w:p w:rsidR="00A3154A" w:rsidRDefault="00A3154A" w:rsidP="00A3154A">
      <w:pPr>
        <w:rPr>
          <w:rFonts w:cs="Arial"/>
        </w:rPr>
      </w:pPr>
    </w:p>
    <w:p w:rsidR="00A3154A" w:rsidRDefault="00A3154A" w:rsidP="00A3154A">
      <w:pPr>
        <w:rPr>
          <w:rFonts w:cs="Arial"/>
        </w:rPr>
      </w:pPr>
      <w:r>
        <w:rPr>
          <w:rFonts w:cs="Arial"/>
        </w:rPr>
        <w:t>Pickers may also be instructed to retain the unpicked portion.  The unpicked portion can then be checked by a senior biologist to determine if the number of grids that need to be picked to get a second subsample is comparable to the original pick.  This will indicate if the sample was evenly distributed in the tray.</w:t>
      </w:r>
    </w:p>
    <w:p w:rsidR="00A3154A" w:rsidRDefault="00A3154A" w:rsidP="00A3154A">
      <w:pPr>
        <w:pStyle w:val="Heading2"/>
        <w:ind w:left="1440" w:hanging="1440"/>
      </w:pPr>
      <w:bookmarkStart w:id="96" w:name="_Toc289342724"/>
      <w:r w:rsidRPr="00927E00">
        <w:t xml:space="preserve">Identification of </w:t>
      </w:r>
      <w:r>
        <w:t xml:space="preserve">Benthic </w:t>
      </w:r>
      <w:r w:rsidRPr="00927E00">
        <w:t>Macroinvertebrates</w:t>
      </w:r>
      <w:bookmarkEnd w:id="96"/>
    </w:p>
    <w:p w:rsidR="00A3154A" w:rsidRDefault="00A3154A" w:rsidP="00A3154A">
      <w:pPr>
        <w:widowControl/>
        <w:autoSpaceDE w:val="0"/>
        <w:autoSpaceDN w:val="0"/>
        <w:adjustRightInd w:val="0"/>
        <w:rPr>
          <w:rFonts w:cs="Arial"/>
          <w:snapToGrid/>
          <w:szCs w:val="24"/>
        </w:rPr>
      </w:pPr>
      <w:r>
        <w:rPr>
          <w:rFonts w:cs="Arial"/>
          <w:szCs w:val="24"/>
        </w:rPr>
        <w:t xml:space="preserve">Ultimately, the WAB uses benthic macroinvertebrates to bioassess the condition of wadeable streams in WV.  </w:t>
      </w:r>
      <w:r w:rsidRPr="00C63620">
        <w:rPr>
          <w:rFonts w:cs="Arial"/>
          <w:snapToGrid/>
          <w:szCs w:val="24"/>
        </w:rPr>
        <w:t>To accom</w:t>
      </w:r>
      <w:r>
        <w:rPr>
          <w:rFonts w:cs="Arial"/>
          <w:snapToGrid/>
          <w:szCs w:val="24"/>
        </w:rPr>
        <w:t xml:space="preserve">plish this, the WAB uses a </w:t>
      </w:r>
      <w:r w:rsidRPr="00C63620">
        <w:rPr>
          <w:rFonts w:cs="Arial"/>
          <w:snapToGrid/>
          <w:szCs w:val="24"/>
        </w:rPr>
        <w:t>multi-metric index called the</w:t>
      </w:r>
      <w:r>
        <w:rPr>
          <w:rFonts w:cs="Arial"/>
          <w:snapToGrid/>
          <w:szCs w:val="24"/>
        </w:rPr>
        <w:t xml:space="preserve"> </w:t>
      </w:r>
      <w:r w:rsidRPr="00C63620">
        <w:rPr>
          <w:rFonts w:cs="Arial"/>
          <w:snapToGrid/>
          <w:szCs w:val="24"/>
        </w:rPr>
        <w:t>West Virginia Stream Condition Index</w:t>
      </w:r>
      <w:r>
        <w:rPr>
          <w:rFonts w:cs="Arial"/>
          <w:snapToGrid/>
          <w:szCs w:val="24"/>
        </w:rPr>
        <w:t xml:space="preserve"> (WVSCI)</w:t>
      </w:r>
      <w:r w:rsidRPr="00C63620">
        <w:rPr>
          <w:rFonts w:cs="Arial"/>
          <w:snapToGrid/>
          <w:szCs w:val="24"/>
        </w:rPr>
        <w:t>.</w:t>
      </w:r>
      <w:r>
        <w:rPr>
          <w:rFonts w:cs="Arial"/>
          <w:szCs w:val="24"/>
        </w:rPr>
        <w:t xml:space="preserve">  </w:t>
      </w:r>
      <w:r w:rsidRPr="00C63620">
        <w:rPr>
          <w:rFonts w:cs="Arial"/>
          <w:snapToGrid/>
          <w:szCs w:val="24"/>
        </w:rPr>
        <w:t>The WVSCI</w:t>
      </w:r>
      <w:r>
        <w:rPr>
          <w:rFonts w:cs="Arial"/>
          <w:snapToGrid/>
          <w:szCs w:val="24"/>
        </w:rPr>
        <w:t xml:space="preserve"> </w:t>
      </w:r>
      <w:r w:rsidRPr="00C63620">
        <w:rPr>
          <w:rFonts w:cs="Arial"/>
          <w:snapToGrid/>
          <w:szCs w:val="24"/>
        </w:rPr>
        <w:t xml:space="preserve">summarizes six </w:t>
      </w:r>
      <w:r w:rsidRPr="00C63620">
        <w:rPr>
          <w:rFonts w:cs="Arial"/>
          <w:snapToGrid/>
          <w:szCs w:val="24"/>
        </w:rPr>
        <w:lastRenderedPageBreak/>
        <w:t>biological</w:t>
      </w:r>
      <w:r>
        <w:rPr>
          <w:rFonts w:cs="Arial"/>
          <w:snapToGrid/>
          <w:szCs w:val="24"/>
        </w:rPr>
        <w:t xml:space="preserve"> </w:t>
      </w:r>
      <w:r w:rsidRPr="00C63620">
        <w:rPr>
          <w:rFonts w:cs="Arial"/>
          <w:snapToGrid/>
          <w:szCs w:val="24"/>
        </w:rPr>
        <w:t>metrics that represent elements of the structure and function of benthic macroinvertebrate</w:t>
      </w:r>
      <w:r>
        <w:rPr>
          <w:rFonts w:cs="Arial"/>
          <w:snapToGrid/>
          <w:szCs w:val="24"/>
        </w:rPr>
        <w:t xml:space="preserve"> </w:t>
      </w:r>
      <w:r w:rsidRPr="00C63620">
        <w:rPr>
          <w:rFonts w:cs="Arial"/>
          <w:snapToGrid/>
          <w:szCs w:val="24"/>
        </w:rPr>
        <w:t>communities.</w:t>
      </w:r>
      <w:r>
        <w:rPr>
          <w:rFonts w:cs="Arial"/>
          <w:snapToGrid/>
          <w:szCs w:val="24"/>
        </w:rPr>
        <w:t xml:space="preserve">  </w:t>
      </w:r>
      <w:r w:rsidRPr="00C63620">
        <w:rPr>
          <w:rFonts w:cs="Arial"/>
          <w:snapToGrid/>
          <w:szCs w:val="24"/>
        </w:rPr>
        <w:t xml:space="preserve">Taxonomic </w:t>
      </w:r>
      <w:r>
        <w:rPr>
          <w:rFonts w:cs="Arial"/>
          <w:snapToGrid/>
          <w:szCs w:val="24"/>
        </w:rPr>
        <w:t>r</w:t>
      </w:r>
      <w:r w:rsidRPr="00C63620">
        <w:rPr>
          <w:rFonts w:cs="Arial"/>
          <w:snapToGrid/>
          <w:szCs w:val="24"/>
        </w:rPr>
        <w:t>esolution</w:t>
      </w:r>
      <w:r>
        <w:rPr>
          <w:rFonts w:cs="Arial"/>
          <w:snapToGrid/>
          <w:szCs w:val="24"/>
        </w:rPr>
        <w:t xml:space="preserve"> for the WVSCI is family level except for Nematoda and Collembola</w:t>
      </w:r>
      <w:r w:rsidRPr="00D54E29">
        <w:rPr>
          <w:rFonts w:cs="Arial"/>
          <w:snapToGrid/>
          <w:szCs w:val="24"/>
        </w:rPr>
        <w:t>.  However, all taxa should be identified to the genus level or lowest practical taxon.</w:t>
      </w:r>
      <w:r>
        <w:rPr>
          <w:rFonts w:cs="Arial"/>
          <w:snapToGrid/>
          <w:szCs w:val="24"/>
        </w:rPr>
        <w:t xml:space="preserve">  All aquatic macroinvertebrates should be identified including insects, snails, clams, crustaceans (including crayfish), and worms. </w:t>
      </w:r>
    </w:p>
    <w:p w:rsidR="00A3154A" w:rsidRPr="00857656" w:rsidRDefault="00A3154A" w:rsidP="00A3154A">
      <w:pPr>
        <w:pStyle w:val="Heading3"/>
        <w:numPr>
          <w:ilvl w:val="0"/>
          <w:numId w:val="0"/>
        </w:numPr>
      </w:pPr>
      <w:bookmarkStart w:id="97" w:name="_Toc289342725"/>
      <w:r>
        <w:t>Materials a</w:t>
      </w:r>
      <w:r w:rsidRPr="00857656">
        <w:t>nd Supplies</w:t>
      </w:r>
      <w:bookmarkEnd w:id="97"/>
    </w:p>
    <w:p w:rsidR="00A3154A" w:rsidRDefault="00A3154A" w:rsidP="00B6566D">
      <w:pPr>
        <w:numPr>
          <w:ilvl w:val="0"/>
          <w:numId w:val="8"/>
        </w:numPr>
        <w:tabs>
          <w:tab w:val="clear" w:pos="1080"/>
          <w:tab w:val="num" w:pos="360"/>
        </w:tabs>
        <w:ind w:left="360"/>
        <w:rPr>
          <w:rFonts w:cs="Arial"/>
        </w:rPr>
      </w:pPr>
      <w:r w:rsidRPr="00991DD6">
        <w:rPr>
          <w:rFonts w:cs="Arial"/>
          <w:u w:val="single"/>
        </w:rPr>
        <w:t>Dissecting microscope</w:t>
      </w:r>
      <w:r>
        <w:rPr>
          <w:rFonts w:cs="Arial"/>
        </w:rPr>
        <w:t xml:space="preserve"> - for examination of gross features.</w:t>
      </w:r>
    </w:p>
    <w:p w:rsidR="00A3154A" w:rsidRDefault="00A3154A" w:rsidP="00B6566D">
      <w:pPr>
        <w:numPr>
          <w:ilvl w:val="0"/>
          <w:numId w:val="8"/>
        </w:numPr>
        <w:tabs>
          <w:tab w:val="clear" w:pos="1080"/>
          <w:tab w:val="num" w:pos="360"/>
        </w:tabs>
        <w:ind w:left="360"/>
        <w:rPr>
          <w:rFonts w:cs="Arial"/>
        </w:rPr>
      </w:pPr>
      <w:r w:rsidRPr="00991DD6">
        <w:rPr>
          <w:rFonts w:cs="Arial"/>
          <w:u w:val="single"/>
        </w:rPr>
        <w:t>Compound microscope</w:t>
      </w:r>
      <w:r>
        <w:rPr>
          <w:rFonts w:cs="Arial"/>
        </w:rPr>
        <w:t xml:space="preserve"> - for examining minute features.</w:t>
      </w:r>
    </w:p>
    <w:p w:rsidR="00A3154A" w:rsidRDefault="00A3154A" w:rsidP="00B6566D">
      <w:pPr>
        <w:numPr>
          <w:ilvl w:val="0"/>
          <w:numId w:val="8"/>
        </w:numPr>
        <w:tabs>
          <w:tab w:val="clear" w:pos="1080"/>
          <w:tab w:val="num" w:pos="360"/>
        </w:tabs>
        <w:ind w:left="360"/>
        <w:rPr>
          <w:rFonts w:cs="Arial"/>
        </w:rPr>
      </w:pPr>
      <w:r w:rsidRPr="00991DD6">
        <w:rPr>
          <w:rFonts w:cs="Arial"/>
          <w:u w:val="single"/>
        </w:rPr>
        <w:t>Fine-tipped forceps</w:t>
      </w:r>
      <w:r>
        <w:rPr>
          <w:rFonts w:cs="Arial"/>
        </w:rPr>
        <w:t xml:space="preserve"> - for manipulating specimens.</w:t>
      </w:r>
    </w:p>
    <w:p w:rsidR="00A3154A" w:rsidRDefault="00A3154A" w:rsidP="00B6566D">
      <w:pPr>
        <w:numPr>
          <w:ilvl w:val="0"/>
          <w:numId w:val="8"/>
        </w:numPr>
        <w:tabs>
          <w:tab w:val="clear" w:pos="1080"/>
          <w:tab w:val="num" w:pos="360"/>
        </w:tabs>
        <w:ind w:left="360"/>
        <w:rPr>
          <w:rFonts w:cs="Arial"/>
        </w:rPr>
      </w:pPr>
      <w:r w:rsidRPr="00991DD6">
        <w:rPr>
          <w:rFonts w:cs="Arial"/>
          <w:u w:val="single"/>
        </w:rPr>
        <w:t>Fine-tipped probes</w:t>
      </w:r>
      <w:r>
        <w:rPr>
          <w:rFonts w:cs="Arial"/>
        </w:rPr>
        <w:t xml:space="preserve"> - for manipulating specimens.</w:t>
      </w:r>
    </w:p>
    <w:p w:rsidR="00A3154A" w:rsidRDefault="00A3154A" w:rsidP="00B6566D">
      <w:pPr>
        <w:numPr>
          <w:ilvl w:val="0"/>
          <w:numId w:val="8"/>
        </w:numPr>
        <w:tabs>
          <w:tab w:val="clear" w:pos="1080"/>
          <w:tab w:val="num" w:pos="360"/>
        </w:tabs>
        <w:ind w:left="360"/>
        <w:rPr>
          <w:rFonts w:cs="Arial"/>
        </w:rPr>
      </w:pPr>
      <w:r w:rsidRPr="00991DD6">
        <w:rPr>
          <w:rFonts w:cs="Arial"/>
          <w:u w:val="single"/>
        </w:rPr>
        <w:t>Petri dishes</w:t>
      </w:r>
      <w:r>
        <w:rPr>
          <w:rFonts w:cs="Arial"/>
        </w:rPr>
        <w:t xml:space="preserve"> - hold specimens during identification.</w:t>
      </w:r>
    </w:p>
    <w:p w:rsidR="00A3154A" w:rsidRDefault="00A3154A" w:rsidP="00B6566D">
      <w:pPr>
        <w:numPr>
          <w:ilvl w:val="0"/>
          <w:numId w:val="8"/>
        </w:numPr>
        <w:tabs>
          <w:tab w:val="clear" w:pos="1080"/>
          <w:tab w:val="num" w:pos="360"/>
        </w:tabs>
        <w:ind w:left="360"/>
        <w:rPr>
          <w:rFonts w:cs="Arial"/>
        </w:rPr>
      </w:pPr>
      <w:r w:rsidRPr="00991DD6">
        <w:rPr>
          <w:rFonts w:cs="Arial"/>
          <w:u w:val="single"/>
        </w:rPr>
        <w:t>Alcohol</w:t>
      </w:r>
      <w:r>
        <w:rPr>
          <w:rFonts w:cs="Arial"/>
        </w:rPr>
        <w:t xml:space="preserve"> - 75% ethanol is used to preserve the samples and to prevent desiccation during identification.</w:t>
      </w:r>
    </w:p>
    <w:p w:rsidR="00A3154A" w:rsidRDefault="00A3154A" w:rsidP="00B6566D">
      <w:pPr>
        <w:numPr>
          <w:ilvl w:val="0"/>
          <w:numId w:val="8"/>
        </w:numPr>
        <w:tabs>
          <w:tab w:val="clear" w:pos="1080"/>
          <w:tab w:val="num" w:pos="360"/>
        </w:tabs>
        <w:ind w:left="360"/>
        <w:rPr>
          <w:rFonts w:cs="Arial"/>
        </w:rPr>
      </w:pPr>
      <w:r w:rsidRPr="00991DD6">
        <w:rPr>
          <w:rFonts w:cs="Arial"/>
          <w:u w:val="single"/>
        </w:rPr>
        <w:t>Wash bottle</w:t>
      </w:r>
      <w:r>
        <w:rPr>
          <w:rFonts w:cs="Arial"/>
        </w:rPr>
        <w:t xml:space="preserve"> - used for alcohol storage.</w:t>
      </w:r>
    </w:p>
    <w:p w:rsidR="00A3154A" w:rsidRDefault="00A3154A" w:rsidP="00B6566D">
      <w:pPr>
        <w:numPr>
          <w:ilvl w:val="0"/>
          <w:numId w:val="8"/>
        </w:numPr>
        <w:tabs>
          <w:tab w:val="clear" w:pos="1080"/>
          <w:tab w:val="num" w:pos="360"/>
        </w:tabs>
        <w:ind w:left="360"/>
        <w:rPr>
          <w:rFonts w:cs="Arial"/>
        </w:rPr>
      </w:pPr>
      <w:r>
        <w:rPr>
          <w:rFonts w:cs="Arial"/>
          <w:u w:val="single"/>
        </w:rPr>
        <w:t xml:space="preserve">Microscope slides, </w:t>
      </w:r>
      <w:r w:rsidRPr="00991DD6">
        <w:rPr>
          <w:rFonts w:cs="Arial"/>
          <w:u w:val="single"/>
        </w:rPr>
        <w:t>cover slips</w:t>
      </w:r>
      <w:r>
        <w:rPr>
          <w:rFonts w:cs="Arial"/>
          <w:u w:val="single"/>
        </w:rPr>
        <w:t>, and mounting media</w:t>
      </w:r>
      <w:r>
        <w:rPr>
          <w:rFonts w:cs="Arial"/>
        </w:rPr>
        <w:t xml:space="preserve"> - for examination of tiny specimens and/or body parts under a compound microscope.</w:t>
      </w:r>
    </w:p>
    <w:p w:rsidR="00A3154A" w:rsidRPr="00366922" w:rsidRDefault="00A3154A" w:rsidP="00B6566D">
      <w:pPr>
        <w:keepNext/>
        <w:widowControl/>
        <w:numPr>
          <w:ilvl w:val="0"/>
          <w:numId w:val="8"/>
        </w:numPr>
        <w:tabs>
          <w:tab w:val="clear" w:pos="1080"/>
          <w:tab w:val="num" w:pos="360"/>
        </w:tabs>
        <w:ind w:left="360"/>
        <w:rPr>
          <w:rFonts w:cs="Arial"/>
        </w:rPr>
      </w:pPr>
      <w:r w:rsidRPr="00991DD6">
        <w:rPr>
          <w:rFonts w:cs="Arial"/>
          <w:u w:val="single"/>
        </w:rPr>
        <w:t>Benthic macroinvertebrate lab sheet</w:t>
      </w:r>
      <w:r w:rsidRPr="00366922">
        <w:rPr>
          <w:rFonts w:cs="Arial"/>
        </w:rPr>
        <w:t xml:space="preserve"> - standard for recording results of identification and enumeration</w:t>
      </w:r>
      <w:r>
        <w:rPr>
          <w:rFonts w:cs="Arial"/>
        </w:rPr>
        <w:t xml:space="preserve"> (</w:t>
      </w:r>
      <w:r w:rsidRPr="00120B35">
        <w:rPr>
          <w:rFonts w:cs="Arial"/>
          <w:b/>
          <w:i/>
          <w:szCs w:val="24"/>
        </w:rPr>
        <w:t xml:space="preserve">see </w:t>
      </w:r>
      <w:r w:rsidR="002377A1">
        <w:fldChar w:fldCharType="begin"/>
      </w:r>
      <w:r w:rsidR="002377A1">
        <w:instrText xml:space="preserve"> REF _Ref262811161 \h  \* MERGEFORMAT </w:instrText>
      </w:r>
      <w:r w:rsidR="002377A1">
        <w:fldChar w:fldCharType="separate"/>
      </w:r>
      <w:r w:rsidR="00246D62" w:rsidRPr="00246D62">
        <w:rPr>
          <w:b/>
          <w:i/>
          <w:szCs w:val="24"/>
        </w:rPr>
        <w:t xml:space="preserve">Figure </w:t>
      </w:r>
      <w:r w:rsidR="00246D62" w:rsidRPr="00246D62">
        <w:rPr>
          <w:b/>
          <w:i/>
          <w:noProof/>
          <w:szCs w:val="24"/>
        </w:rPr>
        <w:t>16</w:t>
      </w:r>
      <w:r w:rsidR="002377A1">
        <w:fldChar w:fldCharType="end"/>
      </w:r>
      <w:r w:rsidRPr="00120B35">
        <w:rPr>
          <w:rFonts w:cs="Arial"/>
          <w:b/>
          <w:i/>
          <w:szCs w:val="24"/>
        </w:rPr>
        <w:t xml:space="preserve"> bel</w:t>
      </w:r>
      <w:r w:rsidRPr="00376A57">
        <w:rPr>
          <w:rFonts w:cs="Arial"/>
          <w:b/>
          <w:i/>
          <w:szCs w:val="24"/>
        </w:rPr>
        <w:t>ow</w:t>
      </w:r>
      <w:r w:rsidRPr="00376A57">
        <w:rPr>
          <w:rFonts w:cs="Arial"/>
          <w:b/>
          <w:i/>
        </w:rPr>
        <w:t xml:space="preserve"> on page </w:t>
      </w:r>
      <w:r w:rsidR="002377A1" w:rsidRPr="00376A57">
        <w:rPr>
          <w:rFonts w:cs="Arial"/>
          <w:b/>
          <w:i/>
        </w:rPr>
        <w:fldChar w:fldCharType="begin"/>
      </w:r>
      <w:r w:rsidRPr="00376A57">
        <w:rPr>
          <w:rFonts w:cs="Arial"/>
          <w:b/>
          <w:i/>
        </w:rPr>
        <w:instrText xml:space="preserve"> PAGEREF _Ref262811198 \h </w:instrText>
      </w:r>
      <w:r w:rsidR="002377A1" w:rsidRPr="00376A57">
        <w:rPr>
          <w:rFonts w:cs="Arial"/>
          <w:b/>
          <w:i/>
        </w:rPr>
      </w:r>
      <w:r w:rsidR="002377A1" w:rsidRPr="00376A57">
        <w:rPr>
          <w:rFonts w:cs="Arial"/>
          <w:b/>
          <w:i/>
        </w:rPr>
        <w:fldChar w:fldCharType="separate"/>
      </w:r>
      <w:r w:rsidR="00246D62">
        <w:rPr>
          <w:rFonts w:cs="Arial"/>
          <w:b/>
          <w:i/>
          <w:noProof/>
        </w:rPr>
        <w:t>180</w:t>
      </w:r>
      <w:r w:rsidR="002377A1" w:rsidRPr="00376A57">
        <w:rPr>
          <w:rFonts w:cs="Arial"/>
          <w:b/>
          <w:i/>
        </w:rPr>
        <w:fldChar w:fldCharType="end"/>
      </w:r>
      <w:r>
        <w:rPr>
          <w:rFonts w:cs="Arial"/>
        </w:rPr>
        <w:t>)</w:t>
      </w:r>
      <w:r w:rsidRPr="00366922">
        <w:rPr>
          <w:rFonts w:cs="Arial"/>
        </w:rPr>
        <w:t>.</w:t>
      </w:r>
    </w:p>
    <w:p w:rsidR="00A3154A" w:rsidRDefault="00A3154A" w:rsidP="00B6566D">
      <w:pPr>
        <w:numPr>
          <w:ilvl w:val="0"/>
          <w:numId w:val="8"/>
        </w:numPr>
        <w:tabs>
          <w:tab w:val="clear" w:pos="1080"/>
          <w:tab w:val="num" w:pos="360"/>
        </w:tabs>
        <w:ind w:left="360"/>
        <w:rPr>
          <w:rFonts w:cs="Arial"/>
        </w:rPr>
      </w:pPr>
      <w:r w:rsidRPr="00991DD6">
        <w:rPr>
          <w:rFonts w:cs="Arial"/>
          <w:u w:val="single"/>
        </w:rPr>
        <w:t>Taxonomic Keys</w:t>
      </w:r>
      <w:r w:rsidRPr="00366922">
        <w:rPr>
          <w:rFonts w:cs="Arial"/>
        </w:rPr>
        <w:t xml:space="preserve"> </w:t>
      </w:r>
      <w:r>
        <w:rPr>
          <w:rFonts w:cs="Arial"/>
        </w:rPr>
        <w:t xml:space="preserve">- </w:t>
      </w:r>
      <w:r w:rsidRPr="00081A52">
        <w:rPr>
          <w:rFonts w:cs="Arial"/>
        </w:rPr>
        <w:t>(</w:t>
      </w:r>
      <w:r w:rsidRPr="00081A52">
        <w:rPr>
          <w:rFonts w:cs="Arial"/>
          <w:b/>
          <w:i/>
        </w:rPr>
        <w:t xml:space="preserve">see </w:t>
      </w:r>
      <w:r w:rsidR="002377A1">
        <w:fldChar w:fldCharType="begin"/>
      </w:r>
      <w:r w:rsidR="002377A1">
        <w:instrText xml:space="preserve"> REF _Ref215305231 \h  \* MERGEFORMAT </w:instrText>
      </w:r>
      <w:r w:rsidR="002377A1">
        <w:fldChar w:fldCharType="separate"/>
      </w:r>
      <w:r w:rsidR="00246D62" w:rsidRPr="00246D62">
        <w:rPr>
          <w:b/>
          <w:i/>
        </w:rPr>
        <w:t>List of Taxonomic References</w:t>
      </w:r>
      <w:r w:rsidR="002377A1">
        <w:fldChar w:fldCharType="end"/>
      </w:r>
      <w:r w:rsidRPr="00081A52">
        <w:rPr>
          <w:rFonts w:cs="Arial"/>
          <w:b/>
          <w:i/>
        </w:rPr>
        <w:t xml:space="preserve"> below</w:t>
      </w:r>
      <w:r w:rsidRPr="00081A52">
        <w:rPr>
          <w:rFonts w:cs="Arial"/>
        </w:rPr>
        <w:t>)</w:t>
      </w:r>
    </w:p>
    <w:p w:rsidR="00A3154A" w:rsidRPr="00755E7D" w:rsidRDefault="00A3154A" w:rsidP="00A3154A">
      <w:pPr>
        <w:pStyle w:val="Heading3"/>
        <w:numPr>
          <w:ilvl w:val="0"/>
          <w:numId w:val="0"/>
        </w:numPr>
      </w:pPr>
      <w:bookmarkStart w:id="98" w:name="_Ref215305231"/>
      <w:bookmarkStart w:id="99" w:name="_Toc289342726"/>
      <w:r>
        <w:t xml:space="preserve">List of </w:t>
      </w:r>
      <w:r w:rsidRPr="00755E7D">
        <w:t>Taxonomic References</w:t>
      </w:r>
      <w:bookmarkEnd w:id="98"/>
      <w:bookmarkEnd w:id="99"/>
    </w:p>
    <w:p w:rsidR="00A3154A" w:rsidRPr="001D3D35" w:rsidRDefault="00A3154A" w:rsidP="00A3154A">
      <w:pPr>
        <w:rPr>
          <w:rFonts w:cs="Arial"/>
          <w:szCs w:val="24"/>
        </w:rPr>
      </w:pPr>
      <w:r w:rsidRPr="001D3D35">
        <w:rPr>
          <w:rFonts w:cs="Arial"/>
          <w:szCs w:val="24"/>
        </w:rPr>
        <w:t>The taxonomic references</w:t>
      </w:r>
      <w:r>
        <w:rPr>
          <w:rFonts w:cs="Arial"/>
          <w:szCs w:val="24"/>
        </w:rPr>
        <w:t xml:space="preserve"> most frequently used by the WAB</w:t>
      </w:r>
      <w:r w:rsidRPr="001D3D35">
        <w:rPr>
          <w:rFonts w:cs="Arial"/>
          <w:szCs w:val="24"/>
        </w:rPr>
        <w:t xml:space="preserve"> biologists for identific</w:t>
      </w:r>
      <w:r>
        <w:rPr>
          <w:rFonts w:cs="Arial"/>
          <w:szCs w:val="24"/>
        </w:rPr>
        <w:t>ation of macroinvertebrates include, but are not limited to:</w:t>
      </w:r>
    </w:p>
    <w:p w:rsidR="00A3154A" w:rsidRPr="001D3D35" w:rsidRDefault="00A3154A" w:rsidP="00A3154A">
      <w:pPr>
        <w:rPr>
          <w:rFonts w:cs="Arial"/>
          <w:szCs w:val="24"/>
        </w:rPr>
      </w:pPr>
    </w:p>
    <w:p w:rsidR="00A3154A" w:rsidRPr="00DC66FB" w:rsidRDefault="00A3154A" w:rsidP="00A3154A">
      <w:pPr>
        <w:ind w:left="720" w:hanging="720"/>
        <w:rPr>
          <w:i/>
        </w:rPr>
      </w:pPr>
      <w:r w:rsidRPr="00DC66FB">
        <w:t>Brigham, A.R.  1982a</w:t>
      </w:r>
      <w:proofErr w:type="gramStart"/>
      <w:r w:rsidRPr="00DC66FB">
        <w:t>.  Coleoptera</w:t>
      </w:r>
      <w:proofErr w:type="gramEnd"/>
      <w:r w:rsidRPr="00DC66FB">
        <w:t xml:space="preserve">.  </w:t>
      </w:r>
      <w:r w:rsidRPr="00854020">
        <w:rPr>
          <w:i/>
        </w:rPr>
        <w:t xml:space="preserve">In </w:t>
      </w:r>
      <w:r w:rsidRPr="00DC66FB">
        <w:t>Brigham, A.R</w:t>
      </w:r>
      <w:r>
        <w:t xml:space="preserve">., W.U. Brigham, and A. </w:t>
      </w:r>
      <w:proofErr w:type="spellStart"/>
      <w:r>
        <w:t>Gnilka</w:t>
      </w:r>
      <w:proofErr w:type="spellEnd"/>
      <w:r>
        <w:t xml:space="preserve"> </w:t>
      </w:r>
      <w:r w:rsidRPr="00854020">
        <w:rPr>
          <w:rFonts w:cs="Arial"/>
          <w:i/>
        </w:rPr>
        <w:t>(editors).</w:t>
      </w:r>
      <w:r>
        <w:rPr>
          <w:rFonts w:cs="Arial"/>
          <w:i/>
        </w:rPr>
        <w:t xml:space="preserve">  </w:t>
      </w:r>
      <w:proofErr w:type="gramStart"/>
      <w:r w:rsidRPr="00DC66FB">
        <w:t>Aquatic Insects and Oligochaetes of North and South Carolina.</w:t>
      </w:r>
      <w:proofErr w:type="gramEnd"/>
      <w:r w:rsidRPr="00DC66FB">
        <w:t xml:space="preserve">  </w:t>
      </w:r>
      <w:proofErr w:type="gramStart"/>
      <w:r w:rsidRPr="00DC66FB">
        <w:t>Midwest Aquatic Enterprises.</w:t>
      </w:r>
      <w:proofErr w:type="gramEnd"/>
      <w:r w:rsidRPr="00DC66FB">
        <w:t xml:space="preserve">  Mahomet, IL.</w:t>
      </w:r>
    </w:p>
    <w:p w:rsidR="00A3154A" w:rsidRPr="001D3D35" w:rsidRDefault="00A3154A" w:rsidP="00A3154A">
      <w:pPr>
        <w:ind w:left="720" w:hanging="720"/>
        <w:rPr>
          <w:rFonts w:cs="Arial"/>
          <w:szCs w:val="24"/>
        </w:rPr>
      </w:pPr>
    </w:p>
    <w:p w:rsidR="00A3154A" w:rsidRPr="001D3D35" w:rsidRDefault="00A3154A" w:rsidP="00A3154A">
      <w:pPr>
        <w:ind w:left="720" w:hanging="720"/>
        <w:rPr>
          <w:rFonts w:cs="Arial"/>
          <w:szCs w:val="24"/>
        </w:rPr>
      </w:pPr>
      <w:r>
        <w:rPr>
          <w:rFonts w:cs="Arial"/>
          <w:szCs w:val="24"/>
        </w:rPr>
        <w:t>Brigham, A.R.  1982b</w:t>
      </w:r>
      <w:proofErr w:type="gramStart"/>
      <w:r>
        <w:rPr>
          <w:rFonts w:cs="Arial"/>
          <w:szCs w:val="24"/>
        </w:rPr>
        <w:t xml:space="preserve">.  </w:t>
      </w:r>
      <w:r w:rsidRPr="001D3D35">
        <w:rPr>
          <w:rFonts w:cs="Arial"/>
          <w:szCs w:val="24"/>
        </w:rPr>
        <w:t>Megaloptera</w:t>
      </w:r>
      <w:proofErr w:type="gramEnd"/>
      <w:r w:rsidRPr="001D3D35">
        <w:rPr>
          <w:rFonts w:cs="Arial"/>
          <w:szCs w:val="24"/>
        </w:rPr>
        <w:t xml:space="preserve">.  </w:t>
      </w:r>
      <w:r w:rsidRPr="00854020">
        <w:rPr>
          <w:rFonts w:cs="Arial"/>
          <w:i/>
          <w:szCs w:val="24"/>
        </w:rPr>
        <w:t xml:space="preserve">In </w:t>
      </w:r>
      <w:r>
        <w:rPr>
          <w:rFonts w:cs="Arial"/>
          <w:szCs w:val="24"/>
        </w:rPr>
        <w:t>Brigham, A.R., W.</w:t>
      </w:r>
      <w:r w:rsidRPr="001D3D35">
        <w:rPr>
          <w:rFonts w:cs="Arial"/>
          <w:szCs w:val="24"/>
        </w:rPr>
        <w:t xml:space="preserve">U. Brigham, and A. </w:t>
      </w:r>
      <w:proofErr w:type="spellStart"/>
      <w:r>
        <w:rPr>
          <w:rFonts w:cs="Arial"/>
          <w:szCs w:val="24"/>
        </w:rPr>
        <w:t>Gnilka</w:t>
      </w:r>
      <w:proofErr w:type="spellEnd"/>
      <w:r>
        <w:rPr>
          <w:rFonts w:cs="Arial"/>
          <w:szCs w:val="24"/>
        </w:rPr>
        <w:t xml:space="preserve"> </w:t>
      </w:r>
      <w:r w:rsidRPr="00854020">
        <w:rPr>
          <w:rFonts w:cs="Arial"/>
          <w:i/>
        </w:rPr>
        <w:t>(editors).</w:t>
      </w:r>
      <w:r>
        <w:rPr>
          <w:rFonts w:cs="Arial"/>
          <w:i/>
        </w:rPr>
        <w:t xml:space="preserve">  </w:t>
      </w:r>
      <w:proofErr w:type="gramStart"/>
      <w:r w:rsidRPr="001D3D35">
        <w:rPr>
          <w:rFonts w:cs="Arial"/>
          <w:szCs w:val="24"/>
        </w:rPr>
        <w:t xml:space="preserve">Aquatic </w:t>
      </w:r>
      <w:r>
        <w:rPr>
          <w:rFonts w:cs="Arial"/>
          <w:szCs w:val="24"/>
        </w:rPr>
        <w:t xml:space="preserve">Insects and Oligochaetes </w:t>
      </w:r>
      <w:r w:rsidRPr="001D3D35">
        <w:rPr>
          <w:rFonts w:cs="Arial"/>
          <w:szCs w:val="24"/>
        </w:rPr>
        <w:t>of North and South Carolina.</w:t>
      </w:r>
      <w:proofErr w:type="gramEnd"/>
      <w:r w:rsidRPr="001D3D35">
        <w:rPr>
          <w:rFonts w:cs="Arial"/>
          <w:szCs w:val="24"/>
        </w:rPr>
        <w:t xml:space="preserve">  </w:t>
      </w:r>
      <w:proofErr w:type="gramStart"/>
      <w:r w:rsidRPr="001D3D35">
        <w:rPr>
          <w:rFonts w:cs="Arial"/>
          <w:szCs w:val="24"/>
        </w:rPr>
        <w:t>Midwest Aquatic Enterprises.</w:t>
      </w:r>
      <w:proofErr w:type="gramEnd"/>
      <w:r w:rsidRPr="001D3D35">
        <w:rPr>
          <w:rFonts w:cs="Arial"/>
          <w:szCs w:val="24"/>
        </w:rPr>
        <w:t xml:space="preserve">  </w:t>
      </w:r>
      <w:smartTag w:uri="urn:schemas-microsoft-com:office:smarttags" w:element="place">
        <w:smartTag w:uri="urn:schemas-microsoft-com:office:smarttags" w:element="City">
          <w:r w:rsidRPr="001D3D35">
            <w:rPr>
              <w:rFonts w:cs="Arial"/>
              <w:szCs w:val="24"/>
            </w:rPr>
            <w:t>Mahomet</w:t>
          </w:r>
        </w:smartTag>
        <w:r w:rsidRPr="001D3D35">
          <w:rPr>
            <w:rFonts w:cs="Arial"/>
            <w:szCs w:val="24"/>
          </w:rPr>
          <w:t xml:space="preserve">, </w:t>
        </w:r>
        <w:smartTag w:uri="urn:schemas-microsoft-com:office:smarttags" w:element="State">
          <w:r w:rsidRPr="001D3D35">
            <w:rPr>
              <w:rFonts w:cs="Arial"/>
              <w:szCs w:val="24"/>
            </w:rPr>
            <w:t>IL</w:t>
          </w:r>
        </w:smartTag>
      </w:smartTag>
      <w:r w:rsidRPr="001D3D35">
        <w:rPr>
          <w:rFonts w:cs="Arial"/>
          <w:szCs w:val="24"/>
        </w:rPr>
        <w:t>.</w:t>
      </w:r>
    </w:p>
    <w:p w:rsidR="00A3154A" w:rsidRPr="001D3D35" w:rsidRDefault="00A3154A" w:rsidP="00A3154A">
      <w:pPr>
        <w:ind w:left="720" w:hanging="720"/>
        <w:rPr>
          <w:rFonts w:cs="Arial"/>
          <w:szCs w:val="24"/>
        </w:rPr>
      </w:pPr>
    </w:p>
    <w:p w:rsidR="00A3154A" w:rsidRPr="001D3D35" w:rsidRDefault="00A3154A" w:rsidP="00A3154A">
      <w:pPr>
        <w:ind w:left="720" w:hanging="720"/>
        <w:rPr>
          <w:rFonts w:cs="Arial"/>
          <w:szCs w:val="24"/>
        </w:rPr>
      </w:pPr>
      <w:r>
        <w:rPr>
          <w:rFonts w:cs="Arial"/>
          <w:szCs w:val="24"/>
        </w:rPr>
        <w:t>Brown, H.P.  1972.  Aquatic Dryopoid B</w:t>
      </w:r>
      <w:r w:rsidRPr="001D3D35">
        <w:rPr>
          <w:rFonts w:cs="Arial"/>
          <w:szCs w:val="24"/>
        </w:rPr>
        <w:t>eetles (Coleoptera) of the United States.  U. S. Government Printing Office.</w:t>
      </w:r>
    </w:p>
    <w:p w:rsidR="00A3154A" w:rsidRPr="001D3D35" w:rsidRDefault="00A3154A" w:rsidP="00A3154A">
      <w:pPr>
        <w:ind w:left="720" w:hanging="720"/>
        <w:rPr>
          <w:rFonts w:cs="Arial"/>
        </w:rPr>
      </w:pPr>
    </w:p>
    <w:p w:rsidR="00A3154A" w:rsidRPr="001D3D35" w:rsidRDefault="00A3154A" w:rsidP="00A3154A">
      <w:pPr>
        <w:keepNext/>
        <w:widowControl/>
        <w:ind w:left="720" w:hanging="720"/>
        <w:rPr>
          <w:rFonts w:cs="Arial"/>
        </w:rPr>
      </w:pPr>
      <w:r>
        <w:rPr>
          <w:rFonts w:cs="Arial"/>
        </w:rPr>
        <w:t>Burch, J.</w:t>
      </w:r>
      <w:r w:rsidRPr="001D3D35">
        <w:rPr>
          <w:rFonts w:cs="Arial"/>
        </w:rPr>
        <w:t>B.  1982</w:t>
      </w:r>
      <w:r>
        <w:rPr>
          <w:rFonts w:cs="Arial"/>
        </w:rPr>
        <w:t>.  Freshwater S</w:t>
      </w:r>
      <w:r w:rsidRPr="001D3D35">
        <w:rPr>
          <w:rFonts w:cs="Arial"/>
        </w:rPr>
        <w:t>nails (Mollusca:  Gastrop</w:t>
      </w:r>
      <w:r>
        <w:rPr>
          <w:rFonts w:cs="Arial"/>
        </w:rPr>
        <w:t xml:space="preserve">oda) of North America.  </w:t>
      </w:r>
      <w:proofErr w:type="gramStart"/>
      <w:r>
        <w:rPr>
          <w:rFonts w:cs="Arial"/>
        </w:rPr>
        <w:t>EPA-600-</w:t>
      </w:r>
      <w:r w:rsidRPr="001D3D35">
        <w:rPr>
          <w:rFonts w:cs="Arial"/>
        </w:rPr>
        <w:t>3-82-026.</w:t>
      </w:r>
      <w:proofErr w:type="gramEnd"/>
    </w:p>
    <w:p w:rsidR="00A3154A" w:rsidRPr="001D3D35" w:rsidRDefault="00A3154A" w:rsidP="00A3154A">
      <w:pPr>
        <w:ind w:left="720" w:hanging="720"/>
        <w:rPr>
          <w:rFonts w:cs="Arial"/>
        </w:rPr>
      </w:pPr>
    </w:p>
    <w:p w:rsidR="00A3154A" w:rsidRPr="001D3D35" w:rsidRDefault="00A3154A" w:rsidP="00A3154A">
      <w:pPr>
        <w:ind w:left="720" w:hanging="720"/>
        <w:rPr>
          <w:rFonts w:cs="Arial"/>
        </w:rPr>
      </w:pPr>
      <w:proofErr w:type="gramStart"/>
      <w:r>
        <w:rPr>
          <w:rFonts w:cs="Arial"/>
        </w:rPr>
        <w:t>Edmunds, G.F., Jr., S.</w:t>
      </w:r>
      <w:r w:rsidRPr="001D3D35">
        <w:rPr>
          <w:rFonts w:cs="Arial"/>
        </w:rPr>
        <w:t xml:space="preserve">L. Jensen, and L. </w:t>
      </w:r>
      <w:proofErr w:type="spellStart"/>
      <w:r w:rsidRPr="001D3D35">
        <w:rPr>
          <w:rFonts w:cs="Arial"/>
        </w:rPr>
        <w:t>Berner</w:t>
      </w:r>
      <w:proofErr w:type="spellEnd"/>
      <w:r w:rsidRPr="001D3D35">
        <w:rPr>
          <w:rFonts w:cs="Arial"/>
        </w:rPr>
        <w:t>.</w:t>
      </w:r>
      <w:proofErr w:type="gramEnd"/>
      <w:r w:rsidRPr="001D3D35">
        <w:rPr>
          <w:rFonts w:cs="Arial"/>
        </w:rPr>
        <w:t xml:space="preserve">  1976. Mayflies of North and </w:t>
      </w:r>
      <w:smartTag w:uri="urn:schemas-microsoft-com:office:smarttags" w:element="place">
        <w:r w:rsidRPr="001D3D35">
          <w:rPr>
            <w:rFonts w:cs="Arial"/>
          </w:rPr>
          <w:t>Central America</w:t>
        </w:r>
      </w:smartTag>
      <w:r w:rsidRPr="001D3D35">
        <w:rPr>
          <w:rFonts w:cs="Arial"/>
        </w:rPr>
        <w:t xml:space="preserve">.  </w:t>
      </w:r>
      <w:proofErr w:type="gramStart"/>
      <w:r w:rsidRPr="001D3D35">
        <w:rPr>
          <w:rFonts w:cs="Arial"/>
        </w:rPr>
        <w:t>University of Minnesota Press.</w:t>
      </w:r>
      <w:proofErr w:type="gramEnd"/>
    </w:p>
    <w:p w:rsidR="00A3154A" w:rsidRPr="001D3D35" w:rsidRDefault="00A3154A" w:rsidP="00A3154A">
      <w:pPr>
        <w:ind w:left="720" w:hanging="720"/>
        <w:rPr>
          <w:rFonts w:cs="Arial"/>
          <w:szCs w:val="24"/>
        </w:rPr>
      </w:pPr>
    </w:p>
    <w:p w:rsidR="00A3154A" w:rsidRPr="001D3D35" w:rsidRDefault="00A3154A" w:rsidP="00A3154A">
      <w:pPr>
        <w:ind w:left="720" w:hanging="720"/>
        <w:rPr>
          <w:rFonts w:cs="Arial"/>
          <w:szCs w:val="24"/>
        </w:rPr>
      </w:pPr>
      <w:proofErr w:type="spellStart"/>
      <w:r w:rsidRPr="001D3D35">
        <w:rPr>
          <w:rFonts w:cs="Arial"/>
          <w:szCs w:val="24"/>
        </w:rPr>
        <w:lastRenderedPageBreak/>
        <w:t>Eple</w:t>
      </w:r>
      <w:r>
        <w:rPr>
          <w:rFonts w:cs="Arial"/>
          <w:szCs w:val="24"/>
        </w:rPr>
        <w:t>r</w:t>
      </w:r>
      <w:proofErr w:type="spellEnd"/>
      <w:r>
        <w:rPr>
          <w:rFonts w:cs="Arial"/>
          <w:szCs w:val="24"/>
        </w:rPr>
        <w:t>, J.H.  1995.  Identification M</w:t>
      </w:r>
      <w:r w:rsidRPr="001D3D35">
        <w:rPr>
          <w:rFonts w:cs="Arial"/>
          <w:szCs w:val="24"/>
        </w:rPr>
        <w:t>anual fo</w:t>
      </w:r>
      <w:r>
        <w:rPr>
          <w:rFonts w:cs="Arial"/>
          <w:szCs w:val="24"/>
        </w:rPr>
        <w:t>r the L</w:t>
      </w:r>
      <w:r w:rsidRPr="001D3D35">
        <w:rPr>
          <w:rFonts w:cs="Arial"/>
          <w:szCs w:val="24"/>
        </w:rPr>
        <w:t>arval Chironomidae (Diptera) of Florida</w:t>
      </w:r>
      <w:r>
        <w:rPr>
          <w:rFonts w:cs="Arial"/>
          <w:szCs w:val="24"/>
        </w:rPr>
        <w:t xml:space="preserve">.  </w:t>
      </w:r>
      <w:proofErr w:type="gramStart"/>
      <w:r>
        <w:rPr>
          <w:rFonts w:cs="Arial"/>
          <w:szCs w:val="24"/>
        </w:rPr>
        <w:t>Revised E</w:t>
      </w:r>
      <w:r w:rsidRPr="001D3D35">
        <w:rPr>
          <w:rFonts w:cs="Arial"/>
          <w:szCs w:val="24"/>
        </w:rPr>
        <w:t>dition.</w:t>
      </w:r>
      <w:proofErr w:type="gramEnd"/>
      <w:r w:rsidRPr="001D3D35">
        <w:rPr>
          <w:rFonts w:cs="Arial"/>
          <w:szCs w:val="24"/>
        </w:rPr>
        <w:t xml:space="preserve">  </w:t>
      </w:r>
      <w:proofErr w:type="gramStart"/>
      <w:r w:rsidRPr="001D3D35">
        <w:rPr>
          <w:rFonts w:cs="Arial"/>
          <w:szCs w:val="24"/>
        </w:rPr>
        <w:t>Florida Department of Environmental Protection, Division of Water Facilities, Tallahassee, Florida.</w:t>
      </w:r>
      <w:proofErr w:type="gramEnd"/>
    </w:p>
    <w:p w:rsidR="00A3154A" w:rsidRPr="001D3D35" w:rsidRDefault="00A3154A" w:rsidP="00A3154A">
      <w:pPr>
        <w:ind w:left="720" w:hanging="720"/>
        <w:rPr>
          <w:rFonts w:cs="Arial"/>
          <w:szCs w:val="24"/>
        </w:rPr>
      </w:pPr>
    </w:p>
    <w:p w:rsidR="00A3154A" w:rsidRPr="001D3D35" w:rsidRDefault="00A3154A" w:rsidP="00A3154A">
      <w:pPr>
        <w:ind w:left="720" w:hanging="720"/>
        <w:rPr>
          <w:rFonts w:cs="Arial"/>
          <w:szCs w:val="24"/>
        </w:rPr>
      </w:pPr>
      <w:proofErr w:type="spellStart"/>
      <w:r w:rsidRPr="001D3D35">
        <w:rPr>
          <w:rFonts w:cs="Arial"/>
          <w:szCs w:val="24"/>
        </w:rPr>
        <w:t>Eple</w:t>
      </w:r>
      <w:r>
        <w:rPr>
          <w:rFonts w:cs="Arial"/>
          <w:szCs w:val="24"/>
        </w:rPr>
        <w:t>r</w:t>
      </w:r>
      <w:proofErr w:type="spellEnd"/>
      <w:r>
        <w:rPr>
          <w:rFonts w:cs="Arial"/>
          <w:szCs w:val="24"/>
        </w:rPr>
        <w:t>, J.H.  1996.  Identification Manual for the Water B</w:t>
      </w:r>
      <w:r w:rsidRPr="001D3D35">
        <w:rPr>
          <w:rFonts w:cs="Arial"/>
          <w:szCs w:val="24"/>
        </w:rPr>
        <w:t>eetles of Florida (Coleoptera: Dryopidae, Dytiscidae,</w:t>
      </w:r>
      <w:r>
        <w:rPr>
          <w:rFonts w:cs="Arial"/>
          <w:szCs w:val="24"/>
        </w:rPr>
        <w:t xml:space="preserve"> </w:t>
      </w:r>
      <w:r w:rsidRPr="001D3D35">
        <w:rPr>
          <w:rFonts w:cs="Arial"/>
          <w:szCs w:val="24"/>
        </w:rPr>
        <w:t xml:space="preserve">Elmidae, Gyrinidae, Haliplidae, Hydraenidae, Hydrophilidae, Noteridae, Psephenidae, Ptilodactylidae, Scirtidae).  </w:t>
      </w:r>
      <w:proofErr w:type="gramStart"/>
      <w:r w:rsidRPr="001D3D35">
        <w:rPr>
          <w:rFonts w:cs="Arial"/>
          <w:szCs w:val="24"/>
        </w:rPr>
        <w:t>Florida Department of Environmental Protection, Division of Water Facilities, Tallahassee, Florida.</w:t>
      </w:r>
      <w:proofErr w:type="gramEnd"/>
    </w:p>
    <w:p w:rsidR="00A3154A" w:rsidRPr="001D3D35" w:rsidRDefault="00A3154A" w:rsidP="00A3154A">
      <w:pPr>
        <w:ind w:left="720" w:hanging="720"/>
        <w:rPr>
          <w:rFonts w:cs="Arial"/>
        </w:rPr>
      </w:pPr>
    </w:p>
    <w:p w:rsidR="00A3154A" w:rsidRPr="001D3D35" w:rsidRDefault="00A3154A" w:rsidP="00A3154A">
      <w:pPr>
        <w:ind w:left="720" w:hanging="720"/>
        <w:rPr>
          <w:rFonts w:cs="Arial"/>
          <w:szCs w:val="24"/>
        </w:rPr>
      </w:pPr>
      <w:proofErr w:type="spellStart"/>
      <w:r w:rsidRPr="001D3D35">
        <w:rPr>
          <w:rFonts w:cs="Arial"/>
          <w:szCs w:val="24"/>
        </w:rPr>
        <w:t>Epler</w:t>
      </w:r>
      <w:proofErr w:type="spellEnd"/>
      <w:r w:rsidRPr="001D3D35">
        <w:rPr>
          <w:rFonts w:cs="Arial"/>
          <w:szCs w:val="24"/>
        </w:rPr>
        <w:t xml:space="preserve">, J.H.  2001. </w:t>
      </w:r>
      <w:r>
        <w:rPr>
          <w:rFonts w:cs="Arial"/>
          <w:szCs w:val="24"/>
        </w:rPr>
        <w:t xml:space="preserve"> Identification Manual for the L</w:t>
      </w:r>
      <w:r w:rsidRPr="001D3D35">
        <w:rPr>
          <w:rFonts w:cs="Arial"/>
          <w:szCs w:val="24"/>
        </w:rPr>
        <w:t xml:space="preserve">arval Chironomidae (Diptera) of North and South Carolina.  </w:t>
      </w:r>
      <w:proofErr w:type="gramStart"/>
      <w:r w:rsidRPr="001D3D35">
        <w:rPr>
          <w:rFonts w:cs="Arial"/>
          <w:szCs w:val="24"/>
        </w:rPr>
        <w:t>North Carolina Department of Environmental and Natural Resources, Division of Water Quality, Raleigh, North Carolina.</w:t>
      </w:r>
      <w:proofErr w:type="gramEnd"/>
    </w:p>
    <w:p w:rsidR="00A3154A" w:rsidRPr="001D3D35" w:rsidRDefault="00A3154A" w:rsidP="00A3154A">
      <w:pPr>
        <w:ind w:left="720" w:hanging="720"/>
        <w:rPr>
          <w:rFonts w:cs="Arial"/>
        </w:rPr>
      </w:pPr>
    </w:p>
    <w:p w:rsidR="00A3154A" w:rsidRDefault="00A3154A" w:rsidP="00A3154A">
      <w:pPr>
        <w:ind w:left="720" w:hanging="720"/>
        <w:rPr>
          <w:rFonts w:cs="Arial"/>
        </w:rPr>
      </w:pPr>
      <w:proofErr w:type="gramStart"/>
      <w:r>
        <w:rPr>
          <w:rFonts w:cs="Arial"/>
        </w:rPr>
        <w:t>Huggins, D.G. and W.</w:t>
      </w:r>
      <w:r w:rsidRPr="001D3D35">
        <w:rPr>
          <w:rFonts w:cs="Arial"/>
        </w:rPr>
        <w:t>U. Brigham.</w:t>
      </w:r>
      <w:proofErr w:type="gramEnd"/>
      <w:r w:rsidRPr="001D3D35">
        <w:rPr>
          <w:rFonts w:cs="Arial"/>
        </w:rPr>
        <w:t xml:space="preserve">  1982.  Odonata.  </w:t>
      </w:r>
      <w:r w:rsidRPr="00854020">
        <w:rPr>
          <w:rFonts w:cs="Arial"/>
          <w:i/>
        </w:rPr>
        <w:t xml:space="preserve">In </w:t>
      </w:r>
      <w:r>
        <w:rPr>
          <w:rFonts w:cs="Arial"/>
        </w:rPr>
        <w:t>Brigham, A.R., W.</w:t>
      </w:r>
      <w:r w:rsidRPr="001D3D35">
        <w:rPr>
          <w:rFonts w:cs="Arial"/>
        </w:rPr>
        <w:t xml:space="preserve">U. Brigham, and A. </w:t>
      </w:r>
      <w:proofErr w:type="spellStart"/>
      <w:r w:rsidRPr="001D3D35">
        <w:rPr>
          <w:rFonts w:cs="Arial"/>
        </w:rPr>
        <w:t>Gn</w:t>
      </w:r>
      <w:r>
        <w:rPr>
          <w:rFonts w:cs="Arial"/>
        </w:rPr>
        <w:t>ilka</w:t>
      </w:r>
      <w:proofErr w:type="spellEnd"/>
      <w:r w:rsidRPr="00854020">
        <w:rPr>
          <w:rFonts w:cs="Arial"/>
          <w:i/>
        </w:rPr>
        <w:t xml:space="preserve"> (editors).</w:t>
      </w:r>
      <w:r>
        <w:rPr>
          <w:rFonts w:cs="Arial"/>
          <w:i/>
        </w:rPr>
        <w:t xml:space="preserve">  </w:t>
      </w:r>
      <w:proofErr w:type="gramStart"/>
      <w:r>
        <w:rPr>
          <w:rFonts w:cs="Arial"/>
        </w:rPr>
        <w:t xml:space="preserve">Aquatic Insects and Oligochaetes </w:t>
      </w:r>
      <w:r w:rsidRPr="001D3D35">
        <w:rPr>
          <w:rFonts w:cs="Arial"/>
        </w:rPr>
        <w:t>of North and South Carolina.</w:t>
      </w:r>
      <w:proofErr w:type="gramEnd"/>
      <w:r w:rsidRPr="001D3D35">
        <w:rPr>
          <w:rFonts w:cs="Arial"/>
        </w:rPr>
        <w:t xml:space="preserve">  </w:t>
      </w:r>
      <w:proofErr w:type="gramStart"/>
      <w:r w:rsidRPr="001D3D35">
        <w:rPr>
          <w:rFonts w:cs="Arial"/>
        </w:rPr>
        <w:t>Midwest Aquatic Enterprises.</w:t>
      </w:r>
      <w:proofErr w:type="gramEnd"/>
      <w:r w:rsidRPr="001D3D35">
        <w:rPr>
          <w:rFonts w:cs="Arial"/>
        </w:rPr>
        <w:t xml:space="preserve">  </w:t>
      </w:r>
      <w:smartTag w:uri="urn:schemas-microsoft-com:office:smarttags" w:element="place">
        <w:smartTag w:uri="urn:schemas-microsoft-com:office:smarttags" w:element="City">
          <w:r w:rsidRPr="001D3D35">
            <w:rPr>
              <w:rFonts w:cs="Arial"/>
            </w:rPr>
            <w:t>Mahomet</w:t>
          </w:r>
        </w:smartTag>
        <w:r w:rsidRPr="001D3D35">
          <w:rPr>
            <w:rFonts w:cs="Arial"/>
          </w:rPr>
          <w:t xml:space="preserve">, </w:t>
        </w:r>
        <w:smartTag w:uri="urn:schemas-microsoft-com:office:smarttags" w:element="State">
          <w:r w:rsidRPr="001D3D35">
            <w:rPr>
              <w:rFonts w:cs="Arial"/>
            </w:rPr>
            <w:t>IL</w:t>
          </w:r>
        </w:smartTag>
      </w:smartTag>
      <w:r w:rsidRPr="001D3D35">
        <w:rPr>
          <w:rFonts w:cs="Arial"/>
        </w:rPr>
        <w:t>.</w:t>
      </w:r>
    </w:p>
    <w:p w:rsidR="00A3154A" w:rsidRDefault="00A3154A" w:rsidP="00A3154A">
      <w:pPr>
        <w:ind w:left="720" w:hanging="720"/>
        <w:rPr>
          <w:szCs w:val="24"/>
        </w:rPr>
      </w:pPr>
    </w:p>
    <w:p w:rsidR="00A3154A" w:rsidRPr="00175BA5" w:rsidRDefault="00A3154A" w:rsidP="00A3154A">
      <w:pPr>
        <w:ind w:left="720" w:hanging="720"/>
        <w:rPr>
          <w:rFonts w:cs="Arial"/>
          <w:szCs w:val="24"/>
        </w:rPr>
      </w:pPr>
      <w:proofErr w:type="spellStart"/>
      <w:proofErr w:type="gramStart"/>
      <w:r w:rsidRPr="00175BA5">
        <w:rPr>
          <w:rFonts w:cs="Arial"/>
          <w:szCs w:val="24"/>
        </w:rPr>
        <w:t>Jezerinac</w:t>
      </w:r>
      <w:proofErr w:type="spellEnd"/>
      <w:r w:rsidRPr="00175BA5">
        <w:rPr>
          <w:rFonts w:cs="Arial"/>
          <w:szCs w:val="24"/>
        </w:rPr>
        <w:t>, R.F., G.W. Stocker</w:t>
      </w:r>
      <w:r>
        <w:rPr>
          <w:rFonts w:cs="Arial"/>
          <w:szCs w:val="24"/>
        </w:rPr>
        <w:t>, and D.C. Tarter.</w:t>
      </w:r>
      <w:proofErr w:type="gramEnd"/>
      <w:r>
        <w:rPr>
          <w:rFonts w:cs="Arial"/>
          <w:szCs w:val="24"/>
        </w:rPr>
        <w:t xml:space="preserve">  1995.  The C</w:t>
      </w:r>
      <w:r w:rsidRPr="00175BA5">
        <w:rPr>
          <w:rFonts w:cs="Arial"/>
          <w:szCs w:val="24"/>
        </w:rPr>
        <w:t xml:space="preserve">rayfishes (Decapoda: Cambaridae) of West Virginia.  </w:t>
      </w:r>
      <w:proofErr w:type="gramStart"/>
      <w:r w:rsidRPr="00175BA5">
        <w:rPr>
          <w:rFonts w:cs="Arial"/>
          <w:szCs w:val="24"/>
        </w:rPr>
        <w:t>Ohio Biological Survey Bulletin.</w:t>
      </w:r>
      <w:proofErr w:type="gramEnd"/>
      <w:r w:rsidRPr="00175BA5">
        <w:rPr>
          <w:rFonts w:cs="Arial"/>
          <w:szCs w:val="24"/>
        </w:rPr>
        <w:t xml:space="preserve"> </w:t>
      </w:r>
      <w:proofErr w:type="gramStart"/>
      <w:r w:rsidRPr="00175BA5">
        <w:rPr>
          <w:rFonts w:cs="Arial"/>
          <w:szCs w:val="24"/>
        </w:rPr>
        <w:t>New Series.</w:t>
      </w:r>
      <w:proofErr w:type="gramEnd"/>
      <w:r w:rsidRPr="00175BA5">
        <w:rPr>
          <w:rFonts w:cs="Arial"/>
          <w:szCs w:val="24"/>
        </w:rPr>
        <w:t xml:space="preserve"> </w:t>
      </w:r>
      <w:proofErr w:type="gramStart"/>
      <w:r w:rsidRPr="00175BA5">
        <w:rPr>
          <w:rFonts w:cs="Arial"/>
          <w:szCs w:val="24"/>
        </w:rPr>
        <w:t>Vol. 10</w:t>
      </w:r>
      <w:r>
        <w:rPr>
          <w:rFonts w:cs="Arial"/>
          <w:szCs w:val="24"/>
        </w:rPr>
        <w:t>, No.1.</w:t>
      </w:r>
      <w:proofErr w:type="gramEnd"/>
    </w:p>
    <w:p w:rsidR="00A3154A" w:rsidRPr="00175BA5" w:rsidRDefault="00A3154A" w:rsidP="00A3154A">
      <w:pPr>
        <w:ind w:left="720" w:hanging="720"/>
        <w:rPr>
          <w:rFonts w:cs="Arial"/>
        </w:rPr>
      </w:pPr>
    </w:p>
    <w:p w:rsidR="00A3154A" w:rsidRPr="00947DB1" w:rsidRDefault="00A3154A" w:rsidP="00A3154A">
      <w:pPr>
        <w:ind w:left="720" w:hanging="720"/>
        <w:rPr>
          <w:rFonts w:cs="Arial"/>
          <w:szCs w:val="24"/>
        </w:rPr>
      </w:pPr>
      <w:proofErr w:type="gramStart"/>
      <w:r w:rsidRPr="00175BA5">
        <w:rPr>
          <w:rFonts w:cs="Arial"/>
          <w:szCs w:val="24"/>
        </w:rPr>
        <w:t xml:space="preserve">Lugo-Ortiz, C.R., and W.P. </w:t>
      </w:r>
      <w:proofErr w:type="spellStart"/>
      <w:r w:rsidRPr="00175BA5">
        <w:rPr>
          <w:rFonts w:cs="Arial"/>
          <w:szCs w:val="24"/>
        </w:rPr>
        <w:t>McCafferty</w:t>
      </w:r>
      <w:proofErr w:type="spellEnd"/>
      <w:r>
        <w:rPr>
          <w:rFonts w:cs="Arial"/>
          <w:szCs w:val="24"/>
        </w:rPr>
        <w:t>.</w:t>
      </w:r>
      <w:proofErr w:type="gramEnd"/>
      <w:r>
        <w:rPr>
          <w:rFonts w:cs="Arial"/>
          <w:szCs w:val="24"/>
        </w:rPr>
        <w:t xml:space="preserve">  1998.  A New North American G</w:t>
      </w:r>
      <w:r w:rsidRPr="00175BA5">
        <w:rPr>
          <w:rFonts w:cs="Arial"/>
          <w:szCs w:val="24"/>
        </w:rPr>
        <w:t>enus of Baetidae (Ephemeroptera</w:t>
      </w:r>
      <w:r>
        <w:rPr>
          <w:rFonts w:cs="Arial"/>
          <w:szCs w:val="24"/>
        </w:rPr>
        <w:t>) and K</w:t>
      </w:r>
      <w:r w:rsidRPr="00947DB1">
        <w:rPr>
          <w:rFonts w:cs="Arial"/>
          <w:szCs w:val="24"/>
        </w:rPr>
        <w:t xml:space="preserve">ey to </w:t>
      </w:r>
      <w:r w:rsidRPr="00947DB1">
        <w:rPr>
          <w:rFonts w:cs="Arial"/>
          <w:i/>
          <w:szCs w:val="24"/>
        </w:rPr>
        <w:t>Baetis</w:t>
      </w:r>
      <w:r>
        <w:rPr>
          <w:rFonts w:cs="Arial"/>
          <w:szCs w:val="24"/>
        </w:rPr>
        <w:t xml:space="preserve"> Complex G</w:t>
      </w:r>
      <w:r w:rsidRPr="00947DB1">
        <w:rPr>
          <w:rFonts w:cs="Arial"/>
          <w:szCs w:val="24"/>
        </w:rPr>
        <w:t xml:space="preserve">enera.  </w:t>
      </w:r>
      <w:r w:rsidRPr="00947DB1">
        <w:rPr>
          <w:rFonts w:cs="Arial"/>
          <w:i/>
          <w:szCs w:val="24"/>
        </w:rPr>
        <w:t>Entomological News</w:t>
      </w:r>
      <w:r w:rsidRPr="00947DB1">
        <w:rPr>
          <w:rFonts w:cs="Arial"/>
          <w:szCs w:val="24"/>
        </w:rPr>
        <w:t xml:space="preserve"> </w:t>
      </w:r>
      <w:r w:rsidRPr="00947DB1">
        <w:rPr>
          <w:rFonts w:cs="Arial"/>
          <w:b/>
          <w:szCs w:val="24"/>
        </w:rPr>
        <w:t>109</w:t>
      </w:r>
      <w:r w:rsidRPr="00947DB1">
        <w:rPr>
          <w:rFonts w:cs="Arial"/>
          <w:szCs w:val="24"/>
        </w:rPr>
        <w:t>: 345-353.</w:t>
      </w:r>
    </w:p>
    <w:p w:rsidR="00A3154A" w:rsidRPr="00947DB1" w:rsidRDefault="00A3154A" w:rsidP="00A3154A">
      <w:pPr>
        <w:ind w:left="720" w:hanging="720"/>
        <w:rPr>
          <w:rFonts w:cs="Arial"/>
          <w:szCs w:val="24"/>
        </w:rPr>
      </w:pPr>
    </w:p>
    <w:p w:rsidR="00A3154A" w:rsidRDefault="00A3154A" w:rsidP="00A3154A">
      <w:pPr>
        <w:ind w:left="720" w:hanging="720"/>
        <w:rPr>
          <w:rFonts w:cs="Arial"/>
          <w:szCs w:val="24"/>
        </w:rPr>
      </w:pPr>
      <w:proofErr w:type="gramStart"/>
      <w:r w:rsidRPr="00947DB1">
        <w:rPr>
          <w:rFonts w:cs="Arial"/>
          <w:szCs w:val="24"/>
        </w:rPr>
        <w:t>Merritt, R.W., and K.W. Cummins</w:t>
      </w:r>
      <w:r w:rsidRPr="00854020">
        <w:rPr>
          <w:rFonts w:cs="Arial"/>
          <w:i/>
          <w:szCs w:val="24"/>
        </w:rPr>
        <w:t xml:space="preserve"> (editors).</w:t>
      </w:r>
      <w:proofErr w:type="gramEnd"/>
      <w:r>
        <w:rPr>
          <w:rFonts w:cs="Arial"/>
          <w:szCs w:val="24"/>
        </w:rPr>
        <w:t xml:space="preserve"> 1995.  An Introduction to the Aquatic I</w:t>
      </w:r>
      <w:r w:rsidRPr="00947DB1">
        <w:rPr>
          <w:rFonts w:cs="Arial"/>
          <w:szCs w:val="24"/>
        </w:rPr>
        <w:t xml:space="preserve">nsects of North America.  </w:t>
      </w:r>
      <w:proofErr w:type="gramStart"/>
      <w:r w:rsidRPr="00947DB1">
        <w:rPr>
          <w:rFonts w:cs="Arial"/>
          <w:szCs w:val="24"/>
        </w:rPr>
        <w:t>3</w:t>
      </w:r>
      <w:r w:rsidRPr="00947DB1">
        <w:rPr>
          <w:rFonts w:cs="Arial"/>
          <w:szCs w:val="24"/>
          <w:vertAlign w:val="superscript"/>
        </w:rPr>
        <w:t>rd</w:t>
      </w:r>
      <w:r w:rsidRPr="00947DB1">
        <w:rPr>
          <w:rFonts w:cs="Arial"/>
          <w:szCs w:val="24"/>
        </w:rPr>
        <w:t xml:space="preserve"> edition.</w:t>
      </w:r>
      <w:proofErr w:type="gramEnd"/>
      <w:r w:rsidRPr="00947DB1">
        <w:rPr>
          <w:rFonts w:cs="Arial"/>
          <w:szCs w:val="24"/>
        </w:rPr>
        <w:t xml:space="preserve">  </w:t>
      </w:r>
      <w:proofErr w:type="gramStart"/>
      <w:r w:rsidRPr="00947DB1">
        <w:rPr>
          <w:rFonts w:cs="Arial"/>
          <w:szCs w:val="24"/>
        </w:rPr>
        <w:t>Kendall/Hunt Publishing</w:t>
      </w:r>
      <w:r w:rsidRPr="001D3D35">
        <w:rPr>
          <w:rFonts w:cs="Arial"/>
          <w:szCs w:val="24"/>
        </w:rPr>
        <w:t xml:space="preserve"> Company, Dubuque, Iowa.</w:t>
      </w:r>
      <w:proofErr w:type="gramEnd"/>
      <w:r w:rsidRPr="001D3D35">
        <w:rPr>
          <w:rFonts w:cs="Arial"/>
          <w:szCs w:val="24"/>
        </w:rPr>
        <w:t xml:space="preserve">  </w:t>
      </w:r>
    </w:p>
    <w:p w:rsidR="00A3154A" w:rsidRDefault="00A3154A" w:rsidP="00A3154A">
      <w:pPr>
        <w:ind w:left="720" w:hanging="720"/>
        <w:rPr>
          <w:rFonts w:cs="Arial"/>
          <w:szCs w:val="24"/>
        </w:rPr>
      </w:pPr>
    </w:p>
    <w:p w:rsidR="00A3154A" w:rsidRDefault="00A3154A" w:rsidP="00A3154A">
      <w:pPr>
        <w:ind w:left="720" w:hanging="720"/>
        <w:rPr>
          <w:rFonts w:cs="Arial"/>
          <w:szCs w:val="24"/>
        </w:rPr>
      </w:pPr>
      <w:proofErr w:type="gramStart"/>
      <w:r>
        <w:rPr>
          <w:rFonts w:cs="Arial"/>
          <w:szCs w:val="24"/>
        </w:rPr>
        <w:t xml:space="preserve">Merritt, R.W., </w:t>
      </w:r>
      <w:r w:rsidRPr="00947DB1">
        <w:rPr>
          <w:rFonts w:cs="Arial"/>
          <w:szCs w:val="24"/>
        </w:rPr>
        <w:t>K.W. Cummins</w:t>
      </w:r>
      <w:r>
        <w:rPr>
          <w:rFonts w:cs="Arial"/>
          <w:szCs w:val="24"/>
        </w:rPr>
        <w:t>, and M.B. Berg</w:t>
      </w:r>
      <w:r w:rsidRPr="00854020">
        <w:rPr>
          <w:rFonts w:cs="Arial"/>
          <w:i/>
          <w:szCs w:val="24"/>
        </w:rPr>
        <w:t xml:space="preserve"> (editors).</w:t>
      </w:r>
      <w:proofErr w:type="gramEnd"/>
      <w:r>
        <w:rPr>
          <w:rFonts w:cs="Arial"/>
          <w:szCs w:val="24"/>
        </w:rPr>
        <w:t xml:space="preserve"> 2008</w:t>
      </w:r>
      <w:r w:rsidRPr="00947DB1">
        <w:rPr>
          <w:rFonts w:cs="Arial"/>
          <w:szCs w:val="24"/>
        </w:rPr>
        <w:t>.  An Introduction to t</w:t>
      </w:r>
      <w:r>
        <w:rPr>
          <w:rFonts w:cs="Arial"/>
          <w:szCs w:val="24"/>
        </w:rPr>
        <w:t>he Aquatic I</w:t>
      </w:r>
      <w:r w:rsidRPr="00947DB1">
        <w:rPr>
          <w:rFonts w:cs="Arial"/>
          <w:szCs w:val="24"/>
        </w:rPr>
        <w:t>nsects of North America</w:t>
      </w:r>
      <w:r>
        <w:rPr>
          <w:rFonts w:cs="Arial"/>
          <w:szCs w:val="24"/>
        </w:rPr>
        <w:t xml:space="preserve">.  </w:t>
      </w:r>
      <w:proofErr w:type="gramStart"/>
      <w:r>
        <w:rPr>
          <w:rFonts w:cs="Arial"/>
          <w:szCs w:val="24"/>
        </w:rPr>
        <w:t>4</w:t>
      </w:r>
      <w:r w:rsidRPr="006E1813">
        <w:rPr>
          <w:rFonts w:cs="Arial"/>
          <w:szCs w:val="24"/>
          <w:vertAlign w:val="superscript"/>
        </w:rPr>
        <w:t>th</w:t>
      </w:r>
      <w:r w:rsidRPr="00947DB1">
        <w:rPr>
          <w:rFonts w:cs="Arial"/>
          <w:szCs w:val="24"/>
        </w:rPr>
        <w:t xml:space="preserve"> edition</w:t>
      </w:r>
      <w:r>
        <w:rPr>
          <w:rFonts w:cs="Arial"/>
          <w:szCs w:val="24"/>
        </w:rPr>
        <w:t>/revised edition</w:t>
      </w:r>
      <w:r w:rsidRPr="00947DB1">
        <w:rPr>
          <w:rFonts w:cs="Arial"/>
          <w:szCs w:val="24"/>
        </w:rPr>
        <w:t>.</w:t>
      </w:r>
      <w:proofErr w:type="gramEnd"/>
      <w:r w:rsidRPr="00947DB1">
        <w:rPr>
          <w:rFonts w:cs="Arial"/>
          <w:szCs w:val="24"/>
        </w:rPr>
        <w:t xml:space="preserve">  </w:t>
      </w:r>
      <w:proofErr w:type="gramStart"/>
      <w:r w:rsidRPr="00947DB1">
        <w:rPr>
          <w:rFonts w:cs="Arial"/>
          <w:szCs w:val="24"/>
        </w:rPr>
        <w:t>Kendall/Hunt Publishing</w:t>
      </w:r>
      <w:r w:rsidRPr="001D3D35">
        <w:rPr>
          <w:rFonts w:cs="Arial"/>
          <w:szCs w:val="24"/>
        </w:rPr>
        <w:t xml:space="preserve"> Company, Dubuque, Iowa.</w:t>
      </w:r>
      <w:proofErr w:type="gramEnd"/>
    </w:p>
    <w:p w:rsidR="00A3154A" w:rsidRPr="001D3D35" w:rsidRDefault="00A3154A" w:rsidP="00A3154A">
      <w:pPr>
        <w:ind w:left="720" w:hanging="720"/>
        <w:rPr>
          <w:rFonts w:cs="Arial"/>
          <w:szCs w:val="24"/>
        </w:rPr>
      </w:pPr>
      <w:r>
        <w:rPr>
          <w:rFonts w:cs="Arial"/>
          <w:szCs w:val="24"/>
        </w:rPr>
        <w:t xml:space="preserve">  </w:t>
      </w:r>
    </w:p>
    <w:p w:rsidR="00A3154A" w:rsidRPr="001D3D35" w:rsidRDefault="00A3154A" w:rsidP="00A3154A">
      <w:pPr>
        <w:ind w:left="720" w:hanging="720"/>
        <w:rPr>
          <w:rFonts w:cs="Arial"/>
          <w:szCs w:val="24"/>
        </w:rPr>
      </w:pPr>
      <w:proofErr w:type="spellStart"/>
      <w:proofErr w:type="gramStart"/>
      <w:r w:rsidRPr="001D3D35">
        <w:rPr>
          <w:rFonts w:cs="Arial"/>
          <w:szCs w:val="24"/>
        </w:rPr>
        <w:t>Peckarsky</w:t>
      </w:r>
      <w:proofErr w:type="spellEnd"/>
      <w:r w:rsidRPr="001D3D35">
        <w:rPr>
          <w:rFonts w:cs="Arial"/>
          <w:szCs w:val="24"/>
        </w:rPr>
        <w:t xml:space="preserve">, B.L., P.R. </w:t>
      </w:r>
      <w:proofErr w:type="spellStart"/>
      <w:r w:rsidRPr="001D3D35">
        <w:rPr>
          <w:rFonts w:cs="Arial"/>
          <w:szCs w:val="24"/>
        </w:rPr>
        <w:t>Fraissinet</w:t>
      </w:r>
      <w:proofErr w:type="spellEnd"/>
      <w:r w:rsidRPr="001D3D35">
        <w:rPr>
          <w:rFonts w:cs="Arial"/>
          <w:szCs w:val="24"/>
        </w:rPr>
        <w:t xml:space="preserve">, M.A. </w:t>
      </w:r>
      <w:proofErr w:type="spellStart"/>
      <w:r w:rsidRPr="001D3D35">
        <w:rPr>
          <w:rFonts w:cs="Arial"/>
          <w:szCs w:val="24"/>
        </w:rPr>
        <w:t>Penton</w:t>
      </w:r>
      <w:proofErr w:type="spellEnd"/>
      <w:r w:rsidRPr="001D3D35">
        <w:rPr>
          <w:rFonts w:cs="Arial"/>
          <w:szCs w:val="24"/>
        </w:rPr>
        <w:t>, and D.J. C</w:t>
      </w:r>
      <w:r>
        <w:rPr>
          <w:rFonts w:cs="Arial"/>
          <w:szCs w:val="24"/>
        </w:rPr>
        <w:t>onklin, Jr.</w:t>
      </w:r>
      <w:proofErr w:type="gramEnd"/>
      <w:r>
        <w:rPr>
          <w:rFonts w:cs="Arial"/>
          <w:szCs w:val="24"/>
        </w:rPr>
        <w:t xml:space="preserve">  1990.  Freshwater Macroinvertebrates of N</w:t>
      </w:r>
      <w:r w:rsidRPr="001D3D35">
        <w:rPr>
          <w:rFonts w:cs="Arial"/>
          <w:szCs w:val="24"/>
        </w:rPr>
        <w:t xml:space="preserve">ortheastern North America.  </w:t>
      </w:r>
      <w:proofErr w:type="gramStart"/>
      <w:r w:rsidRPr="001D3D35">
        <w:rPr>
          <w:rFonts w:cs="Arial"/>
          <w:szCs w:val="24"/>
        </w:rPr>
        <w:t>Cornell University Press, Ithaca, New York.</w:t>
      </w:r>
      <w:proofErr w:type="gramEnd"/>
      <w:r w:rsidRPr="001D3D35">
        <w:rPr>
          <w:rFonts w:cs="Arial"/>
          <w:szCs w:val="24"/>
        </w:rPr>
        <w:t xml:space="preserve">  </w:t>
      </w:r>
    </w:p>
    <w:p w:rsidR="00A3154A" w:rsidRPr="001D3D35" w:rsidRDefault="00A3154A" w:rsidP="00A3154A">
      <w:pPr>
        <w:ind w:left="720" w:hanging="720"/>
        <w:rPr>
          <w:rFonts w:cs="Arial"/>
        </w:rPr>
      </w:pPr>
    </w:p>
    <w:p w:rsidR="00A3154A" w:rsidRPr="001D3D35" w:rsidRDefault="00A3154A" w:rsidP="00A3154A">
      <w:pPr>
        <w:keepNext/>
        <w:widowControl/>
        <w:ind w:left="720" w:hanging="720"/>
        <w:rPr>
          <w:rFonts w:cs="Arial"/>
        </w:rPr>
      </w:pPr>
      <w:proofErr w:type="spellStart"/>
      <w:r w:rsidRPr="001D3D35">
        <w:rPr>
          <w:rFonts w:cs="Arial"/>
        </w:rPr>
        <w:t>Penn</w:t>
      </w:r>
      <w:r>
        <w:rPr>
          <w:rFonts w:cs="Arial"/>
        </w:rPr>
        <w:t>ack</w:t>
      </w:r>
      <w:proofErr w:type="spellEnd"/>
      <w:r>
        <w:rPr>
          <w:rFonts w:cs="Arial"/>
        </w:rPr>
        <w:t>, R.W.  1978.  Fresh</w:t>
      </w:r>
      <w:r>
        <w:rPr>
          <w:rFonts w:cs="Arial"/>
        </w:rPr>
        <w:noBreakHyphen/>
        <w:t>water I</w:t>
      </w:r>
      <w:r w:rsidRPr="001D3D35">
        <w:rPr>
          <w:rFonts w:cs="Arial"/>
        </w:rPr>
        <w:t xml:space="preserve">nvertebrates of the United States.  </w:t>
      </w:r>
      <w:proofErr w:type="gramStart"/>
      <w:r w:rsidRPr="001D3D35">
        <w:rPr>
          <w:rFonts w:cs="Arial"/>
        </w:rPr>
        <w:t>2</w:t>
      </w:r>
      <w:r w:rsidRPr="001D3D35">
        <w:rPr>
          <w:rFonts w:cs="Arial"/>
          <w:vertAlign w:val="superscript"/>
        </w:rPr>
        <w:t>nd</w:t>
      </w:r>
      <w:r w:rsidRPr="001D3D35">
        <w:rPr>
          <w:rFonts w:cs="Arial"/>
        </w:rPr>
        <w:t xml:space="preserve"> edition.</w:t>
      </w:r>
      <w:proofErr w:type="gramEnd"/>
      <w:r w:rsidRPr="001D3D35">
        <w:rPr>
          <w:rFonts w:cs="Arial"/>
        </w:rPr>
        <w:t xml:space="preserve">  John Wiley </w:t>
      </w:r>
      <w:r>
        <w:rPr>
          <w:rFonts w:cs="Arial"/>
        </w:rPr>
        <w:t>&amp;</w:t>
      </w:r>
      <w:r w:rsidRPr="001D3D35">
        <w:rPr>
          <w:rFonts w:cs="Arial"/>
        </w:rPr>
        <w:t xml:space="preserve"> Sons, New York.</w:t>
      </w:r>
    </w:p>
    <w:p w:rsidR="00A3154A" w:rsidRPr="001D3D35" w:rsidRDefault="00A3154A" w:rsidP="00A3154A">
      <w:pPr>
        <w:ind w:left="720" w:hanging="720"/>
        <w:rPr>
          <w:rFonts w:cs="Arial"/>
        </w:rPr>
      </w:pPr>
    </w:p>
    <w:p w:rsidR="00A3154A" w:rsidRPr="001D3D35" w:rsidRDefault="00A3154A" w:rsidP="00A3154A">
      <w:pPr>
        <w:ind w:left="720" w:hanging="720"/>
        <w:rPr>
          <w:rFonts w:cs="Arial"/>
        </w:rPr>
      </w:pPr>
      <w:r>
        <w:rPr>
          <w:rFonts w:cs="Arial"/>
        </w:rPr>
        <w:t>Ross, H.H.  1944.  The Caddisf</w:t>
      </w:r>
      <w:r w:rsidRPr="001D3D35">
        <w:rPr>
          <w:rFonts w:cs="Arial"/>
        </w:rPr>
        <w:t xml:space="preserve">lies, or Trichoptera, of Illinois.  </w:t>
      </w:r>
      <w:r w:rsidRPr="00947DB1">
        <w:rPr>
          <w:rFonts w:cs="Arial"/>
          <w:i/>
        </w:rPr>
        <w:t>Bull</w:t>
      </w:r>
      <w:r>
        <w:rPr>
          <w:rFonts w:cs="Arial"/>
          <w:i/>
        </w:rPr>
        <w:t xml:space="preserve">etin of the </w:t>
      </w:r>
      <w:r w:rsidRPr="00947DB1">
        <w:rPr>
          <w:rFonts w:cs="Arial"/>
          <w:i/>
        </w:rPr>
        <w:t>Illinois Nat</w:t>
      </w:r>
      <w:r>
        <w:rPr>
          <w:rFonts w:cs="Arial"/>
          <w:i/>
        </w:rPr>
        <w:t xml:space="preserve">ural </w:t>
      </w:r>
      <w:r w:rsidRPr="00947DB1">
        <w:rPr>
          <w:rFonts w:cs="Arial"/>
          <w:i/>
        </w:rPr>
        <w:t>Hist</w:t>
      </w:r>
      <w:r>
        <w:rPr>
          <w:rFonts w:cs="Arial"/>
          <w:i/>
        </w:rPr>
        <w:t>ory</w:t>
      </w:r>
      <w:r w:rsidRPr="00947DB1">
        <w:rPr>
          <w:rFonts w:cs="Arial"/>
          <w:i/>
        </w:rPr>
        <w:t xml:space="preserve"> Surv</w:t>
      </w:r>
      <w:r>
        <w:rPr>
          <w:rFonts w:cs="Arial"/>
          <w:i/>
        </w:rPr>
        <w:t>ey</w:t>
      </w:r>
      <w:r w:rsidRPr="00947DB1">
        <w:rPr>
          <w:rFonts w:cs="Arial"/>
          <w:i/>
        </w:rPr>
        <w:t xml:space="preserve"> </w:t>
      </w:r>
      <w:r w:rsidRPr="00DC66FB">
        <w:rPr>
          <w:rFonts w:cs="Arial"/>
          <w:b/>
        </w:rPr>
        <w:t>23</w:t>
      </w:r>
      <w:r w:rsidRPr="001D3D35">
        <w:rPr>
          <w:rFonts w:cs="Arial"/>
        </w:rPr>
        <w:t>: 1</w:t>
      </w:r>
      <w:r w:rsidRPr="001D3D35">
        <w:rPr>
          <w:rFonts w:cs="Arial"/>
        </w:rPr>
        <w:noBreakHyphen/>
        <w:t>326.</w:t>
      </w:r>
    </w:p>
    <w:p w:rsidR="00A3154A" w:rsidRPr="001D3D35" w:rsidRDefault="00A3154A" w:rsidP="00A3154A">
      <w:pPr>
        <w:ind w:left="720" w:hanging="720"/>
        <w:rPr>
          <w:rFonts w:cs="Arial"/>
        </w:rPr>
      </w:pPr>
    </w:p>
    <w:p w:rsidR="00A3154A" w:rsidRDefault="00A3154A" w:rsidP="00A3154A">
      <w:pPr>
        <w:ind w:left="720" w:hanging="720"/>
        <w:rPr>
          <w:rFonts w:cs="Arial"/>
        </w:rPr>
      </w:pPr>
      <w:r>
        <w:rPr>
          <w:rFonts w:cs="Arial"/>
        </w:rPr>
        <w:lastRenderedPageBreak/>
        <w:t xml:space="preserve">Smith, D.G.  2001.  </w:t>
      </w:r>
      <w:proofErr w:type="spellStart"/>
      <w:r>
        <w:rPr>
          <w:rFonts w:cs="Arial"/>
        </w:rPr>
        <w:t>Pennak’s</w:t>
      </w:r>
      <w:proofErr w:type="spellEnd"/>
      <w:r>
        <w:rPr>
          <w:rFonts w:cs="Arial"/>
        </w:rPr>
        <w:t xml:space="preserve"> Freshwater Invertebrates of the </w:t>
      </w:r>
      <w:smartTag w:uri="urn:schemas-microsoft-com:office:smarttags" w:element="country-region">
        <w:smartTag w:uri="urn:schemas-microsoft-com:office:smarttags" w:element="place">
          <w:r>
            <w:rPr>
              <w:rFonts w:cs="Arial"/>
            </w:rPr>
            <w:t>United States</w:t>
          </w:r>
        </w:smartTag>
      </w:smartTag>
      <w:r>
        <w:rPr>
          <w:rFonts w:cs="Arial"/>
        </w:rPr>
        <w:t xml:space="preserve">: Porifera to Crustacea.  </w:t>
      </w:r>
      <w:proofErr w:type="gramStart"/>
      <w:r>
        <w:rPr>
          <w:rFonts w:cs="Arial"/>
          <w:szCs w:val="24"/>
        </w:rPr>
        <w:t>4</w:t>
      </w:r>
      <w:r>
        <w:rPr>
          <w:rFonts w:cs="Arial"/>
          <w:szCs w:val="24"/>
          <w:vertAlign w:val="superscript"/>
        </w:rPr>
        <w:t>th</w:t>
      </w:r>
      <w:r w:rsidRPr="00947DB1">
        <w:rPr>
          <w:rFonts w:cs="Arial"/>
          <w:szCs w:val="24"/>
        </w:rPr>
        <w:t xml:space="preserve"> edition.</w:t>
      </w:r>
      <w:proofErr w:type="gramEnd"/>
      <w:r w:rsidRPr="00947DB1">
        <w:rPr>
          <w:rFonts w:cs="Arial"/>
          <w:szCs w:val="24"/>
        </w:rPr>
        <w:t xml:space="preserve">  </w:t>
      </w:r>
      <w:r>
        <w:rPr>
          <w:rFonts w:cs="Arial"/>
        </w:rPr>
        <w:t>John Wiley &amp; Sons, New York.</w:t>
      </w:r>
    </w:p>
    <w:p w:rsidR="00A3154A" w:rsidRDefault="00A3154A" w:rsidP="00A3154A">
      <w:pPr>
        <w:ind w:left="720" w:hanging="720"/>
        <w:rPr>
          <w:rFonts w:cs="Arial"/>
        </w:rPr>
      </w:pPr>
      <w:r>
        <w:rPr>
          <w:rFonts w:cs="Arial"/>
        </w:rPr>
        <w:t xml:space="preserve"> </w:t>
      </w:r>
    </w:p>
    <w:p w:rsidR="00A3154A" w:rsidRDefault="00A3154A" w:rsidP="00A3154A">
      <w:pPr>
        <w:ind w:left="720" w:hanging="720"/>
        <w:rPr>
          <w:rFonts w:cs="Arial"/>
        </w:rPr>
      </w:pPr>
      <w:proofErr w:type="gramStart"/>
      <w:r>
        <w:rPr>
          <w:rFonts w:cs="Arial"/>
        </w:rPr>
        <w:t>Stewart, K.W. and B.</w:t>
      </w:r>
      <w:r w:rsidRPr="001D3D35">
        <w:rPr>
          <w:rFonts w:cs="Arial"/>
        </w:rPr>
        <w:t>P. Stark.</w:t>
      </w:r>
      <w:proofErr w:type="gramEnd"/>
      <w:r w:rsidRPr="001D3D35">
        <w:rPr>
          <w:rFonts w:cs="Arial"/>
        </w:rPr>
        <w:t xml:space="preserve">  1988.  Nymphs of North American Stonefly Genera (Plecoptera).  </w:t>
      </w:r>
      <w:proofErr w:type="gramStart"/>
      <w:r w:rsidRPr="001D3D35">
        <w:rPr>
          <w:rFonts w:cs="Arial"/>
        </w:rPr>
        <w:t>Entomological Society of America.</w:t>
      </w:r>
      <w:proofErr w:type="gramEnd"/>
    </w:p>
    <w:p w:rsidR="00A3154A" w:rsidRPr="001D3D35" w:rsidRDefault="00A3154A" w:rsidP="00A3154A">
      <w:pPr>
        <w:ind w:left="720" w:hanging="720"/>
        <w:rPr>
          <w:rFonts w:cs="Arial"/>
        </w:rPr>
      </w:pPr>
    </w:p>
    <w:p w:rsidR="00A3154A" w:rsidRPr="001D3D35" w:rsidRDefault="00A3154A" w:rsidP="00A3154A">
      <w:pPr>
        <w:ind w:left="720" w:hanging="720"/>
        <w:rPr>
          <w:rFonts w:cs="Arial"/>
        </w:rPr>
      </w:pPr>
      <w:proofErr w:type="spellStart"/>
      <w:proofErr w:type="gramStart"/>
      <w:r>
        <w:rPr>
          <w:rFonts w:cs="Arial"/>
        </w:rPr>
        <w:t>Unzicker</w:t>
      </w:r>
      <w:proofErr w:type="spellEnd"/>
      <w:r>
        <w:rPr>
          <w:rFonts w:cs="Arial"/>
        </w:rPr>
        <w:t>, J.D. and P.</w:t>
      </w:r>
      <w:r w:rsidRPr="001D3D35">
        <w:rPr>
          <w:rFonts w:cs="Arial"/>
        </w:rPr>
        <w:t>H. Carlson.</w:t>
      </w:r>
      <w:proofErr w:type="gramEnd"/>
      <w:r w:rsidRPr="001D3D35">
        <w:rPr>
          <w:rFonts w:cs="Arial"/>
        </w:rPr>
        <w:t xml:space="preserve">  1982.  Ephemeroptera.  </w:t>
      </w:r>
      <w:r w:rsidRPr="00854020">
        <w:rPr>
          <w:rFonts w:cs="Arial"/>
          <w:i/>
        </w:rPr>
        <w:t xml:space="preserve">In </w:t>
      </w:r>
      <w:r>
        <w:rPr>
          <w:rFonts w:cs="Arial"/>
        </w:rPr>
        <w:t>Brigham, A.R., W.</w:t>
      </w:r>
      <w:r w:rsidRPr="001D3D35">
        <w:rPr>
          <w:rFonts w:cs="Arial"/>
        </w:rPr>
        <w:t>U.</w:t>
      </w:r>
      <w:r>
        <w:rPr>
          <w:rFonts w:cs="Arial"/>
        </w:rPr>
        <w:t xml:space="preserve"> Brigham, and A. </w:t>
      </w:r>
      <w:proofErr w:type="spellStart"/>
      <w:r>
        <w:rPr>
          <w:rFonts w:cs="Arial"/>
        </w:rPr>
        <w:t>Gnilka</w:t>
      </w:r>
      <w:proofErr w:type="spellEnd"/>
      <w:r w:rsidRPr="00854020">
        <w:rPr>
          <w:rFonts w:cs="Arial"/>
          <w:i/>
        </w:rPr>
        <w:t xml:space="preserve"> (editors).</w:t>
      </w:r>
      <w:r>
        <w:rPr>
          <w:rFonts w:cs="Arial"/>
          <w:i/>
        </w:rPr>
        <w:t xml:space="preserve">  </w:t>
      </w:r>
      <w:proofErr w:type="gramStart"/>
      <w:r w:rsidRPr="001D3D35">
        <w:rPr>
          <w:rFonts w:cs="Arial"/>
        </w:rPr>
        <w:t xml:space="preserve">Aquatic </w:t>
      </w:r>
      <w:r>
        <w:rPr>
          <w:rFonts w:cs="Arial"/>
        </w:rPr>
        <w:t xml:space="preserve">Insects and Oligochaetes </w:t>
      </w:r>
      <w:r w:rsidRPr="001D3D35">
        <w:rPr>
          <w:rFonts w:cs="Arial"/>
        </w:rPr>
        <w:t>of North and South Carolina.</w:t>
      </w:r>
      <w:proofErr w:type="gramEnd"/>
      <w:r w:rsidRPr="001D3D35">
        <w:rPr>
          <w:rFonts w:cs="Arial"/>
        </w:rPr>
        <w:t xml:space="preserve">  </w:t>
      </w:r>
      <w:proofErr w:type="gramStart"/>
      <w:r w:rsidRPr="001D3D35">
        <w:rPr>
          <w:rFonts w:cs="Arial"/>
        </w:rPr>
        <w:t>Midwest Aquatic Enterprises.</w:t>
      </w:r>
      <w:proofErr w:type="gramEnd"/>
      <w:r w:rsidRPr="001D3D35">
        <w:rPr>
          <w:rFonts w:cs="Arial"/>
        </w:rPr>
        <w:t xml:space="preserve">  </w:t>
      </w:r>
      <w:smartTag w:uri="urn:schemas-microsoft-com:office:smarttags" w:element="place">
        <w:smartTag w:uri="urn:schemas-microsoft-com:office:smarttags" w:element="City">
          <w:r w:rsidRPr="001D3D35">
            <w:rPr>
              <w:rFonts w:cs="Arial"/>
            </w:rPr>
            <w:t>Mahomet</w:t>
          </w:r>
        </w:smartTag>
        <w:r w:rsidRPr="001D3D35">
          <w:rPr>
            <w:rFonts w:cs="Arial"/>
          </w:rPr>
          <w:t xml:space="preserve">, </w:t>
        </w:r>
        <w:smartTag w:uri="urn:schemas-microsoft-com:office:smarttags" w:element="State">
          <w:r w:rsidRPr="001D3D35">
            <w:rPr>
              <w:rFonts w:cs="Arial"/>
            </w:rPr>
            <w:t>IL</w:t>
          </w:r>
        </w:smartTag>
      </w:smartTag>
      <w:r w:rsidRPr="001D3D35">
        <w:rPr>
          <w:rFonts w:cs="Arial"/>
        </w:rPr>
        <w:t>.</w:t>
      </w:r>
    </w:p>
    <w:p w:rsidR="00A3154A" w:rsidRPr="001D3D35" w:rsidRDefault="00A3154A" w:rsidP="00A3154A">
      <w:pPr>
        <w:ind w:left="720" w:hanging="720"/>
        <w:rPr>
          <w:rFonts w:cs="Arial"/>
        </w:rPr>
      </w:pPr>
    </w:p>
    <w:p w:rsidR="00A3154A" w:rsidRPr="001D3D35" w:rsidRDefault="00A3154A" w:rsidP="00A3154A">
      <w:pPr>
        <w:ind w:left="720" w:hanging="720"/>
        <w:rPr>
          <w:rFonts w:cs="Arial"/>
        </w:rPr>
      </w:pPr>
      <w:proofErr w:type="spellStart"/>
      <w:proofErr w:type="gramStart"/>
      <w:r>
        <w:rPr>
          <w:rFonts w:cs="Arial"/>
        </w:rPr>
        <w:t>Unzicker</w:t>
      </w:r>
      <w:proofErr w:type="spellEnd"/>
      <w:r>
        <w:rPr>
          <w:rFonts w:cs="Arial"/>
        </w:rPr>
        <w:t>, J.D. and V.</w:t>
      </w:r>
      <w:r w:rsidRPr="001D3D35">
        <w:rPr>
          <w:rFonts w:cs="Arial"/>
        </w:rPr>
        <w:t xml:space="preserve">H. </w:t>
      </w:r>
      <w:proofErr w:type="spellStart"/>
      <w:r w:rsidRPr="001D3D35">
        <w:rPr>
          <w:rFonts w:cs="Arial"/>
        </w:rPr>
        <w:t>McCaskill</w:t>
      </w:r>
      <w:proofErr w:type="spellEnd"/>
      <w:r w:rsidRPr="001D3D35">
        <w:rPr>
          <w:rFonts w:cs="Arial"/>
        </w:rPr>
        <w:t>.</w:t>
      </w:r>
      <w:proofErr w:type="gramEnd"/>
      <w:r w:rsidRPr="001D3D35">
        <w:rPr>
          <w:rFonts w:cs="Arial"/>
        </w:rPr>
        <w:t xml:space="preserve">  1982.  Plecoptera.  </w:t>
      </w:r>
      <w:r w:rsidRPr="00854020">
        <w:rPr>
          <w:rFonts w:cs="Arial"/>
          <w:i/>
        </w:rPr>
        <w:t xml:space="preserve">In </w:t>
      </w:r>
      <w:r>
        <w:rPr>
          <w:rFonts w:cs="Arial"/>
        </w:rPr>
        <w:t>Brigham, A.R., W.</w:t>
      </w:r>
      <w:r w:rsidRPr="001D3D35">
        <w:rPr>
          <w:rFonts w:cs="Arial"/>
        </w:rPr>
        <w:t>U</w:t>
      </w:r>
      <w:r>
        <w:rPr>
          <w:rFonts w:cs="Arial"/>
        </w:rPr>
        <w:t xml:space="preserve">. Brigham, and A. </w:t>
      </w:r>
      <w:proofErr w:type="spellStart"/>
      <w:r>
        <w:rPr>
          <w:rFonts w:cs="Arial"/>
        </w:rPr>
        <w:t>Gnilka</w:t>
      </w:r>
      <w:proofErr w:type="spellEnd"/>
      <w:r>
        <w:rPr>
          <w:rFonts w:cs="Arial"/>
        </w:rPr>
        <w:t xml:space="preserve"> </w:t>
      </w:r>
      <w:r w:rsidRPr="00854020">
        <w:rPr>
          <w:rFonts w:cs="Arial"/>
          <w:i/>
        </w:rPr>
        <w:t>(editors).</w:t>
      </w:r>
      <w:r>
        <w:rPr>
          <w:rFonts w:cs="Arial"/>
          <w:i/>
        </w:rPr>
        <w:t xml:space="preserve">  </w:t>
      </w:r>
      <w:proofErr w:type="gramStart"/>
      <w:r w:rsidRPr="001D3D35">
        <w:rPr>
          <w:rFonts w:cs="Arial"/>
        </w:rPr>
        <w:t xml:space="preserve">Aquatic </w:t>
      </w:r>
      <w:r>
        <w:rPr>
          <w:rFonts w:cs="Arial"/>
        </w:rPr>
        <w:t xml:space="preserve">Insects and Oligochaetes </w:t>
      </w:r>
      <w:r w:rsidRPr="001D3D35">
        <w:rPr>
          <w:rFonts w:cs="Arial"/>
        </w:rPr>
        <w:t>of North and South Carolina.</w:t>
      </w:r>
      <w:proofErr w:type="gramEnd"/>
      <w:r w:rsidRPr="001D3D35">
        <w:rPr>
          <w:rFonts w:cs="Arial"/>
        </w:rPr>
        <w:t xml:space="preserve">  </w:t>
      </w:r>
      <w:proofErr w:type="gramStart"/>
      <w:r w:rsidRPr="001D3D35">
        <w:rPr>
          <w:rFonts w:cs="Arial"/>
        </w:rPr>
        <w:t>Midwest Aquatic Enterprises.</w:t>
      </w:r>
      <w:proofErr w:type="gramEnd"/>
      <w:r w:rsidRPr="001D3D35">
        <w:rPr>
          <w:rFonts w:cs="Arial"/>
        </w:rPr>
        <w:t xml:space="preserve">  </w:t>
      </w:r>
      <w:smartTag w:uri="urn:schemas-microsoft-com:office:smarttags" w:element="place">
        <w:smartTag w:uri="urn:schemas-microsoft-com:office:smarttags" w:element="City">
          <w:r w:rsidRPr="001D3D35">
            <w:rPr>
              <w:rFonts w:cs="Arial"/>
            </w:rPr>
            <w:t>Mahomet</w:t>
          </w:r>
        </w:smartTag>
        <w:r w:rsidRPr="001D3D35">
          <w:rPr>
            <w:rFonts w:cs="Arial"/>
          </w:rPr>
          <w:t xml:space="preserve">, </w:t>
        </w:r>
        <w:smartTag w:uri="urn:schemas-microsoft-com:office:smarttags" w:element="State">
          <w:r w:rsidRPr="001D3D35">
            <w:rPr>
              <w:rFonts w:cs="Arial"/>
            </w:rPr>
            <w:t>IL</w:t>
          </w:r>
        </w:smartTag>
      </w:smartTag>
      <w:r w:rsidRPr="001D3D35">
        <w:rPr>
          <w:rFonts w:cs="Arial"/>
        </w:rPr>
        <w:t>.</w:t>
      </w:r>
    </w:p>
    <w:p w:rsidR="00A3154A" w:rsidRPr="001D3D35" w:rsidRDefault="00A3154A" w:rsidP="00A3154A">
      <w:pPr>
        <w:ind w:left="720" w:hanging="720"/>
        <w:rPr>
          <w:rFonts w:cs="Arial"/>
        </w:rPr>
      </w:pPr>
    </w:p>
    <w:p w:rsidR="00A3154A" w:rsidRPr="001D3D35" w:rsidRDefault="00A3154A" w:rsidP="00A3154A">
      <w:pPr>
        <w:ind w:left="720" w:hanging="720"/>
        <w:rPr>
          <w:rFonts w:cs="Arial"/>
        </w:rPr>
      </w:pPr>
      <w:proofErr w:type="spellStart"/>
      <w:proofErr w:type="gramStart"/>
      <w:r>
        <w:rPr>
          <w:rFonts w:cs="Arial"/>
        </w:rPr>
        <w:t>Unzicker</w:t>
      </w:r>
      <w:proofErr w:type="spellEnd"/>
      <w:r>
        <w:rPr>
          <w:rFonts w:cs="Arial"/>
        </w:rPr>
        <w:t>, J.D.; V.</w:t>
      </w:r>
      <w:r w:rsidRPr="001D3D35">
        <w:rPr>
          <w:rFonts w:cs="Arial"/>
        </w:rPr>
        <w:t xml:space="preserve">H. </w:t>
      </w:r>
      <w:proofErr w:type="spellStart"/>
      <w:r w:rsidRPr="001D3D35">
        <w:rPr>
          <w:rFonts w:cs="Arial"/>
        </w:rPr>
        <w:t>Resh</w:t>
      </w:r>
      <w:proofErr w:type="spellEnd"/>
      <w:r w:rsidRPr="001D3D35">
        <w:rPr>
          <w:rFonts w:cs="Arial"/>
        </w:rPr>
        <w:t>; and</w:t>
      </w:r>
      <w:r>
        <w:rPr>
          <w:rFonts w:cs="Arial"/>
        </w:rPr>
        <w:t xml:space="preserve"> J. C. Morse.</w:t>
      </w:r>
      <w:proofErr w:type="gramEnd"/>
      <w:r>
        <w:rPr>
          <w:rFonts w:cs="Arial"/>
        </w:rPr>
        <w:t xml:space="preserve">  1982.  </w:t>
      </w:r>
      <w:r w:rsidRPr="001D3D35">
        <w:rPr>
          <w:rFonts w:cs="Arial"/>
        </w:rPr>
        <w:t xml:space="preserve">Trichoptera.  </w:t>
      </w:r>
      <w:r w:rsidRPr="00854020">
        <w:rPr>
          <w:rFonts w:cs="Arial"/>
          <w:i/>
        </w:rPr>
        <w:t xml:space="preserve">In </w:t>
      </w:r>
      <w:r>
        <w:rPr>
          <w:rFonts w:cs="Arial"/>
        </w:rPr>
        <w:t>Brigham, A.</w:t>
      </w:r>
      <w:r w:rsidRPr="001D3D35">
        <w:rPr>
          <w:rFonts w:cs="Arial"/>
        </w:rPr>
        <w:t>R., W</w:t>
      </w:r>
      <w:r>
        <w:rPr>
          <w:rFonts w:cs="Arial"/>
        </w:rPr>
        <w:t xml:space="preserve">.U. Brigham, and A. </w:t>
      </w:r>
      <w:proofErr w:type="spellStart"/>
      <w:r>
        <w:rPr>
          <w:rFonts w:cs="Arial"/>
        </w:rPr>
        <w:t>Gnilka</w:t>
      </w:r>
      <w:proofErr w:type="spellEnd"/>
      <w:r>
        <w:rPr>
          <w:rFonts w:cs="Arial"/>
        </w:rPr>
        <w:t xml:space="preserve"> </w:t>
      </w:r>
      <w:r w:rsidRPr="00854020">
        <w:rPr>
          <w:rFonts w:cs="Arial"/>
          <w:i/>
        </w:rPr>
        <w:t>(editors).</w:t>
      </w:r>
      <w:r>
        <w:rPr>
          <w:rFonts w:cs="Arial"/>
          <w:i/>
        </w:rPr>
        <w:t xml:space="preserve">  </w:t>
      </w:r>
      <w:proofErr w:type="gramStart"/>
      <w:r w:rsidRPr="001D3D35">
        <w:rPr>
          <w:rFonts w:cs="Arial"/>
        </w:rPr>
        <w:t xml:space="preserve">Aquatic </w:t>
      </w:r>
      <w:r>
        <w:rPr>
          <w:rFonts w:cs="Arial"/>
        </w:rPr>
        <w:t xml:space="preserve">Insects and Oligochaetes </w:t>
      </w:r>
      <w:r w:rsidRPr="001D3D35">
        <w:rPr>
          <w:rFonts w:cs="Arial"/>
        </w:rPr>
        <w:t>of North and South Carolina.</w:t>
      </w:r>
      <w:proofErr w:type="gramEnd"/>
      <w:r w:rsidRPr="001D3D35">
        <w:rPr>
          <w:rFonts w:cs="Arial"/>
        </w:rPr>
        <w:t xml:space="preserve">  </w:t>
      </w:r>
      <w:proofErr w:type="gramStart"/>
      <w:r w:rsidRPr="001D3D35">
        <w:rPr>
          <w:rFonts w:cs="Arial"/>
        </w:rPr>
        <w:t>Midwest Aquatic Enterprises.</w:t>
      </w:r>
      <w:proofErr w:type="gramEnd"/>
      <w:r w:rsidRPr="001D3D35">
        <w:rPr>
          <w:rFonts w:cs="Arial"/>
        </w:rPr>
        <w:t xml:space="preserve"> </w:t>
      </w:r>
      <w:smartTag w:uri="urn:schemas-microsoft-com:office:smarttags" w:element="place">
        <w:smartTag w:uri="urn:schemas-microsoft-com:office:smarttags" w:element="City">
          <w:r w:rsidRPr="001D3D35">
            <w:rPr>
              <w:rFonts w:cs="Arial"/>
            </w:rPr>
            <w:t>Mahomet</w:t>
          </w:r>
        </w:smartTag>
        <w:r w:rsidRPr="001D3D35">
          <w:rPr>
            <w:rFonts w:cs="Arial"/>
          </w:rPr>
          <w:t xml:space="preserve">, </w:t>
        </w:r>
        <w:smartTag w:uri="urn:schemas-microsoft-com:office:smarttags" w:element="State">
          <w:r w:rsidRPr="001D3D35">
            <w:rPr>
              <w:rFonts w:cs="Arial"/>
            </w:rPr>
            <w:t>IL</w:t>
          </w:r>
        </w:smartTag>
      </w:smartTag>
      <w:r w:rsidRPr="001D3D35">
        <w:rPr>
          <w:rFonts w:cs="Arial"/>
        </w:rPr>
        <w:t>.</w:t>
      </w:r>
    </w:p>
    <w:p w:rsidR="00A3154A" w:rsidRPr="001D3D35" w:rsidRDefault="00A3154A" w:rsidP="00A3154A">
      <w:pPr>
        <w:ind w:left="720" w:hanging="720"/>
        <w:rPr>
          <w:rFonts w:cs="Arial"/>
        </w:rPr>
      </w:pPr>
    </w:p>
    <w:p w:rsidR="00A3154A" w:rsidRPr="001D3D35" w:rsidRDefault="00A3154A" w:rsidP="00A3154A">
      <w:pPr>
        <w:ind w:left="720" w:hanging="720"/>
        <w:rPr>
          <w:rFonts w:cs="Arial"/>
          <w:szCs w:val="24"/>
        </w:rPr>
      </w:pPr>
      <w:r w:rsidRPr="001D3D35">
        <w:rPr>
          <w:rFonts w:cs="Arial"/>
          <w:szCs w:val="24"/>
        </w:rPr>
        <w:t>Wiggins, G.B.  1977.</w:t>
      </w:r>
      <w:r>
        <w:rPr>
          <w:rFonts w:cs="Arial"/>
          <w:szCs w:val="24"/>
        </w:rPr>
        <w:t xml:space="preserve">  Larvae of the North American Caddisfly G</w:t>
      </w:r>
      <w:r w:rsidRPr="001D3D35">
        <w:rPr>
          <w:rFonts w:cs="Arial"/>
          <w:szCs w:val="24"/>
        </w:rPr>
        <w:t xml:space="preserve">enera (Trichoptera).  </w:t>
      </w:r>
      <w:proofErr w:type="gramStart"/>
      <w:r w:rsidRPr="001D3D35">
        <w:rPr>
          <w:rFonts w:cs="Arial"/>
          <w:szCs w:val="24"/>
        </w:rPr>
        <w:t>University of Toronto Press, Toronto, Canada.</w:t>
      </w:r>
      <w:proofErr w:type="gramEnd"/>
      <w:r>
        <w:rPr>
          <w:rFonts w:cs="Arial"/>
          <w:szCs w:val="24"/>
        </w:rPr>
        <w:t xml:space="preserve"> </w:t>
      </w:r>
    </w:p>
    <w:p w:rsidR="00A3154A" w:rsidRDefault="00A3154A" w:rsidP="00A3154A">
      <w:pPr>
        <w:ind w:left="720" w:hanging="720"/>
        <w:rPr>
          <w:rFonts w:cs="Arial"/>
          <w:szCs w:val="24"/>
        </w:rPr>
      </w:pPr>
    </w:p>
    <w:p w:rsidR="00A3154A" w:rsidRPr="001D3D35" w:rsidRDefault="00A3154A" w:rsidP="00A3154A">
      <w:pPr>
        <w:keepNext/>
        <w:widowControl/>
        <w:ind w:left="720" w:hanging="720"/>
        <w:rPr>
          <w:rFonts w:cs="Arial"/>
          <w:szCs w:val="24"/>
        </w:rPr>
      </w:pPr>
      <w:r w:rsidRPr="001D3D35">
        <w:rPr>
          <w:rFonts w:cs="Arial"/>
          <w:szCs w:val="24"/>
        </w:rPr>
        <w:t>Wiggins, G.B.  1996.  Larvae of the North Americ</w:t>
      </w:r>
      <w:r>
        <w:rPr>
          <w:rFonts w:cs="Arial"/>
          <w:szCs w:val="24"/>
        </w:rPr>
        <w:t>an Caddisfly G</w:t>
      </w:r>
      <w:r w:rsidRPr="001D3D35">
        <w:rPr>
          <w:rFonts w:cs="Arial"/>
          <w:szCs w:val="24"/>
        </w:rPr>
        <w:t xml:space="preserve">enera (Trichoptera).  </w:t>
      </w:r>
      <w:proofErr w:type="gramStart"/>
      <w:r w:rsidRPr="001D3D35">
        <w:rPr>
          <w:rFonts w:cs="Arial"/>
          <w:szCs w:val="24"/>
        </w:rPr>
        <w:t>2</w:t>
      </w:r>
      <w:r w:rsidRPr="001D3D35">
        <w:rPr>
          <w:rFonts w:cs="Arial"/>
          <w:szCs w:val="24"/>
          <w:vertAlign w:val="superscript"/>
        </w:rPr>
        <w:t>nd</w:t>
      </w:r>
      <w:r w:rsidRPr="001D3D35">
        <w:rPr>
          <w:rFonts w:cs="Arial"/>
          <w:szCs w:val="24"/>
        </w:rPr>
        <w:t xml:space="preserve"> edition.</w:t>
      </w:r>
      <w:proofErr w:type="gramEnd"/>
      <w:r w:rsidRPr="001D3D35">
        <w:rPr>
          <w:rFonts w:cs="Arial"/>
          <w:szCs w:val="24"/>
        </w:rPr>
        <w:t xml:space="preserve"> </w:t>
      </w:r>
      <w:proofErr w:type="gramStart"/>
      <w:r w:rsidRPr="001D3D35">
        <w:rPr>
          <w:rFonts w:cs="Arial"/>
          <w:szCs w:val="24"/>
        </w:rPr>
        <w:t>University of Toronto Press, Toronto, Canada.</w:t>
      </w:r>
      <w:proofErr w:type="gramEnd"/>
    </w:p>
    <w:p w:rsidR="00A3154A" w:rsidRPr="001D3D35" w:rsidRDefault="00A3154A" w:rsidP="00A3154A">
      <w:pPr>
        <w:ind w:left="720" w:hanging="720"/>
        <w:rPr>
          <w:rFonts w:cs="Arial"/>
        </w:rPr>
      </w:pPr>
    </w:p>
    <w:p w:rsidR="00A3154A" w:rsidRPr="001D3D35" w:rsidRDefault="00A3154A" w:rsidP="00A3154A">
      <w:pPr>
        <w:ind w:left="720" w:hanging="720"/>
        <w:rPr>
          <w:rFonts w:cs="Arial"/>
        </w:rPr>
      </w:pPr>
      <w:r>
        <w:rPr>
          <w:rFonts w:cs="Arial"/>
        </w:rPr>
        <w:t>White, D.</w:t>
      </w:r>
      <w:r w:rsidRPr="001D3D35">
        <w:rPr>
          <w:rFonts w:cs="Arial"/>
        </w:rPr>
        <w:t xml:space="preserve">S.  1982.  Elmidae.  </w:t>
      </w:r>
      <w:r w:rsidRPr="00854020">
        <w:rPr>
          <w:rFonts w:cs="Arial"/>
          <w:i/>
        </w:rPr>
        <w:t xml:space="preserve">In </w:t>
      </w:r>
      <w:r>
        <w:rPr>
          <w:rFonts w:cs="Arial"/>
        </w:rPr>
        <w:t>Brigham, A.</w:t>
      </w:r>
      <w:r w:rsidRPr="001D3D35">
        <w:rPr>
          <w:rFonts w:cs="Arial"/>
        </w:rPr>
        <w:t>R., W</w:t>
      </w:r>
      <w:r>
        <w:rPr>
          <w:rFonts w:cs="Arial"/>
        </w:rPr>
        <w:t xml:space="preserve">.U. Brigham, and A. </w:t>
      </w:r>
      <w:proofErr w:type="spellStart"/>
      <w:r>
        <w:rPr>
          <w:rFonts w:cs="Arial"/>
        </w:rPr>
        <w:t>Gnilka</w:t>
      </w:r>
      <w:proofErr w:type="spellEnd"/>
      <w:r w:rsidRPr="00854020">
        <w:rPr>
          <w:rFonts w:cs="Arial"/>
          <w:i/>
        </w:rPr>
        <w:t xml:space="preserve"> (editors).</w:t>
      </w:r>
      <w:r>
        <w:rPr>
          <w:rFonts w:cs="Arial"/>
          <w:i/>
        </w:rPr>
        <w:t xml:space="preserve">  </w:t>
      </w:r>
      <w:proofErr w:type="gramStart"/>
      <w:r w:rsidRPr="001D3D35">
        <w:rPr>
          <w:rFonts w:cs="Arial"/>
        </w:rPr>
        <w:t xml:space="preserve">Aquatic </w:t>
      </w:r>
      <w:r>
        <w:rPr>
          <w:rFonts w:cs="Arial"/>
        </w:rPr>
        <w:t xml:space="preserve">Insects and Oligochaetes </w:t>
      </w:r>
      <w:r w:rsidRPr="001D3D35">
        <w:rPr>
          <w:rFonts w:cs="Arial"/>
        </w:rPr>
        <w:t>of North and South Carolina.</w:t>
      </w:r>
      <w:proofErr w:type="gramEnd"/>
      <w:r w:rsidRPr="001D3D35">
        <w:rPr>
          <w:rFonts w:cs="Arial"/>
        </w:rPr>
        <w:t xml:space="preserve">  </w:t>
      </w:r>
      <w:proofErr w:type="gramStart"/>
      <w:r w:rsidRPr="001D3D35">
        <w:rPr>
          <w:rFonts w:cs="Arial"/>
        </w:rPr>
        <w:t>Midwest Aquatic Enterprises.</w:t>
      </w:r>
      <w:proofErr w:type="gramEnd"/>
      <w:r w:rsidRPr="001D3D35">
        <w:rPr>
          <w:rFonts w:cs="Arial"/>
        </w:rPr>
        <w:t xml:space="preserve">  </w:t>
      </w:r>
      <w:smartTag w:uri="urn:schemas-microsoft-com:office:smarttags" w:element="place">
        <w:smartTag w:uri="urn:schemas-microsoft-com:office:smarttags" w:element="City">
          <w:r w:rsidRPr="001D3D35">
            <w:rPr>
              <w:rFonts w:cs="Arial"/>
            </w:rPr>
            <w:t>Mahomet</w:t>
          </w:r>
        </w:smartTag>
        <w:r w:rsidRPr="001D3D35">
          <w:rPr>
            <w:rFonts w:cs="Arial"/>
          </w:rPr>
          <w:t xml:space="preserve">, </w:t>
        </w:r>
        <w:smartTag w:uri="urn:schemas-microsoft-com:office:smarttags" w:element="State">
          <w:r w:rsidRPr="001D3D35">
            <w:rPr>
              <w:rFonts w:cs="Arial"/>
            </w:rPr>
            <w:t>IL</w:t>
          </w:r>
        </w:smartTag>
      </w:smartTag>
      <w:r w:rsidRPr="001D3D35">
        <w:rPr>
          <w:rFonts w:cs="Arial"/>
        </w:rPr>
        <w:t>.</w:t>
      </w:r>
    </w:p>
    <w:p w:rsidR="00A3154A" w:rsidRPr="00D54E29" w:rsidRDefault="00A3154A" w:rsidP="00A3154A">
      <w:pPr>
        <w:pStyle w:val="Heading3"/>
        <w:numPr>
          <w:ilvl w:val="0"/>
          <w:numId w:val="0"/>
        </w:numPr>
      </w:pPr>
      <w:bookmarkStart w:id="100" w:name="_Toc289342727"/>
      <w:r w:rsidRPr="00D54E29">
        <w:t>Safety Precautions</w:t>
      </w:r>
      <w:bookmarkEnd w:id="100"/>
      <w:r w:rsidRPr="00D54E29">
        <w:tab/>
      </w:r>
    </w:p>
    <w:p w:rsidR="00A3154A" w:rsidRPr="00D54E29" w:rsidRDefault="00A3154A" w:rsidP="00A3154A">
      <w:pPr>
        <w:rPr>
          <w:rFonts w:cs="Arial"/>
        </w:rPr>
      </w:pPr>
      <w:r w:rsidRPr="00D54E29">
        <w:rPr>
          <w:rFonts w:cs="Arial"/>
        </w:rPr>
        <w:t>Protective eyewear should be worn during sample identification to prevent contact with the residual alcohol in the specimens and debris or at any time while handling alcohol, which can be a skin irritant and can cause damage to the eyes.  All sample identification should occur in a well ventilated area to reduce inhalation of alcohol fumes.</w:t>
      </w:r>
    </w:p>
    <w:p w:rsidR="00A3154A" w:rsidRPr="00755E7D" w:rsidRDefault="00A3154A" w:rsidP="00A3154A">
      <w:pPr>
        <w:pStyle w:val="Heading3"/>
        <w:numPr>
          <w:ilvl w:val="0"/>
          <w:numId w:val="0"/>
        </w:numPr>
        <w:rPr>
          <w:sz w:val="28"/>
        </w:rPr>
      </w:pPr>
      <w:bookmarkStart w:id="101" w:name="_Toc289342728"/>
      <w:r>
        <w:t>M</w:t>
      </w:r>
      <w:r w:rsidRPr="00755E7D">
        <w:t>acroinvertebrate Identification Procedures</w:t>
      </w:r>
      <w:bookmarkEnd w:id="101"/>
    </w:p>
    <w:p w:rsidR="00A3154A" w:rsidRDefault="00A3154A" w:rsidP="00B6566D">
      <w:pPr>
        <w:keepNext/>
        <w:widowControl/>
        <w:numPr>
          <w:ilvl w:val="0"/>
          <w:numId w:val="15"/>
        </w:numPr>
        <w:tabs>
          <w:tab w:val="num" w:pos="360"/>
          <w:tab w:val="left" w:pos="4527"/>
        </w:tabs>
        <w:ind w:left="360"/>
        <w:rPr>
          <w:rFonts w:cs="Arial"/>
        </w:rPr>
      </w:pPr>
      <w:r>
        <w:rPr>
          <w:rFonts w:cs="Arial"/>
        </w:rPr>
        <w:t xml:space="preserve">Check out the sample in the </w:t>
      </w:r>
      <w:r>
        <w:t xml:space="preserve">Benthic </w:t>
      </w:r>
      <w:r w:rsidRPr="00865699">
        <w:t>Macroinvertebrate Sample Logbook</w:t>
      </w:r>
      <w:r>
        <w:rPr>
          <w:rFonts w:cs="Arial"/>
        </w:rPr>
        <w:t>.  The laboratory manager may pre-assign which taxonomist gets which sample and if that sample will be subject to a QA check.  Be sure that the sample information (</w:t>
      </w:r>
      <w:r w:rsidRPr="003868C9">
        <w:rPr>
          <w:rFonts w:cs="Arial"/>
          <w:i/>
        </w:rPr>
        <w:t>e.g</w:t>
      </w:r>
      <w:r>
        <w:rPr>
          <w:rFonts w:cs="Arial"/>
        </w:rPr>
        <w:t xml:space="preserve">., date of collection, collector, stream name, county, AN-Code, # of bottle/vial(s), etc.) on the vial matches the </w:t>
      </w:r>
      <w:r>
        <w:t xml:space="preserve">Benthic </w:t>
      </w:r>
      <w:r w:rsidRPr="00865699">
        <w:t>Macroinvertebrate Sample Logbook</w:t>
      </w:r>
      <w:r>
        <w:rPr>
          <w:rFonts w:cs="Arial"/>
        </w:rPr>
        <w:t>.  Also mark the sign-out date for identification and your initials in the logbook.</w:t>
      </w:r>
    </w:p>
    <w:p w:rsidR="00A3154A" w:rsidRDefault="00A3154A" w:rsidP="00A3154A">
      <w:pPr>
        <w:tabs>
          <w:tab w:val="num" w:pos="360"/>
        </w:tabs>
        <w:ind w:left="360"/>
        <w:rPr>
          <w:rFonts w:cs="Arial"/>
        </w:rPr>
      </w:pPr>
    </w:p>
    <w:p w:rsidR="00A3154A" w:rsidRPr="00120B35" w:rsidRDefault="00A3154A" w:rsidP="00B6566D">
      <w:pPr>
        <w:numPr>
          <w:ilvl w:val="0"/>
          <w:numId w:val="15"/>
        </w:numPr>
        <w:tabs>
          <w:tab w:val="num" w:pos="360"/>
        </w:tabs>
        <w:ind w:left="360"/>
        <w:rPr>
          <w:b/>
          <w:i/>
          <w:szCs w:val="24"/>
        </w:rPr>
      </w:pPr>
      <w:r>
        <w:rPr>
          <w:rFonts w:cs="Arial"/>
        </w:rPr>
        <w:lastRenderedPageBreak/>
        <w:t>Complete the top portion of a "Benthic Macroinvertebrate Lab Sheet" with the sample information (</w:t>
      </w:r>
      <w:r w:rsidRPr="003868C9">
        <w:rPr>
          <w:rFonts w:cs="Arial"/>
          <w:i/>
        </w:rPr>
        <w:t>e.g</w:t>
      </w:r>
      <w:r>
        <w:rPr>
          <w:rFonts w:cs="Arial"/>
        </w:rPr>
        <w:t>., date of collection, collector, stream name, county, AN-Code, etc</w:t>
      </w:r>
      <w:r w:rsidRPr="00081A52">
        <w:rPr>
          <w:rFonts w:cs="Arial"/>
        </w:rPr>
        <w:t xml:space="preserve">.) </w:t>
      </w:r>
      <w:r w:rsidRPr="00081A52">
        <w:rPr>
          <w:rFonts w:cs="Arial"/>
          <w:szCs w:val="24"/>
        </w:rPr>
        <w:t>(</w:t>
      </w:r>
      <w:proofErr w:type="gramStart"/>
      <w:r w:rsidRPr="00120B35">
        <w:rPr>
          <w:rFonts w:cs="Arial"/>
          <w:b/>
          <w:i/>
          <w:szCs w:val="24"/>
        </w:rPr>
        <w:t>see</w:t>
      </w:r>
      <w:proofErr w:type="gramEnd"/>
      <w:r w:rsidRPr="00120B35">
        <w:rPr>
          <w:rFonts w:cs="Arial"/>
          <w:b/>
          <w:i/>
          <w:szCs w:val="24"/>
        </w:rPr>
        <w:t xml:space="preserve"> </w:t>
      </w:r>
      <w:r w:rsidR="002377A1">
        <w:fldChar w:fldCharType="begin"/>
      </w:r>
      <w:r w:rsidR="002377A1">
        <w:instrText xml:space="preserve"> REF _Ref262811161 \h  \* MERGEFORMAT </w:instrText>
      </w:r>
      <w:r w:rsidR="002377A1">
        <w:fldChar w:fldCharType="separate"/>
      </w:r>
      <w:r w:rsidR="00246D62" w:rsidRPr="00246D62">
        <w:rPr>
          <w:b/>
          <w:i/>
          <w:szCs w:val="24"/>
        </w:rPr>
        <w:t xml:space="preserve">Figure </w:t>
      </w:r>
      <w:r w:rsidR="00246D62" w:rsidRPr="00246D62">
        <w:rPr>
          <w:b/>
          <w:i/>
          <w:noProof/>
          <w:szCs w:val="24"/>
        </w:rPr>
        <w:t>16</w:t>
      </w:r>
      <w:r w:rsidR="002377A1">
        <w:fldChar w:fldCharType="end"/>
      </w:r>
      <w:r w:rsidRPr="00120B35">
        <w:rPr>
          <w:rFonts w:cs="Arial"/>
          <w:b/>
          <w:i/>
          <w:szCs w:val="24"/>
        </w:rPr>
        <w:t xml:space="preserve"> bel</w:t>
      </w:r>
      <w:r w:rsidRPr="00120B35">
        <w:rPr>
          <w:rFonts w:cs="Arial"/>
          <w:b/>
          <w:szCs w:val="24"/>
        </w:rPr>
        <w:t>ow</w:t>
      </w:r>
      <w:r w:rsidRPr="00120B35">
        <w:rPr>
          <w:rFonts w:cs="Arial"/>
          <w:szCs w:val="24"/>
        </w:rPr>
        <w:t>).</w:t>
      </w:r>
    </w:p>
    <w:p w:rsidR="00A3154A" w:rsidRDefault="00A3154A" w:rsidP="00A3154A">
      <w:pPr>
        <w:tabs>
          <w:tab w:val="num" w:pos="360"/>
        </w:tabs>
        <w:ind w:left="360"/>
        <w:rPr>
          <w:rFonts w:cs="Arial"/>
        </w:rPr>
      </w:pPr>
    </w:p>
    <w:p w:rsidR="00A3154A" w:rsidRDefault="00A3154A" w:rsidP="00B6566D">
      <w:pPr>
        <w:numPr>
          <w:ilvl w:val="0"/>
          <w:numId w:val="15"/>
        </w:numPr>
        <w:tabs>
          <w:tab w:val="num" w:pos="360"/>
        </w:tabs>
        <w:ind w:left="360"/>
        <w:rPr>
          <w:rFonts w:cs="Arial"/>
        </w:rPr>
      </w:pPr>
      <w:r>
        <w:rPr>
          <w:rFonts w:cs="Arial"/>
        </w:rPr>
        <w:t xml:space="preserve">Using the taxonomic keys listed above </w:t>
      </w:r>
      <w:r w:rsidRPr="00081A52">
        <w:rPr>
          <w:rFonts w:cs="Arial"/>
        </w:rPr>
        <w:t>(</w:t>
      </w:r>
      <w:r w:rsidRPr="00081A52">
        <w:rPr>
          <w:rFonts w:cs="Arial"/>
          <w:b/>
          <w:i/>
        </w:rPr>
        <w:t xml:space="preserve">see </w:t>
      </w:r>
      <w:r w:rsidR="002377A1">
        <w:fldChar w:fldCharType="begin"/>
      </w:r>
      <w:r w:rsidR="002377A1">
        <w:instrText xml:space="preserve"> REF _Ref215305231 \h  \* MERGEFORMAT </w:instrText>
      </w:r>
      <w:r w:rsidR="002377A1">
        <w:fldChar w:fldCharType="separate"/>
      </w:r>
      <w:r w:rsidR="00246D62" w:rsidRPr="00246D62">
        <w:rPr>
          <w:b/>
          <w:i/>
        </w:rPr>
        <w:t>List of Taxonomic References</w:t>
      </w:r>
      <w:r w:rsidR="002377A1">
        <w:fldChar w:fldCharType="end"/>
      </w:r>
      <w:r w:rsidRPr="00081A52">
        <w:rPr>
          <w:rFonts w:cs="Arial"/>
          <w:b/>
          <w:i/>
        </w:rPr>
        <w:t xml:space="preserve"> above</w:t>
      </w:r>
      <w:r w:rsidRPr="00081A52">
        <w:rPr>
          <w:rFonts w:cs="Arial"/>
        </w:rPr>
        <w:t>); identify the contents of the sample</w:t>
      </w:r>
      <w:r>
        <w:rPr>
          <w:rFonts w:cs="Arial"/>
        </w:rPr>
        <w:t xml:space="preserve"> to the family or genus level, depending on the specifications of the project. Use the reference collection as additional confirmation, if necessary.  </w:t>
      </w:r>
      <w:r>
        <w:rPr>
          <w:rFonts w:cs="Arial"/>
          <w:b/>
        </w:rPr>
        <w:t>IF YOU HAVE ANY UNCERTAINTY ABOUT THE IDENTIFICATION OF A SPECIMEN, CONSULT A FELLOW BIOLOGIST FOR CONFIRMATION.</w:t>
      </w:r>
      <w:r>
        <w:rPr>
          <w:rFonts w:cs="Arial"/>
        </w:rPr>
        <w:t xml:space="preserve">  If an organism is too small or damaged and cannot be identified to the designated taxonomic level, identify it to the lowest positively-identified taxon and document why the identification was not complete (</w:t>
      </w:r>
      <w:r w:rsidRPr="003868C9">
        <w:rPr>
          <w:rFonts w:cs="Arial"/>
          <w:i/>
        </w:rPr>
        <w:t>e.g</w:t>
      </w:r>
      <w:r>
        <w:rPr>
          <w:rFonts w:cs="Arial"/>
        </w:rPr>
        <w:t>., immature or damaged specimens).</w:t>
      </w:r>
    </w:p>
    <w:p w:rsidR="00A3154A" w:rsidRDefault="00A3154A" w:rsidP="00A3154A">
      <w:pPr>
        <w:tabs>
          <w:tab w:val="num" w:pos="360"/>
        </w:tabs>
        <w:ind w:left="360"/>
        <w:rPr>
          <w:rFonts w:cs="Arial"/>
        </w:rPr>
      </w:pPr>
    </w:p>
    <w:p w:rsidR="00A3154A" w:rsidRPr="00501528" w:rsidRDefault="00A3154A" w:rsidP="00B6566D">
      <w:pPr>
        <w:numPr>
          <w:ilvl w:val="0"/>
          <w:numId w:val="15"/>
        </w:numPr>
        <w:tabs>
          <w:tab w:val="num" w:pos="360"/>
        </w:tabs>
        <w:ind w:left="360"/>
        <w:rPr>
          <w:b/>
          <w:i/>
          <w:szCs w:val="24"/>
        </w:rPr>
      </w:pPr>
      <w:r>
        <w:rPr>
          <w:rFonts w:cs="Arial"/>
        </w:rPr>
        <w:t xml:space="preserve">Record results of the identification and enumeration on a "Benthic Macroinvertebrate Lab </w:t>
      </w:r>
      <w:r w:rsidRPr="00081A52">
        <w:rPr>
          <w:rFonts w:cs="Arial"/>
        </w:rPr>
        <w:t xml:space="preserve">Sheet" </w:t>
      </w:r>
      <w:r w:rsidRPr="00081A52">
        <w:rPr>
          <w:rFonts w:cs="Arial"/>
          <w:szCs w:val="24"/>
        </w:rPr>
        <w:t>(</w:t>
      </w:r>
      <w:r w:rsidRPr="00120B35">
        <w:rPr>
          <w:rFonts w:cs="Arial"/>
          <w:b/>
          <w:i/>
          <w:szCs w:val="24"/>
        </w:rPr>
        <w:t xml:space="preserve">see </w:t>
      </w:r>
      <w:r w:rsidR="002377A1">
        <w:fldChar w:fldCharType="begin"/>
      </w:r>
      <w:r w:rsidR="002377A1">
        <w:instrText xml:space="preserve"> REF _Ref262811161 \h  \* MERGEFORMAT </w:instrText>
      </w:r>
      <w:r w:rsidR="002377A1">
        <w:fldChar w:fldCharType="separate"/>
      </w:r>
      <w:r w:rsidR="00246D62" w:rsidRPr="00246D62">
        <w:rPr>
          <w:b/>
          <w:i/>
          <w:szCs w:val="24"/>
        </w:rPr>
        <w:t xml:space="preserve">Figure </w:t>
      </w:r>
      <w:r w:rsidR="00246D62" w:rsidRPr="00246D62">
        <w:rPr>
          <w:b/>
          <w:i/>
          <w:noProof/>
          <w:szCs w:val="24"/>
        </w:rPr>
        <w:t>16</w:t>
      </w:r>
      <w:r w:rsidR="002377A1">
        <w:fldChar w:fldCharType="end"/>
      </w:r>
      <w:r w:rsidRPr="00120B35">
        <w:rPr>
          <w:rFonts w:cs="Arial"/>
          <w:b/>
          <w:i/>
          <w:szCs w:val="24"/>
        </w:rPr>
        <w:t xml:space="preserve"> bel</w:t>
      </w:r>
      <w:r w:rsidRPr="00120B35">
        <w:rPr>
          <w:rFonts w:cs="Arial"/>
          <w:b/>
          <w:szCs w:val="24"/>
        </w:rPr>
        <w:t>ow</w:t>
      </w:r>
      <w:r w:rsidRPr="00501528">
        <w:rPr>
          <w:rFonts w:cs="Arial"/>
          <w:szCs w:val="24"/>
        </w:rPr>
        <w:t xml:space="preserve">).  </w:t>
      </w:r>
      <w:r w:rsidRPr="00501528">
        <w:rPr>
          <w:rFonts w:cs="Arial"/>
        </w:rPr>
        <w:t>Be sure to include notes for each taxa about immature or damaged specimens, life stages other than larvae (</w:t>
      </w:r>
      <w:r w:rsidRPr="005F25B1">
        <w:rPr>
          <w:rFonts w:cs="Arial"/>
          <w:i/>
        </w:rPr>
        <w:t>i.e</w:t>
      </w:r>
      <w:r w:rsidRPr="00501528">
        <w:rPr>
          <w:rFonts w:cs="Arial"/>
        </w:rPr>
        <w:t>., Adults and Pupae), terrestrial specimens that were picked inadvertently, numbers of specimens pulled for reference collections, and likely characters that would place the specimen in a lower level taxon if you are unfamiliar with the organism.</w:t>
      </w:r>
    </w:p>
    <w:p w:rsidR="00A3154A" w:rsidRDefault="00A3154A" w:rsidP="00A3154A">
      <w:pPr>
        <w:tabs>
          <w:tab w:val="num" w:pos="360"/>
        </w:tabs>
        <w:ind w:left="360"/>
        <w:rPr>
          <w:rFonts w:cs="Arial"/>
        </w:rPr>
      </w:pPr>
    </w:p>
    <w:p w:rsidR="00A3154A" w:rsidRDefault="00A3154A" w:rsidP="00A3154A">
      <w:pPr>
        <w:tabs>
          <w:tab w:val="left" w:pos="4527"/>
        </w:tabs>
        <w:jc w:val="center"/>
      </w:pPr>
      <w:r>
        <w:object w:dxaOrig="10586" w:dyaOrig="12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38.5pt" o:ole="" o:bordertopcolor="this" o:borderleftcolor="this" o:borderbottomcolor="this" o:borderrightcolor="this" fillcolor="window">
            <v:imagedata r:id="rId25" o:title=""/>
            <w10:bordertop type="single" width="4"/>
            <w10:borderleft type="single" width="4"/>
            <w10:borderbottom type="single" width="4"/>
            <w10:borderright type="single" width="4"/>
          </v:shape>
          <o:OLEObject Type="Embed" ProgID="Excel.Sheet.8" ShapeID="_x0000_i1025" DrawAspect="Content" ObjectID="_1363087402" r:id="rId26"/>
        </w:object>
      </w:r>
      <w:bookmarkStart w:id="102" w:name="_Ref215286772"/>
      <w:bookmarkStart w:id="103" w:name="_Toc215281820"/>
    </w:p>
    <w:p w:rsidR="00A3154A" w:rsidRDefault="00A3154A" w:rsidP="00A3154A">
      <w:pPr>
        <w:tabs>
          <w:tab w:val="left" w:pos="4527"/>
        </w:tabs>
        <w:ind w:left="360"/>
        <w:jc w:val="center"/>
        <w:rPr>
          <w:rFonts w:cs="Arial"/>
          <w:b/>
          <w:sz w:val="20"/>
        </w:rPr>
      </w:pPr>
      <w:bookmarkStart w:id="104" w:name="_Ref262811161"/>
      <w:bookmarkStart w:id="105" w:name="_Ref262811198"/>
      <w:bookmarkStart w:id="106" w:name="_Toc289339852"/>
      <w:proofErr w:type="gramStart"/>
      <w:r w:rsidRPr="004123DD">
        <w:rPr>
          <w:b/>
          <w:sz w:val="20"/>
        </w:rPr>
        <w:t xml:space="preserve">Figure </w:t>
      </w:r>
      <w:proofErr w:type="gramEnd"/>
      <w:r w:rsidR="002377A1">
        <w:rPr>
          <w:b/>
          <w:sz w:val="20"/>
        </w:rPr>
        <w:fldChar w:fldCharType="begin"/>
      </w:r>
      <w:r>
        <w:rPr>
          <w:b/>
          <w:sz w:val="20"/>
        </w:rPr>
        <w:instrText xml:space="preserve"> SEQ Figure \* ARABIC </w:instrText>
      </w:r>
      <w:r w:rsidR="002377A1">
        <w:rPr>
          <w:b/>
          <w:sz w:val="20"/>
        </w:rPr>
        <w:fldChar w:fldCharType="separate"/>
      </w:r>
      <w:r w:rsidR="00246D62">
        <w:rPr>
          <w:b/>
          <w:noProof/>
          <w:sz w:val="20"/>
        </w:rPr>
        <w:t>16</w:t>
      </w:r>
      <w:r w:rsidR="002377A1">
        <w:rPr>
          <w:b/>
          <w:sz w:val="20"/>
        </w:rPr>
        <w:fldChar w:fldCharType="end"/>
      </w:r>
      <w:bookmarkEnd w:id="102"/>
      <w:bookmarkEnd w:id="104"/>
      <w:proofErr w:type="gramStart"/>
      <w:r w:rsidRPr="004123DD">
        <w:rPr>
          <w:b/>
          <w:sz w:val="20"/>
        </w:rPr>
        <w:t>.</w:t>
      </w:r>
      <w:proofErr w:type="gramEnd"/>
      <w:r w:rsidRPr="004123DD">
        <w:rPr>
          <w:b/>
          <w:sz w:val="20"/>
        </w:rPr>
        <w:t xml:space="preserve">  </w:t>
      </w:r>
      <w:proofErr w:type="gramStart"/>
      <w:r w:rsidRPr="004123DD">
        <w:rPr>
          <w:b/>
          <w:sz w:val="20"/>
        </w:rPr>
        <w:t xml:space="preserve">Example of a Benthic </w:t>
      </w:r>
      <w:r w:rsidRPr="004123DD">
        <w:rPr>
          <w:rFonts w:cs="Arial"/>
          <w:b/>
          <w:sz w:val="20"/>
        </w:rPr>
        <w:t>Macroinvertebrate Lab Sheet.</w:t>
      </w:r>
      <w:bookmarkEnd w:id="103"/>
      <w:bookmarkEnd w:id="105"/>
      <w:bookmarkEnd w:id="106"/>
      <w:proofErr w:type="gramEnd"/>
    </w:p>
    <w:p w:rsidR="00A3154A" w:rsidRDefault="00A3154A" w:rsidP="00A3154A">
      <w:pPr>
        <w:tabs>
          <w:tab w:val="num" w:pos="360"/>
        </w:tabs>
        <w:ind w:left="360"/>
        <w:rPr>
          <w:rFonts w:cs="Arial"/>
        </w:rPr>
      </w:pPr>
    </w:p>
    <w:p w:rsidR="00A3154A" w:rsidRDefault="00A3154A" w:rsidP="00B6566D">
      <w:pPr>
        <w:keepNext/>
        <w:widowControl/>
        <w:numPr>
          <w:ilvl w:val="0"/>
          <w:numId w:val="15"/>
        </w:numPr>
        <w:tabs>
          <w:tab w:val="num" w:pos="360"/>
        </w:tabs>
        <w:ind w:left="360"/>
        <w:rPr>
          <w:rFonts w:cs="Arial"/>
        </w:rPr>
      </w:pPr>
      <w:r>
        <w:rPr>
          <w:rFonts w:cs="Arial"/>
        </w:rPr>
        <w:t>Return the specimens to the original sample bottle and mark the label with an "X" to indicate the sample has been identified.</w:t>
      </w:r>
    </w:p>
    <w:p w:rsidR="00A3154A" w:rsidRDefault="00A3154A" w:rsidP="00A3154A">
      <w:pPr>
        <w:tabs>
          <w:tab w:val="num" w:pos="360"/>
        </w:tabs>
        <w:ind w:left="360"/>
        <w:rPr>
          <w:rFonts w:cs="Arial"/>
        </w:rPr>
      </w:pPr>
    </w:p>
    <w:p w:rsidR="00A3154A" w:rsidRPr="004123DD" w:rsidRDefault="00A3154A" w:rsidP="00B6566D">
      <w:pPr>
        <w:numPr>
          <w:ilvl w:val="0"/>
          <w:numId w:val="15"/>
        </w:numPr>
        <w:tabs>
          <w:tab w:val="num" w:pos="360"/>
          <w:tab w:val="left" w:pos="4527"/>
        </w:tabs>
        <w:ind w:left="360"/>
      </w:pPr>
      <w:r w:rsidRPr="004123DD">
        <w:rPr>
          <w:rFonts w:cs="Arial"/>
        </w:rPr>
        <w:lastRenderedPageBreak/>
        <w:t>Return the identified sample bottle/vial(s) and corresponding lab sheet.  Be sure that the sample information (</w:t>
      </w:r>
      <w:r w:rsidRPr="004123DD">
        <w:rPr>
          <w:rFonts w:cs="Arial"/>
          <w:i/>
        </w:rPr>
        <w:t>e.g</w:t>
      </w:r>
      <w:r w:rsidRPr="004123DD">
        <w:rPr>
          <w:rFonts w:cs="Arial"/>
        </w:rPr>
        <w:t xml:space="preserve">., date of collection, collector, stream name, county, </w:t>
      </w:r>
      <w:r>
        <w:rPr>
          <w:rFonts w:cs="Arial"/>
        </w:rPr>
        <w:t>AN-Code</w:t>
      </w:r>
      <w:r w:rsidRPr="004123DD">
        <w:rPr>
          <w:rFonts w:cs="Arial"/>
        </w:rPr>
        <w:t xml:space="preserve">, # of bottle/vial(s), etc.) on the vial matches the </w:t>
      </w:r>
      <w:r>
        <w:t xml:space="preserve">Benthic </w:t>
      </w:r>
      <w:r w:rsidRPr="00865699">
        <w:t>Macroinvertebrate Sample Logbook</w:t>
      </w:r>
      <w:r w:rsidRPr="004123DD">
        <w:rPr>
          <w:rFonts w:cs="Arial"/>
        </w:rPr>
        <w:t>.  Also mark the date of return from identification and your initials in the logbook</w:t>
      </w:r>
      <w:r>
        <w:rPr>
          <w:rFonts w:cs="Arial"/>
        </w:rPr>
        <w:t>.</w:t>
      </w:r>
    </w:p>
    <w:p w:rsidR="00A3154A" w:rsidRPr="009C61DD" w:rsidRDefault="00A3154A" w:rsidP="00A3154A">
      <w:pPr>
        <w:pStyle w:val="Heading3"/>
        <w:numPr>
          <w:ilvl w:val="0"/>
          <w:numId w:val="0"/>
        </w:numPr>
        <w:ind w:left="1620" w:hanging="1584"/>
      </w:pPr>
      <w:bookmarkStart w:id="107" w:name="_Toc289342729"/>
      <w:r>
        <w:t xml:space="preserve">Benthic Laboratory Identification </w:t>
      </w:r>
      <w:r w:rsidRPr="009C61DD">
        <w:t>Quality Assurance/Quality Control</w:t>
      </w:r>
      <w:bookmarkEnd w:id="107"/>
    </w:p>
    <w:p w:rsidR="00A3154A" w:rsidRDefault="00A3154A" w:rsidP="00A3154A">
      <w:pPr>
        <w:rPr>
          <w:rFonts w:cs="Arial"/>
        </w:rPr>
      </w:pPr>
      <w:r>
        <w:rPr>
          <w:rFonts w:cs="Arial"/>
        </w:rPr>
        <w:t>The precision of the identification process is evaluated for at least 5% of the samples.  The samples are randomly selected after they are received by the laboratory and picked, but before they are sent to the taxonomists.  A proper sample for identification QA/QC must have a total count that falls within the 200 +/- 20% subsample size (</w:t>
      </w:r>
      <w:r w:rsidRPr="00736056">
        <w:rPr>
          <w:rFonts w:cs="Arial"/>
          <w:i/>
        </w:rPr>
        <w:t>i.e.</w:t>
      </w:r>
      <w:r>
        <w:rPr>
          <w:rFonts w:cs="Arial"/>
        </w:rPr>
        <w:t xml:space="preserve">, samples with counts below 160 should not be selected).    Taxonomists conduct the identification and enumeration of the sample as normal.  After they are done, if the sample is designated for a QA/QC check, then all of the specimens (mounted or loose) are passed on to the second taxonomist.  The second taxonomist will identify and enumerate the sample in the same fashion as the first.  </w:t>
      </w:r>
    </w:p>
    <w:p w:rsidR="00A3154A" w:rsidRDefault="00A3154A" w:rsidP="00A3154A">
      <w:pPr>
        <w:rPr>
          <w:rFonts w:cs="Arial"/>
        </w:rPr>
      </w:pPr>
    </w:p>
    <w:p w:rsidR="00A3154A" w:rsidRDefault="00A3154A" w:rsidP="00A3154A">
      <w:pPr>
        <w:rPr>
          <w:rFonts w:cs="Arial"/>
        </w:rPr>
      </w:pPr>
      <w:r>
        <w:rPr>
          <w:rFonts w:cs="Arial"/>
        </w:rPr>
        <w:t>From these two sets of data, several evaluations of precision can be calculated:</w:t>
      </w:r>
    </w:p>
    <w:p w:rsidR="00A3154A" w:rsidRDefault="00A3154A" w:rsidP="00A3154A">
      <w:pPr>
        <w:pStyle w:val="Heading4"/>
      </w:pPr>
      <w:bookmarkStart w:id="108" w:name="_Toc289342730"/>
      <w:r>
        <w:t>Percent Difference in Enumeration (PDE)</w:t>
      </w:r>
      <w:bookmarkEnd w:id="108"/>
    </w:p>
    <w:p w:rsidR="00A3154A" w:rsidRDefault="00A3154A" w:rsidP="00A3154A">
      <w:pPr>
        <w:rPr>
          <w:rFonts w:cs="Arial"/>
        </w:rPr>
      </w:pPr>
      <w:r>
        <w:rPr>
          <w:rFonts w:cs="Arial"/>
        </w:rPr>
        <w:t>The Percent Difference in Enumeration (PDE) is calculated by the following formula:</w:t>
      </w:r>
    </w:p>
    <w:p w:rsidR="00A3154A" w:rsidRDefault="00A3154A" w:rsidP="00A3154A">
      <w:pPr>
        <w:rPr>
          <w:rFonts w:cs="Arial"/>
        </w:rPr>
      </w:pPr>
    </w:p>
    <w:p w:rsidR="00A3154A" w:rsidRPr="00335701" w:rsidRDefault="00A3154A" w:rsidP="00A3154A">
      <w:pPr>
        <w:pStyle w:val="Caption"/>
        <w:jc w:val="center"/>
        <w:rPr>
          <w:rFonts w:ascii="Cambria Math" w:eastAsia="Cambria Math" w:hAnsi="Cambria Math" w:cs="Cambria Math"/>
          <w:color w:val="auto"/>
          <w:sz w:val="20"/>
          <w:szCs w:val="20"/>
        </w:rPr>
      </w:pPr>
      <w:bookmarkStart w:id="109" w:name="_Toc289339793"/>
      <w:proofErr w:type="gramStart"/>
      <w:r w:rsidRPr="00335701">
        <w:rPr>
          <w:color w:val="auto"/>
          <w:sz w:val="20"/>
          <w:szCs w:val="20"/>
        </w:rPr>
        <w:t xml:space="preserve">Equation </w:t>
      </w:r>
      <w:proofErr w:type="gramEnd"/>
      <w:r w:rsidR="002377A1" w:rsidRPr="00335701">
        <w:rPr>
          <w:color w:val="auto"/>
          <w:sz w:val="20"/>
          <w:szCs w:val="20"/>
        </w:rPr>
        <w:fldChar w:fldCharType="begin"/>
      </w:r>
      <w:r w:rsidRPr="00335701">
        <w:rPr>
          <w:color w:val="auto"/>
          <w:sz w:val="20"/>
          <w:szCs w:val="20"/>
        </w:rPr>
        <w:instrText xml:space="preserve"> SEQ Equation \* ARABIC </w:instrText>
      </w:r>
      <w:r w:rsidR="002377A1" w:rsidRPr="00335701">
        <w:rPr>
          <w:color w:val="auto"/>
          <w:sz w:val="20"/>
          <w:szCs w:val="20"/>
        </w:rPr>
        <w:fldChar w:fldCharType="separate"/>
      </w:r>
      <w:r w:rsidR="00246D62">
        <w:rPr>
          <w:noProof/>
          <w:color w:val="auto"/>
          <w:sz w:val="20"/>
          <w:szCs w:val="20"/>
        </w:rPr>
        <w:t>2</w:t>
      </w:r>
      <w:r w:rsidR="002377A1" w:rsidRPr="00335701">
        <w:rPr>
          <w:color w:val="auto"/>
          <w:sz w:val="20"/>
          <w:szCs w:val="20"/>
        </w:rPr>
        <w:fldChar w:fldCharType="end"/>
      </w:r>
      <w:proofErr w:type="gramStart"/>
      <w:r>
        <w:rPr>
          <w:color w:val="auto"/>
          <w:sz w:val="20"/>
          <w:szCs w:val="20"/>
        </w:rPr>
        <w:t>.</w:t>
      </w:r>
      <w:proofErr w:type="gramEnd"/>
      <w:r>
        <w:rPr>
          <w:color w:val="auto"/>
          <w:sz w:val="20"/>
          <w:szCs w:val="20"/>
        </w:rPr>
        <w:t xml:space="preserve">  </w:t>
      </w:r>
      <w:r w:rsidRPr="00335701">
        <w:rPr>
          <w:rFonts w:cs="Arial"/>
          <w:color w:val="auto"/>
          <w:sz w:val="20"/>
          <w:szCs w:val="20"/>
        </w:rPr>
        <w:t>Percent Difference in Enumeration (PDE)</w:t>
      </w:r>
      <w:bookmarkEnd w:id="109"/>
    </w:p>
    <w:p w:rsidR="00A3154A" w:rsidRPr="00081A52" w:rsidRDefault="002377A1" w:rsidP="00A3154A">
      <w:pPr>
        <w:rPr>
          <w:rFonts w:cs="Arial"/>
          <w:b/>
        </w:rPr>
      </w:pPr>
      <m:oMathPara>
        <m:oMath>
          <m:f>
            <m:fPr>
              <m:ctrlPr>
                <w:rPr>
                  <w:rFonts w:ascii="Cambria Math" w:hAnsi="Cambria Math" w:cs="Arial"/>
                  <w:b/>
                </w:rPr>
              </m:ctrlPr>
            </m:fPr>
            <m:num>
              <m:r>
                <m:rPr>
                  <m:sty m:val="b"/>
                </m:rPr>
                <w:rPr>
                  <w:rFonts w:ascii="Cambria Math" w:eastAsia="Cambria Math" w:hAnsi="Cambria Math" w:cs="Cambria Math"/>
                </w:rPr>
                <m:t>(</m:t>
              </m:r>
              <m:sSub>
                <m:sSubPr>
                  <m:ctrlPr>
                    <w:rPr>
                      <w:rFonts w:ascii="Cambria Math" w:hAnsi="Cambria Math" w:cs="Arial"/>
                      <w:b/>
                    </w:rPr>
                  </m:ctrlPr>
                </m:sSubPr>
                <m:e>
                  <m:r>
                    <m:rPr>
                      <m:sty m:val="b"/>
                    </m:rPr>
                    <w:rPr>
                      <w:rFonts w:ascii="Cambria Math" w:hAnsi="Cambria Math" w:cs="Arial"/>
                    </w:rPr>
                    <m:t>n</m:t>
                  </m:r>
                </m:e>
                <m:sub>
                  <m:r>
                    <m:rPr>
                      <m:sty m:val="b"/>
                    </m:rPr>
                    <w:rPr>
                      <w:rFonts w:ascii="Cambria Math" w:hAnsi="Cambria Math" w:cs="Arial"/>
                    </w:rPr>
                    <m:t>1</m:t>
                  </m:r>
                </m:sub>
              </m:sSub>
              <m:r>
                <m:rPr>
                  <m:sty m:val="b"/>
                </m:rPr>
                <w:rPr>
                  <w:rFonts w:ascii="Cambria Math" w:eastAsia="Cambria Math" w:hAnsi="Cambria Math" w:cs="Cambria Math"/>
                </w:rPr>
                <m:t>-</m:t>
              </m:r>
              <m:sSub>
                <m:sSubPr>
                  <m:ctrlPr>
                    <w:rPr>
                      <w:rFonts w:ascii="Cambria Math" w:hAnsi="Cambria Math" w:cs="Arial"/>
                      <w:b/>
                    </w:rPr>
                  </m:ctrlPr>
                </m:sSubPr>
                <m:e>
                  <m:r>
                    <m:rPr>
                      <m:sty m:val="b"/>
                    </m:rPr>
                    <w:rPr>
                      <w:rFonts w:ascii="Cambria Math" w:hAnsi="Cambria Math" w:cs="Arial"/>
                    </w:rPr>
                    <m:t>n</m:t>
                  </m:r>
                </m:e>
                <m:sub>
                  <m:r>
                    <m:rPr>
                      <m:sty m:val="b"/>
                    </m:rPr>
                    <w:rPr>
                      <w:rFonts w:ascii="Cambria Math" w:hAnsi="Cambria Math" w:cs="Arial"/>
                    </w:rPr>
                    <m:t>2</m:t>
                  </m:r>
                </m:sub>
              </m:sSub>
              <m:r>
                <m:rPr>
                  <m:sty m:val="b"/>
                </m:rPr>
                <w:rPr>
                  <w:rFonts w:ascii="Cambria Math" w:eastAsia="Cambria Math" w:hAnsi="Cambria Math" w:cs="Cambria Math"/>
                </w:rPr>
                <m:t>)</m:t>
              </m:r>
            </m:num>
            <m:den>
              <m:r>
                <m:rPr>
                  <m:sty m:val="b"/>
                </m:rPr>
                <w:rPr>
                  <w:rFonts w:ascii="Cambria Math" w:eastAsia="Cambria Math" w:hAnsi="Cambria Math" w:cs="Cambria Math"/>
                </w:rPr>
                <m:t>(</m:t>
              </m:r>
              <m:sSub>
                <m:sSubPr>
                  <m:ctrlPr>
                    <w:rPr>
                      <w:rFonts w:ascii="Cambria Math" w:hAnsi="Cambria Math" w:cs="Arial"/>
                      <w:b/>
                    </w:rPr>
                  </m:ctrlPr>
                </m:sSubPr>
                <m:e>
                  <m:r>
                    <m:rPr>
                      <m:sty m:val="b"/>
                    </m:rPr>
                    <w:rPr>
                      <w:rFonts w:ascii="Cambria Math" w:hAnsi="Cambria Math" w:cs="Arial"/>
                    </w:rPr>
                    <m:t>n</m:t>
                  </m:r>
                </m:e>
                <m:sub>
                  <m:r>
                    <m:rPr>
                      <m:sty m:val="b"/>
                    </m:rPr>
                    <w:rPr>
                      <w:rFonts w:ascii="Cambria Math" w:hAnsi="Cambria Math" w:cs="Arial"/>
                    </w:rPr>
                    <m:t>1</m:t>
                  </m:r>
                </m:sub>
              </m:sSub>
              <m:r>
                <m:rPr>
                  <m:sty m:val="b"/>
                </m:rPr>
                <w:rPr>
                  <w:rFonts w:ascii="Cambria Math" w:eastAsia="Cambria Math" w:hAnsi="Cambria Math" w:cs="Cambria Math"/>
                </w:rPr>
                <m:t>+</m:t>
              </m:r>
              <m:sSub>
                <m:sSubPr>
                  <m:ctrlPr>
                    <w:rPr>
                      <w:rFonts w:ascii="Cambria Math" w:hAnsi="Cambria Math" w:cs="Arial"/>
                      <w:b/>
                    </w:rPr>
                  </m:ctrlPr>
                </m:sSubPr>
                <m:e>
                  <m:r>
                    <m:rPr>
                      <m:sty m:val="b"/>
                    </m:rPr>
                    <w:rPr>
                      <w:rFonts w:ascii="Cambria Math" w:hAnsi="Cambria Math" w:cs="Arial"/>
                    </w:rPr>
                    <m:t>n</m:t>
                  </m:r>
                </m:e>
                <m:sub>
                  <m:r>
                    <m:rPr>
                      <m:sty m:val="b"/>
                    </m:rPr>
                    <w:rPr>
                      <w:rFonts w:ascii="Cambria Math" w:hAnsi="Cambria Math" w:cs="Arial"/>
                    </w:rPr>
                    <m:t>2</m:t>
                  </m:r>
                </m:sub>
              </m:sSub>
              <m:r>
                <m:rPr>
                  <m:sty m:val="b"/>
                </m:rPr>
                <w:rPr>
                  <w:rFonts w:ascii="Cambria Math" w:eastAsia="Cambria Math" w:hAnsi="Cambria Math" w:cs="Cambria Math"/>
                </w:rPr>
                <m:t>)</m:t>
              </m:r>
            </m:den>
          </m:f>
          <m:r>
            <m:rPr>
              <m:sty m:val="b"/>
            </m:rPr>
            <w:rPr>
              <w:rFonts w:ascii="Cambria Math" w:eastAsia="Cambria Math" w:hAnsi="Cambria Math" w:cs="Cambria Math"/>
            </w:rPr>
            <m:t>×100=PDE</m:t>
          </m:r>
        </m:oMath>
      </m:oMathPara>
    </w:p>
    <w:p w:rsidR="00A3154A" w:rsidRDefault="00A3154A" w:rsidP="00A3154A">
      <w:pPr>
        <w:ind w:left="360"/>
        <w:rPr>
          <w:rFonts w:cs="Arial"/>
        </w:rPr>
      </w:pPr>
      <w:r>
        <w:rPr>
          <w:rFonts w:cs="Arial"/>
        </w:rPr>
        <w:t>Where:</w:t>
      </w:r>
    </w:p>
    <w:p w:rsidR="00A3154A" w:rsidRDefault="00A3154A" w:rsidP="00A3154A">
      <w:pPr>
        <w:ind w:left="720"/>
        <w:rPr>
          <w:rFonts w:cs="Arial"/>
        </w:rPr>
      </w:pPr>
      <w:r>
        <w:rPr>
          <w:rFonts w:cs="Arial"/>
        </w:rPr>
        <w:t>n</w:t>
      </w:r>
      <w:r>
        <w:rPr>
          <w:rFonts w:cs="Arial"/>
          <w:vertAlign w:val="subscript"/>
        </w:rPr>
        <w:t xml:space="preserve">1 </w:t>
      </w:r>
      <w:r>
        <w:rPr>
          <w:rFonts w:cs="Arial"/>
        </w:rPr>
        <w:t>= # of organisms counted by taxonomist 1</w:t>
      </w:r>
    </w:p>
    <w:p w:rsidR="00A3154A" w:rsidRPr="00995AB3" w:rsidRDefault="00A3154A" w:rsidP="00A3154A">
      <w:pPr>
        <w:tabs>
          <w:tab w:val="left" w:pos="720"/>
        </w:tabs>
        <w:ind w:left="720"/>
        <w:rPr>
          <w:rFonts w:cs="Arial"/>
        </w:rPr>
      </w:pPr>
      <w:r>
        <w:rPr>
          <w:rFonts w:cs="Arial"/>
        </w:rPr>
        <w:t>n</w:t>
      </w:r>
      <w:r>
        <w:rPr>
          <w:rFonts w:cs="Arial"/>
          <w:vertAlign w:val="subscript"/>
        </w:rPr>
        <w:t xml:space="preserve">2 </w:t>
      </w:r>
      <w:r>
        <w:rPr>
          <w:rFonts w:cs="Arial"/>
        </w:rPr>
        <w:t>= # of organisms counted by taxonomist 2</w:t>
      </w:r>
    </w:p>
    <w:p w:rsidR="00A3154A" w:rsidRPr="00995AB3" w:rsidRDefault="00A3154A" w:rsidP="00A3154A">
      <w:pPr>
        <w:rPr>
          <w:rFonts w:cs="Arial"/>
        </w:rPr>
      </w:pPr>
    </w:p>
    <w:p w:rsidR="00A3154A" w:rsidRPr="00482C32" w:rsidRDefault="00A3154A" w:rsidP="00A3154A">
      <w:pPr>
        <w:rPr>
          <w:rFonts w:cs="Arial"/>
        </w:rPr>
      </w:pPr>
      <w:r>
        <w:rPr>
          <w:rFonts w:cs="Arial"/>
        </w:rPr>
        <w:t>A PDE &lt;=10% is considered passing.</w:t>
      </w:r>
    </w:p>
    <w:p w:rsidR="00A3154A" w:rsidRDefault="00A3154A" w:rsidP="00A3154A">
      <w:pPr>
        <w:pStyle w:val="Heading4"/>
      </w:pPr>
      <w:bookmarkStart w:id="110" w:name="_Toc289342731"/>
      <w:r>
        <w:t>Percent Taxonomic Difference (PTD)</w:t>
      </w:r>
      <w:bookmarkEnd w:id="110"/>
    </w:p>
    <w:p w:rsidR="00A3154A" w:rsidRDefault="00A3154A" w:rsidP="00A3154A">
      <w:pPr>
        <w:rPr>
          <w:rFonts w:cs="Arial"/>
        </w:rPr>
      </w:pPr>
      <w:r>
        <w:rPr>
          <w:rFonts w:cs="Arial"/>
        </w:rPr>
        <w:t>Percent Taxonomic Difference is a comparison of the accuracy in identifications from one taxonomist to another.  This begins thru the use of a Taxonomic Comparison Form.  On this form, the identifications by both taxonomists are matched up to each other and then difference in enumerations between the two taxonomists is compared.  The number of agreements is defined as the lower of the two numbers for the given taxon being compared.</w:t>
      </w:r>
    </w:p>
    <w:p w:rsidR="00A3154A" w:rsidRDefault="00A3154A" w:rsidP="00A3154A">
      <w:pPr>
        <w:rPr>
          <w:rFonts w:cs="Arial"/>
        </w:rPr>
      </w:pPr>
    </w:p>
    <w:p w:rsidR="00A3154A" w:rsidRDefault="00A3154A" w:rsidP="00A3154A">
      <w:pPr>
        <w:keepNext/>
        <w:keepLines/>
        <w:widowControl/>
        <w:rPr>
          <w:rFonts w:cs="Arial"/>
        </w:rPr>
      </w:pPr>
      <w:r>
        <w:rPr>
          <w:rFonts w:cs="Arial"/>
        </w:rPr>
        <w:t>The Percent Taxonomic Difference (PTD) is calculated by the following formula:</w:t>
      </w:r>
    </w:p>
    <w:p w:rsidR="00A3154A" w:rsidRDefault="00A3154A" w:rsidP="00A3154A">
      <w:pPr>
        <w:keepNext/>
        <w:keepLines/>
        <w:widowControl/>
        <w:rPr>
          <w:rFonts w:cs="Arial"/>
        </w:rPr>
      </w:pPr>
    </w:p>
    <w:p w:rsidR="00A3154A" w:rsidRPr="00335701" w:rsidRDefault="00A3154A" w:rsidP="00A3154A">
      <w:pPr>
        <w:pStyle w:val="Caption"/>
        <w:keepNext/>
        <w:keepLines/>
        <w:widowControl/>
        <w:jc w:val="center"/>
        <w:rPr>
          <w:rFonts w:ascii="Cambria Math" w:eastAsia="Cambria Math" w:hAnsi="Cambria Math" w:cs="Cambria Math"/>
          <w:color w:val="auto"/>
          <w:sz w:val="20"/>
          <w:szCs w:val="20"/>
        </w:rPr>
      </w:pPr>
      <w:bookmarkStart w:id="111" w:name="_Toc289339794"/>
      <w:proofErr w:type="gramStart"/>
      <w:r w:rsidRPr="00335701">
        <w:rPr>
          <w:color w:val="auto"/>
          <w:sz w:val="20"/>
          <w:szCs w:val="20"/>
        </w:rPr>
        <w:t xml:space="preserve">Equation </w:t>
      </w:r>
      <w:proofErr w:type="gramEnd"/>
      <w:r w:rsidR="002377A1" w:rsidRPr="00335701">
        <w:rPr>
          <w:color w:val="auto"/>
          <w:sz w:val="20"/>
          <w:szCs w:val="20"/>
        </w:rPr>
        <w:fldChar w:fldCharType="begin"/>
      </w:r>
      <w:r w:rsidRPr="00335701">
        <w:rPr>
          <w:color w:val="auto"/>
          <w:sz w:val="20"/>
          <w:szCs w:val="20"/>
        </w:rPr>
        <w:instrText xml:space="preserve"> SEQ Equation \* ARABIC </w:instrText>
      </w:r>
      <w:r w:rsidR="002377A1" w:rsidRPr="00335701">
        <w:rPr>
          <w:color w:val="auto"/>
          <w:sz w:val="20"/>
          <w:szCs w:val="20"/>
        </w:rPr>
        <w:fldChar w:fldCharType="separate"/>
      </w:r>
      <w:r w:rsidR="00246D62">
        <w:rPr>
          <w:noProof/>
          <w:color w:val="auto"/>
          <w:sz w:val="20"/>
          <w:szCs w:val="20"/>
        </w:rPr>
        <w:t>3</w:t>
      </w:r>
      <w:r w:rsidR="002377A1" w:rsidRPr="00335701">
        <w:rPr>
          <w:color w:val="auto"/>
          <w:sz w:val="20"/>
          <w:szCs w:val="20"/>
        </w:rPr>
        <w:fldChar w:fldCharType="end"/>
      </w:r>
      <w:proofErr w:type="gramStart"/>
      <w:r w:rsidRPr="00335701">
        <w:rPr>
          <w:color w:val="auto"/>
          <w:sz w:val="20"/>
          <w:szCs w:val="20"/>
        </w:rPr>
        <w:t>.</w:t>
      </w:r>
      <w:proofErr w:type="gramEnd"/>
      <w:r>
        <w:rPr>
          <w:rFonts w:cs="Arial"/>
          <w:color w:val="auto"/>
          <w:sz w:val="20"/>
          <w:szCs w:val="20"/>
        </w:rPr>
        <w:t xml:space="preserve">  </w:t>
      </w:r>
      <w:r w:rsidRPr="00335701">
        <w:rPr>
          <w:rFonts w:cs="Arial"/>
          <w:color w:val="auto"/>
          <w:sz w:val="20"/>
          <w:szCs w:val="20"/>
        </w:rPr>
        <w:t>Percent Taxonomic Difference (PTD)</w:t>
      </w:r>
      <w:bookmarkEnd w:id="111"/>
    </w:p>
    <w:p w:rsidR="00A3154A" w:rsidRPr="00081A52" w:rsidRDefault="002377A1" w:rsidP="00A3154A">
      <w:pPr>
        <w:keepNext/>
        <w:keepLines/>
        <w:widowControl/>
        <w:rPr>
          <w:rFonts w:cs="Arial"/>
          <w:b/>
        </w:rPr>
      </w:pPr>
      <m:oMathPara>
        <m:oMath>
          <m:d>
            <m:dPr>
              <m:begChr m:val="["/>
              <m:endChr m:val="]"/>
              <m:ctrlPr>
                <w:rPr>
                  <w:rFonts w:ascii="Cambria Math" w:hAnsi="Cambria Math" w:cs="Arial"/>
                  <w:b/>
                  <w:szCs w:val="24"/>
                </w:rPr>
              </m:ctrlPr>
            </m:dPr>
            <m:e>
              <m:r>
                <m:rPr>
                  <m:sty m:val="b"/>
                </m:rPr>
                <w:rPr>
                  <w:rFonts w:ascii="Cambria Math" w:hAnsi="Cambria Math" w:cs="Arial"/>
                  <w:szCs w:val="24"/>
                </w:rPr>
                <m:t>1-</m:t>
              </m:r>
              <m:f>
                <m:fPr>
                  <m:ctrlPr>
                    <w:rPr>
                      <w:rFonts w:ascii="Cambria Math" w:hAnsi="Cambria Math" w:cs="Arial"/>
                      <w:b/>
                      <w:szCs w:val="24"/>
                    </w:rPr>
                  </m:ctrlPr>
                </m:fPr>
                <m:num>
                  <m:d>
                    <m:dPr>
                      <m:ctrlPr>
                        <w:rPr>
                          <w:rFonts w:ascii="Cambria Math" w:eastAsia="Cambria Math" w:hAnsi="Cambria Math" w:cs="Cambria Math"/>
                          <w:b/>
                          <w:szCs w:val="24"/>
                        </w:rPr>
                      </m:ctrlPr>
                    </m:dPr>
                    <m:e>
                      <m:sSub>
                        <m:sSubPr>
                          <m:ctrlPr>
                            <w:rPr>
                              <w:rFonts w:ascii="Cambria Math" w:hAnsi="Cambria Math" w:cs="Arial"/>
                              <w:b/>
                              <w:szCs w:val="24"/>
                            </w:rPr>
                          </m:ctrlPr>
                        </m:sSubPr>
                        <m:e>
                          <m:r>
                            <m:rPr>
                              <m:sty m:val="b"/>
                            </m:rPr>
                            <w:rPr>
                              <w:rFonts w:ascii="Cambria Math" w:hAnsi="Cambria Math" w:cs="Arial"/>
                              <w:szCs w:val="24"/>
                            </w:rPr>
                            <m:t>comp</m:t>
                          </m:r>
                        </m:e>
                        <m:sub>
                          <m:r>
                            <m:rPr>
                              <m:sty m:val="b"/>
                            </m:rPr>
                            <w:rPr>
                              <w:rFonts w:ascii="Cambria Math" w:hAnsi="Cambria Math" w:cs="Arial"/>
                              <w:szCs w:val="24"/>
                            </w:rPr>
                            <m:t>pos</m:t>
                          </m:r>
                        </m:sub>
                      </m:sSub>
                    </m:e>
                  </m:d>
                </m:num>
                <m:den>
                  <m:d>
                    <m:dPr>
                      <m:ctrlPr>
                        <w:rPr>
                          <w:rFonts w:ascii="Cambria Math" w:eastAsia="Cambria Math" w:hAnsi="Cambria Math" w:cs="Cambria Math"/>
                          <w:b/>
                          <w:szCs w:val="24"/>
                        </w:rPr>
                      </m:ctrlPr>
                    </m:dPr>
                    <m:e>
                      <m:r>
                        <m:rPr>
                          <m:sty m:val="b"/>
                        </m:rPr>
                        <w:rPr>
                          <w:rFonts w:ascii="Cambria Math" w:hAnsi="Cambria Math" w:cs="Arial"/>
                          <w:szCs w:val="24"/>
                        </w:rPr>
                        <m:t>N</m:t>
                      </m:r>
                    </m:e>
                  </m:d>
                </m:den>
              </m:f>
              <m:ctrlPr>
                <w:rPr>
                  <w:rFonts w:ascii="Cambria Math" w:eastAsia="Cambria Math" w:hAnsi="Cambria Math" w:cs="Cambria Math"/>
                  <w:b/>
                  <w:szCs w:val="24"/>
                </w:rPr>
              </m:ctrlPr>
            </m:e>
          </m:d>
          <m:r>
            <m:rPr>
              <m:sty m:val="b"/>
            </m:rPr>
            <w:rPr>
              <w:rFonts w:ascii="Cambria Math" w:eastAsia="Cambria Math" w:hAnsi="Cambria Math" w:cs="Cambria Math"/>
              <w:szCs w:val="24"/>
            </w:rPr>
            <m:t>×100=PTD</m:t>
          </m:r>
        </m:oMath>
      </m:oMathPara>
    </w:p>
    <w:p w:rsidR="00A3154A" w:rsidRDefault="00A3154A" w:rsidP="00A3154A">
      <w:pPr>
        <w:keepNext/>
        <w:keepLines/>
        <w:widowControl/>
        <w:ind w:left="360"/>
        <w:rPr>
          <w:rFonts w:cs="Arial"/>
        </w:rPr>
      </w:pPr>
      <w:r>
        <w:rPr>
          <w:rFonts w:cs="Arial"/>
        </w:rPr>
        <w:t>Where:</w:t>
      </w:r>
    </w:p>
    <w:p w:rsidR="00A3154A" w:rsidRDefault="00A3154A" w:rsidP="00A3154A">
      <w:pPr>
        <w:keepNext/>
        <w:keepLines/>
        <w:widowControl/>
        <w:ind w:left="720"/>
        <w:rPr>
          <w:rFonts w:cs="Arial"/>
        </w:rPr>
      </w:pPr>
      <w:r>
        <w:rPr>
          <w:rFonts w:cs="Arial"/>
        </w:rPr>
        <w:t>N</w:t>
      </w:r>
      <w:r>
        <w:rPr>
          <w:rFonts w:cs="Arial"/>
          <w:vertAlign w:val="subscript"/>
        </w:rPr>
        <w:t xml:space="preserve"> </w:t>
      </w:r>
      <w:r>
        <w:rPr>
          <w:rFonts w:cs="Arial"/>
        </w:rPr>
        <w:t>= Highest count of organisms from taxonomist 1or 2</w:t>
      </w:r>
    </w:p>
    <w:p w:rsidR="00A3154A" w:rsidRPr="00995AB3" w:rsidRDefault="00A3154A" w:rsidP="00A3154A">
      <w:pPr>
        <w:keepNext/>
        <w:keepLines/>
        <w:widowControl/>
        <w:ind w:left="1080" w:hanging="360"/>
        <w:rPr>
          <w:rFonts w:cs="Arial"/>
        </w:rPr>
      </w:pPr>
      <w:proofErr w:type="spellStart"/>
      <w:proofErr w:type="gramStart"/>
      <w:r w:rsidRPr="00081A52">
        <w:rPr>
          <w:rFonts w:cs="Arial"/>
        </w:rPr>
        <w:t>comp</w:t>
      </w:r>
      <w:r w:rsidRPr="00081A52">
        <w:rPr>
          <w:rFonts w:cs="Arial"/>
          <w:vertAlign w:val="subscript"/>
        </w:rPr>
        <w:t>pos</w:t>
      </w:r>
      <w:proofErr w:type="spellEnd"/>
      <w:proofErr w:type="gramEnd"/>
      <w:r>
        <w:rPr>
          <w:rFonts w:cs="Arial"/>
          <w:vertAlign w:val="subscript"/>
        </w:rPr>
        <w:t xml:space="preserve"> </w:t>
      </w:r>
      <w:r>
        <w:rPr>
          <w:rFonts w:cs="Arial"/>
        </w:rPr>
        <w:t>= Total # of taxonomic agreements from the Taxonomic Comparison Form</w:t>
      </w:r>
    </w:p>
    <w:p w:rsidR="00A3154A" w:rsidRDefault="00A3154A" w:rsidP="00A3154A">
      <w:pPr>
        <w:keepNext/>
        <w:keepLines/>
        <w:widowControl/>
        <w:rPr>
          <w:rFonts w:cs="Arial"/>
        </w:rPr>
      </w:pPr>
    </w:p>
    <w:p w:rsidR="00A3154A" w:rsidRDefault="00A3154A" w:rsidP="00A3154A">
      <w:pPr>
        <w:keepNext/>
        <w:keepLines/>
        <w:widowControl/>
        <w:rPr>
          <w:rFonts w:cs="Arial"/>
        </w:rPr>
      </w:pPr>
      <w:r>
        <w:rPr>
          <w:rFonts w:cs="Arial"/>
        </w:rPr>
        <w:t>A PTD &lt;=10% is considered passing for Family Level taxonomy.</w:t>
      </w:r>
    </w:p>
    <w:p w:rsidR="00A3154A" w:rsidRDefault="00A3154A" w:rsidP="00A3154A">
      <w:pPr>
        <w:keepNext/>
        <w:keepLines/>
        <w:widowControl/>
        <w:rPr>
          <w:rFonts w:cs="Arial"/>
        </w:rPr>
      </w:pPr>
      <w:r>
        <w:rPr>
          <w:rFonts w:cs="Arial"/>
        </w:rPr>
        <w:t>A PTD &lt;=15% is considered passing for Genus Level taxonomy.</w:t>
      </w:r>
      <w:r w:rsidRPr="002311C6">
        <w:rPr>
          <w:rFonts w:cs="Arial"/>
        </w:rPr>
        <w:t xml:space="preserve"> </w:t>
      </w:r>
    </w:p>
    <w:p w:rsidR="00A3154A" w:rsidRDefault="00A3154A" w:rsidP="00A3154A">
      <w:pPr>
        <w:rPr>
          <w:rFonts w:cs="Arial"/>
        </w:rPr>
      </w:pPr>
    </w:p>
    <w:p w:rsidR="00A3154A" w:rsidRDefault="00A3154A" w:rsidP="00A3154A">
      <w:pPr>
        <w:rPr>
          <w:rFonts w:cs="Arial"/>
          <w:szCs w:val="24"/>
        </w:rPr>
      </w:pPr>
      <w:r>
        <w:rPr>
          <w:rFonts w:cs="Arial"/>
        </w:rPr>
        <w:t xml:space="preserve">PTD is not an evaluation of which taxonomist is </w:t>
      </w:r>
      <w:r w:rsidRPr="00875E6C">
        <w:rPr>
          <w:rFonts w:cs="Arial"/>
          <w:szCs w:val="24"/>
        </w:rPr>
        <w:t>co</w:t>
      </w:r>
      <w:r>
        <w:rPr>
          <w:rFonts w:cs="Arial"/>
          <w:szCs w:val="24"/>
        </w:rPr>
        <w:t xml:space="preserve">rrect.  However, </w:t>
      </w:r>
      <w:r w:rsidRPr="00875E6C">
        <w:rPr>
          <w:rFonts w:cs="Arial"/>
          <w:szCs w:val="24"/>
        </w:rPr>
        <w:t xml:space="preserve">the process does include a method by which conflicts in taxonomic identification are </w:t>
      </w:r>
      <w:r w:rsidRPr="00875E6C">
        <w:rPr>
          <w:rFonts w:cs="Arial"/>
          <w:snapToGrid/>
          <w:szCs w:val="24"/>
        </w:rPr>
        <w:t>reconciled</w:t>
      </w:r>
      <w:r w:rsidRPr="00875E6C">
        <w:rPr>
          <w:rFonts w:cs="Arial"/>
          <w:szCs w:val="24"/>
        </w:rPr>
        <w:t>.</w:t>
      </w:r>
      <w:r>
        <w:rPr>
          <w:rFonts w:cs="Arial"/>
          <w:szCs w:val="24"/>
        </w:rPr>
        <w:t xml:space="preserve">  After the PTD is calculated, both taxonomists and a third party sit down and attempt to ascertain where the differences in identifications and enumerations are coming from.  Reasons for the differences include:</w:t>
      </w:r>
    </w:p>
    <w:p w:rsidR="00A3154A" w:rsidRDefault="00A3154A" w:rsidP="00B6566D">
      <w:pPr>
        <w:pStyle w:val="ListParagraph"/>
        <w:numPr>
          <w:ilvl w:val="0"/>
          <w:numId w:val="18"/>
        </w:numPr>
        <w:rPr>
          <w:rFonts w:cs="Arial"/>
          <w:szCs w:val="24"/>
        </w:rPr>
      </w:pPr>
      <w:r>
        <w:rPr>
          <w:rFonts w:cs="Arial"/>
          <w:b/>
          <w:szCs w:val="24"/>
        </w:rPr>
        <w:t>Misidentification of the T</w:t>
      </w:r>
      <w:r w:rsidRPr="00DA67AA">
        <w:rPr>
          <w:rFonts w:cs="Arial"/>
          <w:b/>
          <w:szCs w:val="24"/>
        </w:rPr>
        <w:t>axon</w:t>
      </w:r>
      <w:r w:rsidRPr="004E61D4">
        <w:rPr>
          <w:rFonts w:cs="Arial"/>
          <w:szCs w:val="24"/>
        </w:rPr>
        <w:t>.</w:t>
      </w:r>
      <w:r>
        <w:rPr>
          <w:rFonts w:cs="Arial"/>
          <w:szCs w:val="24"/>
        </w:rPr>
        <w:t xml:space="preserve">  </w:t>
      </w:r>
    </w:p>
    <w:p w:rsidR="00A3154A" w:rsidRDefault="00A3154A" w:rsidP="00B6566D">
      <w:pPr>
        <w:pStyle w:val="ListParagraph"/>
        <w:numPr>
          <w:ilvl w:val="0"/>
          <w:numId w:val="22"/>
        </w:numPr>
        <w:rPr>
          <w:rFonts w:cs="Arial"/>
          <w:szCs w:val="24"/>
        </w:rPr>
      </w:pPr>
      <w:r>
        <w:rPr>
          <w:rFonts w:cs="Arial"/>
          <w:szCs w:val="24"/>
        </w:rPr>
        <w:t>One of the taxonomists may not be as familiar with a particular taxon as the other and keyed it wrong.  This may be a consistent error in all of the QA samples involving the taxonomists.</w:t>
      </w:r>
    </w:p>
    <w:p w:rsidR="00A3154A" w:rsidRDefault="00A3154A" w:rsidP="00B6566D">
      <w:pPr>
        <w:pStyle w:val="ListParagraph"/>
        <w:numPr>
          <w:ilvl w:val="0"/>
          <w:numId w:val="22"/>
        </w:numPr>
        <w:rPr>
          <w:rFonts w:cs="Arial"/>
          <w:szCs w:val="24"/>
        </w:rPr>
      </w:pPr>
      <w:r>
        <w:rPr>
          <w:rFonts w:cs="Arial"/>
          <w:szCs w:val="24"/>
        </w:rPr>
        <w:t>One taxonomist is using an outdated key that refers to a taxon that has been lumped with or is synonymous with another taxon.</w:t>
      </w:r>
    </w:p>
    <w:p w:rsidR="00A3154A" w:rsidRDefault="00A3154A" w:rsidP="00B6566D">
      <w:pPr>
        <w:pStyle w:val="ListParagraph"/>
        <w:numPr>
          <w:ilvl w:val="0"/>
          <w:numId w:val="22"/>
        </w:numPr>
        <w:rPr>
          <w:rFonts w:cs="Arial"/>
          <w:szCs w:val="24"/>
        </w:rPr>
      </w:pPr>
      <w:r>
        <w:rPr>
          <w:rFonts w:cs="Arial"/>
          <w:szCs w:val="24"/>
        </w:rPr>
        <w:t>One of the taxonomists accidentally included a terrestrial specimen from a taxon that is very similar to an aquatic taxon.</w:t>
      </w:r>
    </w:p>
    <w:p w:rsidR="00A3154A" w:rsidRDefault="00A3154A" w:rsidP="00B6566D">
      <w:pPr>
        <w:pStyle w:val="ListParagraph"/>
        <w:numPr>
          <w:ilvl w:val="0"/>
          <w:numId w:val="18"/>
        </w:numPr>
        <w:rPr>
          <w:rFonts w:cs="Arial"/>
          <w:szCs w:val="24"/>
        </w:rPr>
      </w:pPr>
      <w:r w:rsidRPr="00DA67AA">
        <w:rPr>
          <w:rFonts w:cs="Arial"/>
          <w:b/>
          <w:szCs w:val="24"/>
        </w:rPr>
        <w:t>Taxonomic Resolution</w:t>
      </w:r>
      <w:r>
        <w:rPr>
          <w:rFonts w:cs="Arial"/>
          <w:szCs w:val="24"/>
        </w:rPr>
        <w:t xml:space="preserve">.  </w:t>
      </w:r>
    </w:p>
    <w:p w:rsidR="00A3154A" w:rsidRDefault="00A3154A" w:rsidP="00B6566D">
      <w:pPr>
        <w:pStyle w:val="ListParagraph"/>
        <w:numPr>
          <w:ilvl w:val="0"/>
          <w:numId w:val="20"/>
        </w:numPr>
        <w:rPr>
          <w:rFonts w:cs="Arial"/>
          <w:szCs w:val="24"/>
        </w:rPr>
      </w:pPr>
      <w:r>
        <w:rPr>
          <w:rFonts w:cs="Arial"/>
          <w:szCs w:val="24"/>
        </w:rPr>
        <w:t>The first taxonomist may have inadvertently damaged a key feature of a specimen that prevented it from being identified by the second taxonomist to the same taxonomic level.</w:t>
      </w:r>
    </w:p>
    <w:p w:rsidR="00A3154A" w:rsidRDefault="00A3154A" w:rsidP="00B6566D">
      <w:pPr>
        <w:pStyle w:val="ListParagraph"/>
        <w:numPr>
          <w:ilvl w:val="0"/>
          <w:numId w:val="20"/>
        </w:numPr>
        <w:rPr>
          <w:rFonts w:cs="Arial"/>
          <w:szCs w:val="24"/>
        </w:rPr>
      </w:pPr>
      <w:r>
        <w:rPr>
          <w:rFonts w:cs="Arial"/>
          <w:szCs w:val="24"/>
        </w:rPr>
        <w:t xml:space="preserve">One of the taxonomists may be better experienced and familiar with that particular taxon and be able to identify it the lower taxonomic level where the other taxonomist cannot. </w:t>
      </w:r>
    </w:p>
    <w:p w:rsidR="00A3154A" w:rsidRDefault="00A3154A" w:rsidP="00B6566D">
      <w:pPr>
        <w:pStyle w:val="ListParagraph"/>
        <w:numPr>
          <w:ilvl w:val="0"/>
          <w:numId w:val="18"/>
        </w:numPr>
        <w:rPr>
          <w:rFonts w:cs="Arial"/>
          <w:szCs w:val="24"/>
        </w:rPr>
      </w:pPr>
      <w:r>
        <w:rPr>
          <w:rFonts w:cs="Arial"/>
          <w:b/>
          <w:szCs w:val="24"/>
        </w:rPr>
        <w:t>Specimens Lost Between T</w:t>
      </w:r>
      <w:r w:rsidRPr="00DA67AA">
        <w:rPr>
          <w:rFonts w:cs="Arial"/>
          <w:b/>
          <w:szCs w:val="24"/>
        </w:rPr>
        <w:t>axonomists</w:t>
      </w:r>
      <w:r w:rsidRPr="004E61D4">
        <w:rPr>
          <w:rFonts w:cs="Arial"/>
          <w:szCs w:val="24"/>
        </w:rPr>
        <w:t>.  This should be kept to a minimum if the two taxonomists view the sample before it is put back into the bottle/vial(s).</w:t>
      </w:r>
      <w:r>
        <w:rPr>
          <w:rFonts w:cs="Arial"/>
          <w:szCs w:val="24"/>
        </w:rPr>
        <w:t xml:space="preserve">  </w:t>
      </w:r>
    </w:p>
    <w:p w:rsidR="00A3154A" w:rsidRDefault="00A3154A" w:rsidP="00B6566D">
      <w:pPr>
        <w:pStyle w:val="ListParagraph"/>
        <w:numPr>
          <w:ilvl w:val="0"/>
          <w:numId w:val="19"/>
        </w:numPr>
        <w:rPr>
          <w:rFonts w:cs="Arial"/>
          <w:szCs w:val="24"/>
        </w:rPr>
      </w:pPr>
      <w:r w:rsidRPr="00467459">
        <w:rPr>
          <w:rFonts w:cs="Arial"/>
          <w:szCs w:val="24"/>
        </w:rPr>
        <w:t>Specimens may have been pulled from the sample (</w:t>
      </w:r>
      <w:r w:rsidRPr="003868C9">
        <w:rPr>
          <w:rFonts w:cs="Arial"/>
          <w:i/>
          <w:szCs w:val="24"/>
        </w:rPr>
        <w:t>e.g</w:t>
      </w:r>
      <w:r w:rsidRPr="00467459">
        <w:rPr>
          <w:rFonts w:cs="Arial"/>
          <w:szCs w:val="24"/>
        </w:rPr>
        <w:t>., Reference Collection or Slide Mounting) and not viewed by the second taxonomist.</w:t>
      </w:r>
    </w:p>
    <w:p w:rsidR="00A3154A" w:rsidRDefault="00A3154A" w:rsidP="00B6566D">
      <w:pPr>
        <w:pStyle w:val="ListParagraph"/>
        <w:numPr>
          <w:ilvl w:val="0"/>
          <w:numId w:val="19"/>
        </w:numPr>
        <w:rPr>
          <w:rFonts w:cs="Arial"/>
          <w:szCs w:val="24"/>
        </w:rPr>
      </w:pPr>
      <w:r w:rsidRPr="00467459">
        <w:rPr>
          <w:rFonts w:cs="Arial"/>
          <w:szCs w:val="24"/>
        </w:rPr>
        <w:t>Specimens stuck to the bodies of larger organisms</w:t>
      </w:r>
      <w:r>
        <w:rPr>
          <w:rFonts w:cs="Arial"/>
          <w:szCs w:val="24"/>
        </w:rPr>
        <w:t xml:space="preserve"> (</w:t>
      </w:r>
      <w:r w:rsidRPr="003868C9">
        <w:rPr>
          <w:rFonts w:cs="Arial"/>
          <w:i/>
          <w:szCs w:val="24"/>
        </w:rPr>
        <w:t>e.g</w:t>
      </w:r>
      <w:r>
        <w:rPr>
          <w:rFonts w:cs="Arial"/>
          <w:szCs w:val="24"/>
        </w:rPr>
        <w:t>., an Elmidae beetle stuck in the “armpit” of</w:t>
      </w:r>
      <w:r w:rsidRPr="00467459">
        <w:rPr>
          <w:rFonts w:cs="Arial"/>
          <w:szCs w:val="24"/>
        </w:rPr>
        <w:t xml:space="preserve"> a large </w:t>
      </w:r>
      <w:r w:rsidRPr="003B645B">
        <w:rPr>
          <w:rFonts w:cs="Arial"/>
          <w:i/>
          <w:szCs w:val="24"/>
        </w:rPr>
        <w:t>Corydalus</w:t>
      </w:r>
      <w:r w:rsidRPr="00467459">
        <w:rPr>
          <w:rFonts w:cs="Arial"/>
          <w:szCs w:val="24"/>
        </w:rPr>
        <w:t xml:space="preserve"> specimen) </w:t>
      </w:r>
      <w:r>
        <w:rPr>
          <w:rFonts w:cs="Arial"/>
          <w:szCs w:val="24"/>
        </w:rPr>
        <w:t xml:space="preserve">are </w:t>
      </w:r>
      <w:r w:rsidRPr="00467459">
        <w:rPr>
          <w:rFonts w:cs="Arial"/>
          <w:szCs w:val="24"/>
        </w:rPr>
        <w:t xml:space="preserve">missed by </w:t>
      </w:r>
      <w:r>
        <w:rPr>
          <w:rFonts w:cs="Arial"/>
          <w:szCs w:val="24"/>
        </w:rPr>
        <w:t xml:space="preserve">one </w:t>
      </w:r>
      <w:r w:rsidRPr="00467459">
        <w:rPr>
          <w:rFonts w:cs="Arial"/>
          <w:szCs w:val="24"/>
        </w:rPr>
        <w:t>taxonomist.</w:t>
      </w:r>
    </w:p>
    <w:p w:rsidR="00A3154A" w:rsidRDefault="00A3154A" w:rsidP="00B6566D">
      <w:pPr>
        <w:pStyle w:val="ListParagraph"/>
        <w:numPr>
          <w:ilvl w:val="0"/>
          <w:numId w:val="19"/>
        </w:numPr>
        <w:rPr>
          <w:rFonts w:cs="Arial"/>
          <w:szCs w:val="24"/>
        </w:rPr>
      </w:pPr>
      <w:r>
        <w:rPr>
          <w:rFonts w:cs="Arial"/>
          <w:szCs w:val="24"/>
        </w:rPr>
        <w:t>One taxonomist was including pupae, body parts, or empty shells/cases in the count while the other was not.</w:t>
      </w:r>
    </w:p>
    <w:p w:rsidR="00A3154A" w:rsidRPr="00467459" w:rsidRDefault="00A3154A" w:rsidP="00B6566D">
      <w:pPr>
        <w:pStyle w:val="ListParagraph"/>
        <w:numPr>
          <w:ilvl w:val="0"/>
          <w:numId w:val="19"/>
        </w:numPr>
        <w:rPr>
          <w:rFonts w:cs="Arial"/>
          <w:szCs w:val="24"/>
        </w:rPr>
      </w:pPr>
      <w:r>
        <w:rPr>
          <w:rFonts w:cs="Arial"/>
          <w:szCs w:val="24"/>
        </w:rPr>
        <w:t>One taxonomist may have counted partial organisms as whole organisms.  This is most common with Oligochaeta as the head are difficult to find and they often get broken up into pieces easily.</w:t>
      </w:r>
    </w:p>
    <w:p w:rsidR="00A3154A" w:rsidRDefault="00A3154A" w:rsidP="00B6566D">
      <w:pPr>
        <w:pStyle w:val="ListParagraph"/>
        <w:numPr>
          <w:ilvl w:val="0"/>
          <w:numId w:val="18"/>
        </w:numPr>
        <w:rPr>
          <w:rFonts w:cs="Arial"/>
          <w:szCs w:val="24"/>
        </w:rPr>
      </w:pPr>
      <w:r>
        <w:rPr>
          <w:rFonts w:cs="Arial"/>
          <w:b/>
          <w:szCs w:val="24"/>
        </w:rPr>
        <w:t>Transcription, Translation, and Typographic (TTT) E</w:t>
      </w:r>
      <w:r w:rsidRPr="00467459">
        <w:rPr>
          <w:rFonts w:cs="Arial"/>
          <w:b/>
          <w:szCs w:val="24"/>
        </w:rPr>
        <w:t>rrors</w:t>
      </w:r>
      <w:r>
        <w:rPr>
          <w:rFonts w:cs="Arial"/>
          <w:szCs w:val="24"/>
        </w:rPr>
        <w:t xml:space="preserve">.  </w:t>
      </w:r>
    </w:p>
    <w:p w:rsidR="00A3154A" w:rsidRDefault="00A3154A" w:rsidP="00B6566D">
      <w:pPr>
        <w:pStyle w:val="ListParagraph"/>
        <w:numPr>
          <w:ilvl w:val="0"/>
          <w:numId w:val="21"/>
        </w:numPr>
        <w:rPr>
          <w:rFonts w:cs="Arial"/>
          <w:szCs w:val="24"/>
        </w:rPr>
      </w:pPr>
      <w:r>
        <w:rPr>
          <w:rFonts w:cs="Arial"/>
          <w:szCs w:val="24"/>
        </w:rPr>
        <w:t>One taxonomist meant to write down an 11 and accidentally wrote down a 1.</w:t>
      </w:r>
    </w:p>
    <w:p w:rsidR="00A3154A" w:rsidRDefault="00A3154A" w:rsidP="00B6566D">
      <w:pPr>
        <w:pStyle w:val="ListParagraph"/>
        <w:numPr>
          <w:ilvl w:val="0"/>
          <w:numId w:val="21"/>
        </w:numPr>
        <w:rPr>
          <w:rFonts w:cs="Arial"/>
          <w:szCs w:val="24"/>
        </w:rPr>
      </w:pPr>
      <w:r>
        <w:rPr>
          <w:rFonts w:cs="Arial"/>
          <w:szCs w:val="24"/>
        </w:rPr>
        <w:t>The person who calculated the PTD mistook an 11 for a 2.</w:t>
      </w:r>
    </w:p>
    <w:p w:rsidR="00A3154A" w:rsidRDefault="00A3154A" w:rsidP="00B6566D">
      <w:pPr>
        <w:pStyle w:val="ListParagraph"/>
        <w:numPr>
          <w:ilvl w:val="0"/>
          <w:numId w:val="21"/>
        </w:numPr>
        <w:rPr>
          <w:rFonts w:cs="Arial"/>
          <w:szCs w:val="24"/>
        </w:rPr>
      </w:pPr>
      <w:r>
        <w:rPr>
          <w:rFonts w:cs="Arial"/>
          <w:szCs w:val="24"/>
        </w:rPr>
        <w:t>The taxonomist wrote down a very similarly spelled taxon (</w:t>
      </w:r>
      <w:r w:rsidRPr="003868C9">
        <w:rPr>
          <w:rFonts w:cs="Arial"/>
          <w:i/>
          <w:szCs w:val="24"/>
        </w:rPr>
        <w:t>e.g</w:t>
      </w:r>
      <w:r>
        <w:rPr>
          <w:rFonts w:cs="Arial"/>
          <w:szCs w:val="24"/>
        </w:rPr>
        <w:t xml:space="preserve">., </w:t>
      </w:r>
      <w:r w:rsidRPr="007A75B0">
        <w:rPr>
          <w:rFonts w:cs="Arial"/>
          <w:i/>
          <w:szCs w:val="24"/>
        </w:rPr>
        <w:t xml:space="preserve">Thienemannimyia </w:t>
      </w:r>
      <w:r w:rsidRPr="007A75B0">
        <w:rPr>
          <w:rFonts w:cs="Arial"/>
          <w:szCs w:val="24"/>
        </w:rPr>
        <w:t>vs.</w:t>
      </w:r>
      <w:r w:rsidRPr="007A75B0">
        <w:rPr>
          <w:rFonts w:cs="Arial"/>
          <w:i/>
          <w:szCs w:val="24"/>
        </w:rPr>
        <w:t xml:space="preserve"> Thienemanniella</w:t>
      </w:r>
      <w:r>
        <w:rPr>
          <w:rFonts w:cs="Arial"/>
          <w:i/>
          <w:szCs w:val="24"/>
        </w:rPr>
        <w:t xml:space="preserve"> </w:t>
      </w:r>
      <w:r w:rsidRPr="0045185A">
        <w:rPr>
          <w:rFonts w:cs="Arial"/>
          <w:szCs w:val="24"/>
        </w:rPr>
        <w:t>vs.</w:t>
      </w:r>
      <w:r>
        <w:rPr>
          <w:rFonts w:cs="Arial"/>
          <w:i/>
          <w:szCs w:val="24"/>
        </w:rPr>
        <w:t xml:space="preserve"> Thienemannia</w:t>
      </w:r>
      <w:r w:rsidRPr="007A75B0">
        <w:rPr>
          <w:rFonts w:cs="Arial"/>
          <w:szCs w:val="24"/>
        </w:rPr>
        <w:t>)</w:t>
      </w:r>
    </w:p>
    <w:p w:rsidR="00A3154A" w:rsidRDefault="00A3154A" w:rsidP="00A3154A">
      <w:pPr>
        <w:rPr>
          <w:rFonts w:cs="Arial"/>
          <w:szCs w:val="24"/>
        </w:rPr>
      </w:pPr>
      <w:r>
        <w:rPr>
          <w:rFonts w:cs="Arial"/>
          <w:szCs w:val="24"/>
        </w:rPr>
        <w:t>After this reconciliation, the PTD can be recalculated correcting for these most of these errors (called a corrected PTD).</w:t>
      </w:r>
    </w:p>
    <w:p w:rsidR="00A3154A" w:rsidRDefault="00A3154A" w:rsidP="00146419">
      <w:pPr>
        <w:pStyle w:val="Heading4"/>
      </w:pPr>
      <w:proofErr w:type="spellStart"/>
      <w:r>
        <w:t>Comparision</w:t>
      </w:r>
      <w:proofErr w:type="spellEnd"/>
      <w:r>
        <w:t xml:space="preserve"> of </w:t>
      </w:r>
      <w:r w:rsidRPr="00736056">
        <w:t>I</w:t>
      </w:r>
      <w:r>
        <w:t>ndex</w:t>
      </w:r>
      <w:r w:rsidRPr="00736056">
        <w:t xml:space="preserve"> </w:t>
      </w:r>
      <w:r>
        <w:t>Result (CIR)</w:t>
      </w:r>
    </w:p>
    <w:p w:rsidR="00A3154A" w:rsidRDefault="00A3154A" w:rsidP="00A3154A">
      <w:pPr>
        <w:rPr>
          <w:rFonts w:cs="Arial"/>
        </w:rPr>
      </w:pPr>
      <w:r>
        <w:rPr>
          <w:rFonts w:cs="Arial"/>
        </w:rPr>
        <w:t>Comparison of Index Result is a simple comparison of how the identification differences between taxonomists would affect the IBI score(s) and final impairment decision.  To do this you would simply calculate the sample IBI score from each taxonomist’s identification independently and then get the absolute value of the differences.  Each IBI score can then be translated into the appropriate IBI narrative category (e.g., Unimpaired vs. Impaired, Unimpaired-Very Good vs. Unimpaired-Good, Slightly Impaired vs. Moderately Impaired) to see if the differences in identificatio</w:t>
      </w:r>
      <w:r w:rsidR="00146419">
        <w:rPr>
          <w:rFonts w:cs="Arial"/>
        </w:rPr>
        <w:t>n between taxonomists result in</w:t>
      </w:r>
      <w:r>
        <w:rPr>
          <w:rFonts w:cs="Arial"/>
        </w:rPr>
        <w:t xml:space="preserve"> con</w:t>
      </w:r>
      <w:r w:rsidR="00146419">
        <w:rPr>
          <w:rFonts w:cs="Arial"/>
        </w:rPr>
        <w:t xml:space="preserve">flicting </w:t>
      </w:r>
      <w:r>
        <w:rPr>
          <w:rFonts w:cs="Arial"/>
        </w:rPr>
        <w:t>decision</w:t>
      </w:r>
      <w:r w:rsidR="00146419">
        <w:rPr>
          <w:rFonts w:cs="Arial"/>
        </w:rPr>
        <w:t>s</w:t>
      </w:r>
      <w:r>
        <w:rPr>
          <w:rFonts w:cs="Arial"/>
        </w:rPr>
        <w:t xml:space="preserve"> about the level of impairment.  The absolute value of the differences of IBI scores can help qualify the extent of disagreement, especially when the IBI scores straddle a category threshold.  </w:t>
      </w:r>
    </w:p>
    <w:p w:rsidR="00A3154A" w:rsidRPr="00755E7D" w:rsidRDefault="00A3154A" w:rsidP="00A3154A">
      <w:pPr>
        <w:pStyle w:val="Heading2"/>
        <w:ind w:left="720"/>
      </w:pPr>
      <w:bookmarkStart w:id="112" w:name="_Toc289342732"/>
      <w:r>
        <w:t xml:space="preserve">Benthic </w:t>
      </w:r>
      <w:r w:rsidRPr="00755E7D">
        <w:t>Macroinvertebrate Data Analysis</w:t>
      </w:r>
      <w:bookmarkEnd w:id="112"/>
    </w:p>
    <w:p w:rsidR="00A3154A" w:rsidRPr="00755E7D" w:rsidRDefault="00A3154A" w:rsidP="00A3154A">
      <w:pPr>
        <w:pStyle w:val="Heading3"/>
      </w:pPr>
      <w:bookmarkStart w:id="113" w:name="_Toc289342733"/>
      <w:r w:rsidRPr="00755E7D">
        <w:t>W</w:t>
      </w:r>
      <w:r>
        <w:t>est Virginia Stream Condition Index (W</w:t>
      </w:r>
      <w:r w:rsidRPr="00755E7D">
        <w:t>VSCI</w:t>
      </w:r>
      <w:r>
        <w:t>)</w:t>
      </w:r>
      <w:bookmarkEnd w:id="113"/>
    </w:p>
    <w:p w:rsidR="00A3154A" w:rsidRDefault="00A3154A" w:rsidP="00A3154A">
      <w:pPr>
        <w:pStyle w:val="Heading4"/>
      </w:pPr>
      <w:bookmarkStart w:id="114" w:name="_Toc289342734"/>
      <w:r>
        <w:t>WVSCI Reference</w:t>
      </w:r>
      <w:bookmarkEnd w:id="114"/>
    </w:p>
    <w:p w:rsidR="00A3154A" w:rsidRDefault="00A3154A" w:rsidP="00A3154A">
      <w:pPr>
        <w:rPr>
          <w:rFonts w:cs="Arial"/>
        </w:rPr>
      </w:pPr>
      <w:r>
        <w:rPr>
          <w:rFonts w:cs="Arial"/>
        </w:rPr>
        <w:t>A detailed description of the procedures used to develop the WVSCI as well as the steps necessary to calculate final WVSCI scores can be found in the following document:</w:t>
      </w:r>
    </w:p>
    <w:p w:rsidR="00A3154A" w:rsidRDefault="00A3154A" w:rsidP="00A3154A">
      <w:pPr>
        <w:rPr>
          <w:rFonts w:cs="Arial"/>
        </w:rPr>
      </w:pPr>
    </w:p>
    <w:p w:rsidR="00A3154A" w:rsidRDefault="00A3154A" w:rsidP="00A3154A">
      <w:pPr>
        <w:widowControl/>
        <w:autoSpaceDE w:val="0"/>
        <w:autoSpaceDN w:val="0"/>
        <w:adjustRightInd w:val="0"/>
        <w:ind w:left="1080" w:hanging="720"/>
        <w:rPr>
          <w:rFonts w:cs="Arial"/>
          <w:snapToGrid/>
          <w:szCs w:val="24"/>
        </w:rPr>
      </w:pPr>
      <w:proofErr w:type="spellStart"/>
      <w:proofErr w:type="gramStart"/>
      <w:r>
        <w:rPr>
          <w:rFonts w:cs="Arial"/>
          <w:snapToGrid/>
          <w:szCs w:val="24"/>
        </w:rPr>
        <w:t>Gerritson</w:t>
      </w:r>
      <w:proofErr w:type="spellEnd"/>
      <w:r>
        <w:rPr>
          <w:rFonts w:cs="Arial"/>
          <w:snapToGrid/>
          <w:szCs w:val="24"/>
        </w:rPr>
        <w:t xml:space="preserve">, J., </w:t>
      </w:r>
      <w:r w:rsidRPr="001563E7">
        <w:rPr>
          <w:rFonts w:cs="Arial"/>
          <w:snapToGrid/>
          <w:szCs w:val="24"/>
        </w:rPr>
        <w:t>J.</w:t>
      </w:r>
      <w:r>
        <w:rPr>
          <w:rFonts w:cs="Arial"/>
          <w:snapToGrid/>
          <w:szCs w:val="24"/>
        </w:rPr>
        <w:t xml:space="preserve"> Burton, and M.T. Barbour.</w:t>
      </w:r>
      <w:proofErr w:type="gramEnd"/>
      <w:r>
        <w:rPr>
          <w:rFonts w:cs="Arial"/>
          <w:snapToGrid/>
          <w:szCs w:val="24"/>
        </w:rPr>
        <w:t xml:space="preserve"> 2000</w:t>
      </w:r>
      <w:r w:rsidRPr="001563E7">
        <w:rPr>
          <w:rFonts w:cs="Arial"/>
          <w:snapToGrid/>
          <w:szCs w:val="24"/>
        </w:rPr>
        <w:t>.</w:t>
      </w:r>
      <w:r>
        <w:rPr>
          <w:rFonts w:cs="Arial"/>
          <w:snapToGrid/>
          <w:szCs w:val="24"/>
        </w:rPr>
        <w:t xml:space="preserve">  </w:t>
      </w:r>
      <w:r>
        <w:rPr>
          <w:rFonts w:cs="Arial"/>
          <w:i/>
          <w:snapToGrid/>
          <w:szCs w:val="24"/>
        </w:rPr>
        <w:t>A Stream Condition Index for West Virginia W</w:t>
      </w:r>
      <w:r w:rsidRPr="001563E7">
        <w:rPr>
          <w:rFonts w:cs="Arial"/>
          <w:i/>
          <w:snapToGrid/>
          <w:szCs w:val="24"/>
        </w:rPr>
        <w:t>ad</w:t>
      </w:r>
      <w:r>
        <w:rPr>
          <w:rFonts w:cs="Arial"/>
          <w:i/>
          <w:snapToGrid/>
          <w:szCs w:val="24"/>
        </w:rPr>
        <w:t>eable S</w:t>
      </w:r>
      <w:r w:rsidRPr="001563E7">
        <w:rPr>
          <w:rFonts w:cs="Arial"/>
          <w:i/>
          <w:snapToGrid/>
          <w:szCs w:val="24"/>
        </w:rPr>
        <w:t>treams</w:t>
      </w:r>
      <w:r>
        <w:rPr>
          <w:rFonts w:cs="Arial"/>
          <w:i/>
          <w:snapToGrid/>
          <w:szCs w:val="24"/>
        </w:rPr>
        <w:t xml:space="preserve">.  </w:t>
      </w:r>
      <w:r>
        <w:rPr>
          <w:rFonts w:cs="Arial"/>
          <w:snapToGrid/>
          <w:szCs w:val="24"/>
        </w:rPr>
        <w:t xml:space="preserve">Tetra Tech, Inc.  </w:t>
      </w:r>
      <w:proofErr w:type="gramStart"/>
      <w:r w:rsidRPr="001563E7">
        <w:rPr>
          <w:rFonts w:cs="Arial"/>
          <w:snapToGrid/>
          <w:szCs w:val="24"/>
        </w:rPr>
        <w:t>Owing Mills, MD.</w:t>
      </w:r>
      <w:proofErr w:type="gramEnd"/>
    </w:p>
    <w:p w:rsidR="00A3154A" w:rsidRDefault="00A3154A" w:rsidP="00A3154A">
      <w:pPr>
        <w:widowControl/>
        <w:autoSpaceDE w:val="0"/>
        <w:autoSpaceDN w:val="0"/>
        <w:adjustRightInd w:val="0"/>
        <w:rPr>
          <w:rFonts w:cs="Arial"/>
          <w:snapToGrid/>
          <w:szCs w:val="24"/>
        </w:rPr>
      </w:pPr>
    </w:p>
    <w:p w:rsidR="00A3154A" w:rsidRDefault="00A3154A" w:rsidP="00A3154A">
      <w:pPr>
        <w:widowControl/>
        <w:autoSpaceDE w:val="0"/>
        <w:autoSpaceDN w:val="0"/>
        <w:adjustRightInd w:val="0"/>
        <w:rPr>
          <w:rFonts w:cs="Arial"/>
          <w:snapToGrid/>
          <w:szCs w:val="24"/>
        </w:rPr>
      </w:pPr>
      <w:r>
        <w:rPr>
          <w:rFonts w:cs="Arial"/>
          <w:snapToGrid/>
          <w:szCs w:val="24"/>
        </w:rPr>
        <w:t>Or on the web at:</w:t>
      </w:r>
    </w:p>
    <w:p w:rsidR="00A3154A" w:rsidRPr="00245604" w:rsidRDefault="002377A1" w:rsidP="00A3154A">
      <w:pPr>
        <w:widowControl/>
        <w:autoSpaceDE w:val="0"/>
        <w:autoSpaceDN w:val="0"/>
        <w:adjustRightInd w:val="0"/>
        <w:rPr>
          <w:bCs/>
          <w:i/>
        </w:rPr>
      </w:pPr>
      <w:hyperlink r:id="rId27" w:history="1">
        <w:r w:rsidR="00A3154A" w:rsidRPr="00245604">
          <w:rPr>
            <w:rStyle w:val="Hyperlink"/>
          </w:rPr>
          <w:t>http://www.dep.wv.gov/WWE/watershed/bio_fish/Documents/WVSCI.pdf</w:t>
        </w:r>
      </w:hyperlink>
    </w:p>
    <w:p w:rsidR="00A3154A" w:rsidRPr="00245604" w:rsidRDefault="00A3154A" w:rsidP="00A3154A">
      <w:pPr>
        <w:widowControl/>
        <w:autoSpaceDE w:val="0"/>
        <w:autoSpaceDN w:val="0"/>
        <w:adjustRightInd w:val="0"/>
        <w:rPr>
          <w:bCs/>
        </w:rPr>
      </w:pPr>
      <w:proofErr w:type="gramStart"/>
      <w:r w:rsidRPr="00245604">
        <w:rPr>
          <w:bCs/>
        </w:rPr>
        <w:t>and</w:t>
      </w:r>
      <w:proofErr w:type="gramEnd"/>
      <w:r w:rsidRPr="00245604">
        <w:rPr>
          <w:bCs/>
        </w:rPr>
        <w:t xml:space="preserve"> an addendum document at:</w:t>
      </w:r>
    </w:p>
    <w:p w:rsidR="00A3154A" w:rsidRPr="00245604" w:rsidRDefault="002377A1" w:rsidP="00A3154A">
      <w:pPr>
        <w:widowControl/>
        <w:autoSpaceDE w:val="0"/>
        <w:autoSpaceDN w:val="0"/>
        <w:adjustRightInd w:val="0"/>
        <w:rPr>
          <w:bCs/>
          <w:i/>
        </w:rPr>
      </w:pPr>
      <w:hyperlink r:id="rId28" w:history="1">
        <w:r w:rsidR="00A3154A" w:rsidRPr="00245604">
          <w:rPr>
            <w:rStyle w:val="Hyperlink"/>
            <w:bCs/>
            <w:i/>
          </w:rPr>
          <w:t>http://www.dep.wv.gov/WWE/watershed/bio_fish/Documents/WVSCI Addendum.doc</w:t>
        </w:r>
      </w:hyperlink>
    </w:p>
    <w:p w:rsidR="00A3154A" w:rsidRPr="00755E7D" w:rsidRDefault="00A3154A" w:rsidP="00A3154A">
      <w:pPr>
        <w:pStyle w:val="Heading4"/>
      </w:pPr>
      <w:bookmarkStart w:id="115" w:name="_Toc289342735"/>
      <w:r w:rsidRPr="00755E7D">
        <w:t>WVSCI</w:t>
      </w:r>
      <w:r>
        <w:t xml:space="preserve"> Overview</w:t>
      </w:r>
      <w:bookmarkEnd w:id="115"/>
    </w:p>
    <w:p w:rsidR="00A3154A" w:rsidRDefault="00A3154A" w:rsidP="00A3154A">
      <w:pPr>
        <w:rPr>
          <w:rFonts w:cs="Arial"/>
        </w:rPr>
      </w:pPr>
      <w:r>
        <w:rPr>
          <w:rFonts w:cs="Arial"/>
        </w:rPr>
        <w:t>All organisms identified for analysis using the WVSCI (</w:t>
      </w:r>
      <w:r w:rsidRPr="00DE481A">
        <w:rPr>
          <w:rFonts w:cs="Arial"/>
        </w:rPr>
        <w:t>including all Oligochaeta, Hirudinea, Acari,</w:t>
      </w:r>
      <w:r>
        <w:rPr>
          <w:rFonts w:cs="Arial"/>
        </w:rPr>
        <w:t xml:space="preserve"> </w:t>
      </w:r>
      <w:r w:rsidRPr="00DE481A">
        <w:rPr>
          <w:rFonts w:cs="Arial"/>
        </w:rPr>
        <w:t>Mollusca, and Crustacea) should</w:t>
      </w:r>
      <w:r>
        <w:rPr>
          <w:rFonts w:cs="Arial"/>
        </w:rPr>
        <w:t xml:space="preserve"> be identified to at least the Family level except for Nematoda and Collembola.  </w:t>
      </w:r>
    </w:p>
    <w:p w:rsidR="00A3154A" w:rsidRDefault="00A3154A" w:rsidP="00A3154A">
      <w:pPr>
        <w:rPr>
          <w:rFonts w:cs="Arial"/>
        </w:rPr>
      </w:pPr>
    </w:p>
    <w:p w:rsidR="00A3154A" w:rsidRDefault="00A3154A" w:rsidP="00A3154A">
      <w:pPr>
        <w:rPr>
          <w:rFonts w:cs="Arial"/>
        </w:rPr>
      </w:pPr>
      <w:r>
        <w:rPr>
          <w:rFonts w:cs="Arial"/>
        </w:rPr>
        <w:t>The following metrics are applied to the benthic data:</w:t>
      </w:r>
    </w:p>
    <w:p w:rsidR="00A3154A" w:rsidRPr="00FB44AB" w:rsidRDefault="00A3154A" w:rsidP="00B6566D">
      <w:pPr>
        <w:pStyle w:val="ListParagraph"/>
        <w:numPr>
          <w:ilvl w:val="6"/>
          <w:numId w:val="16"/>
        </w:numPr>
        <w:ind w:left="720"/>
        <w:rPr>
          <w:rFonts w:cs="Arial"/>
        </w:rPr>
      </w:pPr>
      <w:r>
        <w:rPr>
          <w:rFonts w:cs="Arial"/>
        </w:rPr>
        <w:t xml:space="preserve">Family Level </w:t>
      </w:r>
      <w:r w:rsidRPr="00FB44AB">
        <w:rPr>
          <w:rFonts w:cs="Arial"/>
        </w:rPr>
        <w:t>Taxa Richness</w:t>
      </w:r>
    </w:p>
    <w:p w:rsidR="00A3154A" w:rsidRPr="00FB44AB" w:rsidRDefault="00A3154A" w:rsidP="00B6566D">
      <w:pPr>
        <w:pStyle w:val="ListParagraph"/>
        <w:numPr>
          <w:ilvl w:val="6"/>
          <w:numId w:val="16"/>
        </w:numPr>
        <w:ind w:left="720"/>
        <w:rPr>
          <w:rFonts w:cs="Arial"/>
        </w:rPr>
      </w:pPr>
      <w:r>
        <w:rPr>
          <w:rFonts w:cs="Arial"/>
        </w:rPr>
        <w:t xml:space="preserve">Family Level </w:t>
      </w:r>
      <w:r w:rsidRPr="00FB44AB">
        <w:rPr>
          <w:rFonts w:cs="Arial"/>
        </w:rPr>
        <w:t xml:space="preserve">Ephemeroptera, Plecoptera, Trichoptera (EPT) Taxa </w:t>
      </w:r>
      <w:r>
        <w:rPr>
          <w:rFonts w:cs="Arial"/>
        </w:rPr>
        <w:t>Richness</w:t>
      </w:r>
    </w:p>
    <w:p w:rsidR="00A3154A" w:rsidRPr="00FB44AB" w:rsidRDefault="00A3154A" w:rsidP="00B6566D">
      <w:pPr>
        <w:pStyle w:val="ListParagraph"/>
        <w:numPr>
          <w:ilvl w:val="6"/>
          <w:numId w:val="16"/>
        </w:numPr>
        <w:ind w:left="720"/>
        <w:rPr>
          <w:rFonts w:cs="Arial"/>
        </w:rPr>
      </w:pPr>
      <w:r w:rsidRPr="00FB44AB">
        <w:rPr>
          <w:rFonts w:cs="Arial"/>
        </w:rPr>
        <w:t>Percent EPT</w:t>
      </w:r>
    </w:p>
    <w:p w:rsidR="00A3154A" w:rsidRPr="00FB44AB" w:rsidRDefault="00A3154A" w:rsidP="00B6566D">
      <w:pPr>
        <w:pStyle w:val="ListParagraph"/>
        <w:numPr>
          <w:ilvl w:val="6"/>
          <w:numId w:val="16"/>
        </w:numPr>
        <w:ind w:left="720"/>
        <w:rPr>
          <w:rFonts w:cs="Arial"/>
        </w:rPr>
      </w:pPr>
      <w:r w:rsidRPr="00FB44AB">
        <w:rPr>
          <w:rFonts w:cs="Arial"/>
        </w:rPr>
        <w:t xml:space="preserve">Percent Contribution of Dominant 2 </w:t>
      </w:r>
      <w:r>
        <w:rPr>
          <w:rFonts w:cs="Arial"/>
        </w:rPr>
        <w:t>Family Level T</w:t>
      </w:r>
      <w:r w:rsidRPr="00FB44AB">
        <w:rPr>
          <w:rFonts w:cs="Arial"/>
        </w:rPr>
        <w:t>axa</w:t>
      </w:r>
    </w:p>
    <w:p w:rsidR="00A3154A" w:rsidRDefault="00A3154A" w:rsidP="00B6566D">
      <w:pPr>
        <w:pStyle w:val="ListParagraph"/>
        <w:numPr>
          <w:ilvl w:val="6"/>
          <w:numId w:val="16"/>
        </w:numPr>
        <w:ind w:left="720"/>
        <w:rPr>
          <w:rFonts w:cs="Arial"/>
        </w:rPr>
      </w:pPr>
      <w:r w:rsidRPr="00FB44AB">
        <w:rPr>
          <w:rFonts w:cs="Arial"/>
        </w:rPr>
        <w:t>Percent Chironomidae</w:t>
      </w:r>
    </w:p>
    <w:p w:rsidR="00A3154A" w:rsidRPr="00FB44AB" w:rsidRDefault="00A3154A" w:rsidP="00B6566D">
      <w:pPr>
        <w:pStyle w:val="ListParagraph"/>
        <w:numPr>
          <w:ilvl w:val="6"/>
          <w:numId w:val="16"/>
        </w:numPr>
        <w:ind w:left="720"/>
        <w:rPr>
          <w:rFonts w:cs="Arial"/>
        </w:rPr>
      </w:pPr>
      <w:r>
        <w:rPr>
          <w:rFonts w:cs="Arial"/>
        </w:rPr>
        <w:t>Modified Family L</w:t>
      </w:r>
      <w:r w:rsidRPr="00FB44AB">
        <w:rPr>
          <w:rFonts w:cs="Arial"/>
        </w:rPr>
        <w:t>evel HBI (Hilsenhoff</w:t>
      </w:r>
      <w:r>
        <w:rPr>
          <w:rFonts w:cs="Arial"/>
        </w:rPr>
        <w:t>’s</w:t>
      </w:r>
      <w:r w:rsidRPr="00FB44AB">
        <w:rPr>
          <w:rFonts w:cs="Arial"/>
        </w:rPr>
        <w:t xml:space="preserve"> Biotic Index)</w:t>
      </w:r>
    </w:p>
    <w:p w:rsidR="00A3154A" w:rsidRDefault="00A3154A" w:rsidP="00A3154A">
      <w:pPr>
        <w:rPr>
          <w:rFonts w:cs="Arial"/>
        </w:rPr>
      </w:pPr>
    </w:p>
    <w:p w:rsidR="00A3154A" w:rsidRDefault="00A3154A" w:rsidP="00A3154A">
      <w:pPr>
        <w:keepNext/>
        <w:widowControl/>
        <w:rPr>
          <w:rFonts w:cs="Arial"/>
          <w:szCs w:val="24"/>
        </w:rPr>
      </w:pPr>
      <w:r>
        <w:rPr>
          <w:rFonts w:cs="Arial"/>
        </w:rPr>
        <w:t>The individual metric scores are then standardized on a 100 point scale based on best standard values for a set of reference sites or conditions.  The scores are then averaged to give the WVSCI (West Virginia Stream Condition Index).</w:t>
      </w:r>
    </w:p>
    <w:p w:rsidR="00A3154A" w:rsidRDefault="00A3154A" w:rsidP="00A3154A">
      <w:pPr>
        <w:pStyle w:val="Heading4"/>
      </w:pPr>
      <w:bookmarkStart w:id="116" w:name="_Toc289342736"/>
      <w:r w:rsidRPr="001563E7">
        <w:t>Restrictions for Calculating the WVSCI</w:t>
      </w:r>
      <w:bookmarkEnd w:id="116"/>
    </w:p>
    <w:p w:rsidR="00A3154A" w:rsidRPr="00191A22" w:rsidRDefault="00A3154A" w:rsidP="00B6566D">
      <w:pPr>
        <w:widowControl/>
        <w:numPr>
          <w:ilvl w:val="0"/>
          <w:numId w:val="9"/>
        </w:numPr>
        <w:autoSpaceDE w:val="0"/>
        <w:autoSpaceDN w:val="0"/>
        <w:adjustRightInd w:val="0"/>
        <w:rPr>
          <w:rFonts w:cs="Arial"/>
        </w:rPr>
      </w:pPr>
      <w:r w:rsidRPr="00F80F5D">
        <w:rPr>
          <w:rFonts w:cs="Arial"/>
          <w:snapToGrid/>
          <w:szCs w:val="24"/>
          <w:u w:val="single"/>
        </w:rPr>
        <w:t>Sample methodology</w:t>
      </w:r>
      <w:r>
        <w:rPr>
          <w:rFonts w:cs="Arial"/>
          <w:snapToGrid/>
          <w:szCs w:val="24"/>
          <w:u w:val="single"/>
        </w:rPr>
        <w:t xml:space="preserve"> </w:t>
      </w:r>
      <w:r w:rsidRPr="00F302B0">
        <w:rPr>
          <w:rFonts w:cs="Arial"/>
          <w:snapToGrid/>
          <w:szCs w:val="24"/>
        </w:rPr>
        <w:t>–</w:t>
      </w:r>
      <w:r>
        <w:rPr>
          <w:rFonts w:cs="Arial"/>
          <w:snapToGrid/>
          <w:szCs w:val="24"/>
        </w:rPr>
        <w:t xml:space="preserve"> I</w:t>
      </w:r>
      <w:r w:rsidRPr="00F302B0">
        <w:rPr>
          <w:rFonts w:cs="Arial"/>
          <w:snapToGrid/>
          <w:szCs w:val="24"/>
        </w:rPr>
        <w:t>dentical sampling area (4</w:t>
      </w:r>
      <w:r>
        <w:rPr>
          <w:rFonts w:cs="Arial"/>
          <w:snapToGrid/>
          <w:szCs w:val="24"/>
        </w:rPr>
        <w:t xml:space="preserve"> </w:t>
      </w:r>
      <w:r w:rsidRPr="00F302B0">
        <w:rPr>
          <w:rFonts w:cs="Arial"/>
          <w:snapToGrid/>
          <w:szCs w:val="24"/>
        </w:rPr>
        <w:t>–</w:t>
      </w:r>
      <w:r>
        <w:rPr>
          <w:rFonts w:cs="Arial"/>
          <w:snapToGrid/>
          <w:szCs w:val="24"/>
        </w:rPr>
        <w:t xml:space="preserve"> </w:t>
      </w:r>
      <w:r w:rsidRPr="00F302B0">
        <w:rPr>
          <w:rFonts w:cs="Arial"/>
          <w:snapToGrid/>
          <w:szCs w:val="24"/>
        </w:rPr>
        <w:t>0.25m</w:t>
      </w:r>
      <w:r w:rsidRPr="00F80F5D">
        <w:rPr>
          <w:rFonts w:cs="Arial"/>
          <w:snapToGrid/>
          <w:szCs w:val="24"/>
          <w:vertAlign w:val="superscript"/>
        </w:rPr>
        <w:t>2</w:t>
      </w:r>
      <w:r w:rsidRPr="00F302B0">
        <w:rPr>
          <w:rFonts w:cs="Arial"/>
          <w:snapToGrid/>
          <w:szCs w:val="24"/>
        </w:rPr>
        <w:t xml:space="preserve">) and gear (0.5 m rectangular kicknet with </w:t>
      </w:r>
      <w:r>
        <w:rPr>
          <w:rFonts w:cs="Arial"/>
          <w:snapToGrid/>
          <w:szCs w:val="24"/>
        </w:rPr>
        <w:t xml:space="preserve">a </w:t>
      </w:r>
      <w:r w:rsidRPr="0099593E">
        <w:rPr>
          <w:rFonts w:cs="Arial"/>
          <w:b/>
          <w:snapToGrid/>
          <w:szCs w:val="24"/>
        </w:rPr>
        <w:t>595</w:t>
      </w:r>
      <w:r>
        <w:rPr>
          <w:rFonts w:cs="Arial"/>
          <w:b/>
          <w:snapToGrid/>
          <w:szCs w:val="24"/>
        </w:rPr>
        <w:t xml:space="preserve">-600 </w:t>
      </w:r>
      <w:proofErr w:type="spellStart"/>
      <w:r w:rsidRPr="0099593E">
        <w:rPr>
          <w:rFonts w:cs="Arial"/>
          <w:b/>
          <w:snapToGrid/>
          <w:szCs w:val="24"/>
        </w:rPr>
        <w:t>μm</w:t>
      </w:r>
      <w:proofErr w:type="spellEnd"/>
      <w:r w:rsidRPr="0099593E">
        <w:rPr>
          <w:rFonts w:cs="Arial"/>
          <w:b/>
          <w:snapToGrid/>
          <w:szCs w:val="24"/>
        </w:rPr>
        <w:t xml:space="preserve"> mesh</w:t>
      </w:r>
      <w:r w:rsidRPr="00F302B0">
        <w:rPr>
          <w:rFonts w:cs="Arial"/>
          <w:snapToGrid/>
          <w:szCs w:val="24"/>
        </w:rPr>
        <w:t xml:space="preserve">) should be used in </w:t>
      </w:r>
      <w:r w:rsidRPr="0099593E">
        <w:rPr>
          <w:rFonts w:cs="Arial"/>
          <w:b/>
          <w:snapToGrid/>
          <w:szCs w:val="24"/>
        </w:rPr>
        <w:t>riffle/run habitat</w:t>
      </w:r>
      <w:r w:rsidRPr="00F302B0">
        <w:rPr>
          <w:rFonts w:cs="Arial"/>
          <w:snapToGrid/>
          <w:szCs w:val="24"/>
        </w:rPr>
        <w:t>.  In limited circumstances, 0.3 m d-frame nets with comparable mesh</w:t>
      </w:r>
      <w:r>
        <w:rPr>
          <w:rFonts w:cs="Arial"/>
          <w:snapToGrid/>
          <w:szCs w:val="24"/>
        </w:rPr>
        <w:t xml:space="preserve"> </w:t>
      </w:r>
      <w:r w:rsidRPr="00F302B0">
        <w:rPr>
          <w:rFonts w:cs="Arial"/>
          <w:snapToGrid/>
          <w:szCs w:val="24"/>
        </w:rPr>
        <w:t xml:space="preserve">size can be used as long as </w:t>
      </w:r>
      <w:r w:rsidRPr="0099593E">
        <w:rPr>
          <w:rFonts w:cs="Arial"/>
          <w:b/>
          <w:snapToGrid/>
          <w:szCs w:val="24"/>
        </w:rPr>
        <w:t>1 m</w:t>
      </w:r>
      <w:r w:rsidRPr="0099593E">
        <w:rPr>
          <w:rFonts w:cs="Arial"/>
          <w:b/>
          <w:snapToGrid/>
          <w:szCs w:val="24"/>
          <w:vertAlign w:val="superscript"/>
        </w:rPr>
        <w:t>2</w:t>
      </w:r>
      <w:r w:rsidRPr="0099593E">
        <w:rPr>
          <w:rFonts w:cs="Arial"/>
          <w:b/>
          <w:snapToGrid/>
          <w:szCs w:val="24"/>
        </w:rPr>
        <w:t xml:space="preserve"> total area</w:t>
      </w:r>
      <w:r w:rsidRPr="00F302B0">
        <w:rPr>
          <w:rFonts w:cs="Arial"/>
          <w:snapToGrid/>
          <w:szCs w:val="24"/>
        </w:rPr>
        <w:t xml:space="preserve"> is sampled</w:t>
      </w:r>
      <w:r>
        <w:rPr>
          <w:rFonts w:cs="Arial"/>
          <w:snapToGrid/>
          <w:szCs w:val="24"/>
        </w:rPr>
        <w:t>.</w:t>
      </w:r>
    </w:p>
    <w:p w:rsidR="00A3154A" w:rsidRPr="00741249" w:rsidRDefault="00A3154A" w:rsidP="00A3154A">
      <w:pPr>
        <w:widowControl/>
        <w:autoSpaceDE w:val="0"/>
        <w:autoSpaceDN w:val="0"/>
        <w:adjustRightInd w:val="0"/>
        <w:ind w:left="720"/>
        <w:rPr>
          <w:rFonts w:cs="Arial"/>
        </w:rPr>
      </w:pPr>
    </w:p>
    <w:p w:rsidR="00A3154A" w:rsidRDefault="00A3154A" w:rsidP="00B6566D">
      <w:pPr>
        <w:widowControl/>
        <w:numPr>
          <w:ilvl w:val="0"/>
          <w:numId w:val="9"/>
        </w:numPr>
        <w:autoSpaceDE w:val="0"/>
        <w:autoSpaceDN w:val="0"/>
        <w:adjustRightInd w:val="0"/>
        <w:rPr>
          <w:rFonts w:cs="Arial"/>
        </w:rPr>
      </w:pPr>
      <w:r w:rsidRPr="00741249">
        <w:rPr>
          <w:rFonts w:cs="Arial"/>
          <w:u w:val="single"/>
        </w:rPr>
        <w:t xml:space="preserve">Comparable </w:t>
      </w:r>
      <w:r>
        <w:rPr>
          <w:rFonts w:cs="Arial"/>
          <w:u w:val="single"/>
        </w:rPr>
        <w:t>s</w:t>
      </w:r>
      <w:r w:rsidRPr="00741249">
        <w:rPr>
          <w:rFonts w:cs="Arial"/>
          <w:u w:val="single"/>
        </w:rPr>
        <w:t>amples</w:t>
      </w:r>
      <w:r>
        <w:rPr>
          <w:rFonts w:cs="Arial"/>
        </w:rPr>
        <w:t xml:space="preserve"> – The following scenarios should be considered before collecting benthic macroinvertebrate samples for biological health assessments because they are not necessarily associated with human perturbations: </w:t>
      </w:r>
    </w:p>
    <w:p w:rsidR="00A3154A" w:rsidRDefault="00A3154A" w:rsidP="00B6566D">
      <w:pPr>
        <w:pStyle w:val="ListParagraph"/>
        <w:widowControl/>
        <w:numPr>
          <w:ilvl w:val="3"/>
          <w:numId w:val="17"/>
        </w:numPr>
        <w:autoSpaceDE w:val="0"/>
        <w:autoSpaceDN w:val="0"/>
        <w:adjustRightInd w:val="0"/>
        <w:ind w:left="1080"/>
        <w:rPr>
          <w:rFonts w:cs="Arial"/>
        </w:rPr>
      </w:pPr>
      <w:r w:rsidRPr="0099593E">
        <w:rPr>
          <w:rFonts w:cs="Arial"/>
          <w:b/>
        </w:rPr>
        <w:t>low flow</w:t>
      </w:r>
      <w:r w:rsidRPr="0099593E">
        <w:rPr>
          <w:rFonts w:cs="Arial"/>
        </w:rPr>
        <w:t xml:space="preserve"> conditions in riffle/runs may affect benthic sampling efficiency by reducing the number of organisms being swept into the net,</w:t>
      </w:r>
    </w:p>
    <w:p w:rsidR="00A3154A" w:rsidRDefault="00A3154A" w:rsidP="00B6566D">
      <w:pPr>
        <w:pStyle w:val="ListParagraph"/>
        <w:widowControl/>
        <w:numPr>
          <w:ilvl w:val="3"/>
          <w:numId w:val="17"/>
        </w:numPr>
        <w:autoSpaceDE w:val="0"/>
        <w:autoSpaceDN w:val="0"/>
        <w:adjustRightInd w:val="0"/>
        <w:ind w:left="1080"/>
        <w:rPr>
          <w:rFonts w:cs="Arial"/>
        </w:rPr>
      </w:pPr>
      <w:r w:rsidRPr="0099593E">
        <w:rPr>
          <w:rFonts w:cs="Arial"/>
        </w:rPr>
        <w:t xml:space="preserve">collecting samples following </w:t>
      </w:r>
      <w:r w:rsidRPr="0099593E">
        <w:rPr>
          <w:rFonts w:cs="Arial"/>
          <w:b/>
        </w:rPr>
        <w:t xml:space="preserve">drought </w:t>
      </w:r>
      <w:r w:rsidRPr="0099593E">
        <w:rPr>
          <w:rFonts w:cs="Arial"/>
        </w:rPr>
        <w:t xml:space="preserve">may result in reduced organism numbers and diversity, </w:t>
      </w:r>
    </w:p>
    <w:p w:rsidR="00A3154A" w:rsidRDefault="00A3154A" w:rsidP="00B6566D">
      <w:pPr>
        <w:pStyle w:val="ListParagraph"/>
        <w:widowControl/>
        <w:numPr>
          <w:ilvl w:val="3"/>
          <w:numId w:val="17"/>
        </w:numPr>
        <w:autoSpaceDE w:val="0"/>
        <w:autoSpaceDN w:val="0"/>
        <w:adjustRightInd w:val="0"/>
        <w:ind w:left="1080"/>
        <w:rPr>
          <w:rFonts w:cs="Arial"/>
        </w:rPr>
      </w:pPr>
      <w:r w:rsidRPr="0099593E">
        <w:rPr>
          <w:rFonts w:cs="Arial"/>
          <w:b/>
        </w:rPr>
        <w:t>high flow</w:t>
      </w:r>
      <w:r w:rsidRPr="0099593E">
        <w:rPr>
          <w:rFonts w:cs="Arial"/>
        </w:rPr>
        <w:t xml:space="preserve"> conditions in riffle/runs may affect benthic sampling efficiency by reducing the number of organisms being captured in the net, </w:t>
      </w:r>
    </w:p>
    <w:p w:rsidR="00A3154A" w:rsidRPr="0099593E" w:rsidRDefault="00A3154A" w:rsidP="00B6566D">
      <w:pPr>
        <w:pStyle w:val="ListParagraph"/>
        <w:widowControl/>
        <w:numPr>
          <w:ilvl w:val="3"/>
          <w:numId w:val="17"/>
        </w:numPr>
        <w:autoSpaceDE w:val="0"/>
        <w:autoSpaceDN w:val="0"/>
        <w:adjustRightInd w:val="0"/>
        <w:ind w:left="1080"/>
        <w:rPr>
          <w:rFonts w:cs="Arial"/>
        </w:rPr>
      </w:pPr>
      <w:proofErr w:type="gramStart"/>
      <w:r w:rsidRPr="0099593E">
        <w:rPr>
          <w:rFonts w:cs="Arial"/>
        </w:rPr>
        <w:t>collecting</w:t>
      </w:r>
      <w:proofErr w:type="gramEnd"/>
      <w:r w:rsidRPr="0099593E">
        <w:rPr>
          <w:rFonts w:cs="Arial"/>
        </w:rPr>
        <w:t xml:space="preserve"> samples following a </w:t>
      </w:r>
      <w:r w:rsidRPr="0099593E">
        <w:rPr>
          <w:rFonts w:cs="Arial"/>
          <w:b/>
        </w:rPr>
        <w:t>scour or flood event</w:t>
      </w:r>
      <w:r w:rsidRPr="0099593E">
        <w:rPr>
          <w:rFonts w:cs="Arial"/>
        </w:rPr>
        <w:t xml:space="preserve"> may result in reduced organism numbers and diversity</w:t>
      </w:r>
      <w:r>
        <w:rPr>
          <w:rFonts w:cs="Arial"/>
        </w:rPr>
        <w:t xml:space="preserve">.  </w:t>
      </w:r>
    </w:p>
    <w:p w:rsidR="00A3154A" w:rsidRPr="00F80F5D" w:rsidRDefault="00A3154A" w:rsidP="00A3154A">
      <w:pPr>
        <w:widowControl/>
        <w:autoSpaceDE w:val="0"/>
        <w:autoSpaceDN w:val="0"/>
        <w:adjustRightInd w:val="0"/>
        <w:ind w:left="720"/>
        <w:rPr>
          <w:rFonts w:cs="Arial"/>
        </w:rPr>
      </w:pPr>
      <w:r>
        <w:rPr>
          <w:rFonts w:cs="Arial"/>
        </w:rPr>
        <w:t xml:space="preserve"> </w:t>
      </w:r>
    </w:p>
    <w:p w:rsidR="00A3154A" w:rsidRPr="004E7909" w:rsidRDefault="00A3154A" w:rsidP="00B6566D">
      <w:pPr>
        <w:widowControl/>
        <w:numPr>
          <w:ilvl w:val="0"/>
          <w:numId w:val="9"/>
        </w:numPr>
        <w:autoSpaceDE w:val="0"/>
        <w:autoSpaceDN w:val="0"/>
        <w:adjustRightInd w:val="0"/>
        <w:rPr>
          <w:rFonts w:cs="Arial"/>
        </w:rPr>
      </w:pPr>
      <w:r w:rsidRPr="00F80F5D">
        <w:rPr>
          <w:rFonts w:cs="Arial"/>
          <w:snapToGrid/>
          <w:szCs w:val="24"/>
          <w:u w:val="single"/>
        </w:rPr>
        <w:t>Laboratory subsampling</w:t>
      </w:r>
      <w:r>
        <w:rPr>
          <w:rFonts w:cs="Arial"/>
          <w:snapToGrid/>
          <w:szCs w:val="24"/>
          <w:u w:val="single"/>
        </w:rPr>
        <w:t xml:space="preserve"> </w:t>
      </w:r>
      <w:r w:rsidRPr="00F80F5D">
        <w:rPr>
          <w:rFonts w:cs="Arial"/>
          <w:snapToGrid/>
          <w:szCs w:val="24"/>
        </w:rPr>
        <w:t>–</w:t>
      </w:r>
      <w:r>
        <w:rPr>
          <w:rFonts w:cs="Arial"/>
          <w:snapToGrid/>
          <w:szCs w:val="24"/>
        </w:rPr>
        <w:t xml:space="preserve"> </w:t>
      </w:r>
      <w:r w:rsidRPr="00F80F5D">
        <w:rPr>
          <w:rFonts w:cs="Arial"/>
          <w:snapToGrid/>
          <w:szCs w:val="24"/>
        </w:rPr>
        <w:t xml:space="preserve">samples in which more than the target subsample size was picked </w:t>
      </w:r>
      <w:r w:rsidRPr="0099593E">
        <w:rPr>
          <w:rFonts w:cs="Arial"/>
          <w:b/>
          <w:snapToGrid/>
          <w:szCs w:val="24"/>
        </w:rPr>
        <w:t>(200 ±20%)</w:t>
      </w:r>
      <w:r w:rsidRPr="00F80F5D">
        <w:rPr>
          <w:rFonts w:cs="Arial"/>
          <w:snapToGrid/>
          <w:szCs w:val="24"/>
        </w:rPr>
        <w:t xml:space="preserve"> should be re-sorted to obtain the preferred number of organisms. </w:t>
      </w:r>
      <w:r>
        <w:rPr>
          <w:rFonts w:cs="Arial"/>
          <w:snapToGrid/>
          <w:szCs w:val="24"/>
        </w:rPr>
        <w:t xml:space="preserve"> </w:t>
      </w:r>
      <w:r w:rsidRPr="0099593E">
        <w:rPr>
          <w:rFonts w:cs="Arial"/>
          <w:b/>
          <w:snapToGrid/>
          <w:szCs w:val="24"/>
        </w:rPr>
        <w:t>As a rule-of thumb, samples containing less than 100 organisms should be scrutinized for comparability before calculating a WVSCI score.</w:t>
      </w:r>
      <w:r w:rsidRPr="00F80F5D">
        <w:rPr>
          <w:rFonts w:cs="Arial"/>
          <w:snapToGrid/>
          <w:szCs w:val="24"/>
        </w:rPr>
        <w:t xml:space="preserve"> These sites may be heavily impacted, or were recently subjected to drought or scour events.</w:t>
      </w:r>
    </w:p>
    <w:p w:rsidR="00A3154A" w:rsidRPr="00F80F5D" w:rsidRDefault="00A3154A" w:rsidP="00A3154A">
      <w:pPr>
        <w:widowControl/>
        <w:autoSpaceDE w:val="0"/>
        <w:autoSpaceDN w:val="0"/>
        <w:adjustRightInd w:val="0"/>
        <w:ind w:left="720"/>
        <w:rPr>
          <w:rFonts w:cs="Arial"/>
        </w:rPr>
      </w:pPr>
    </w:p>
    <w:p w:rsidR="00A3154A" w:rsidRPr="0099593E" w:rsidRDefault="00A3154A" w:rsidP="00B6566D">
      <w:pPr>
        <w:widowControl/>
        <w:numPr>
          <w:ilvl w:val="0"/>
          <w:numId w:val="9"/>
        </w:numPr>
        <w:autoSpaceDE w:val="0"/>
        <w:autoSpaceDN w:val="0"/>
        <w:adjustRightInd w:val="0"/>
        <w:rPr>
          <w:rFonts w:cs="Arial"/>
          <w:szCs w:val="24"/>
        </w:rPr>
      </w:pPr>
      <w:r w:rsidRPr="00F80F5D">
        <w:rPr>
          <w:rFonts w:cs="Arial"/>
          <w:snapToGrid/>
          <w:szCs w:val="24"/>
          <w:u w:val="single"/>
        </w:rPr>
        <w:t xml:space="preserve">Taxonomic </w:t>
      </w:r>
      <w:r>
        <w:rPr>
          <w:rFonts w:cs="Arial"/>
          <w:snapToGrid/>
          <w:szCs w:val="24"/>
          <w:u w:val="single"/>
        </w:rPr>
        <w:t>r</w:t>
      </w:r>
      <w:r w:rsidRPr="00F80F5D">
        <w:rPr>
          <w:rFonts w:cs="Arial"/>
          <w:snapToGrid/>
          <w:szCs w:val="24"/>
          <w:u w:val="single"/>
        </w:rPr>
        <w:t>esolution</w:t>
      </w:r>
      <w:r>
        <w:rPr>
          <w:rFonts w:cs="Arial"/>
          <w:snapToGrid/>
          <w:szCs w:val="24"/>
          <w:u w:val="single"/>
        </w:rPr>
        <w:t xml:space="preserve"> </w:t>
      </w:r>
      <w:r w:rsidRPr="00F80F5D">
        <w:rPr>
          <w:rFonts w:cs="Arial"/>
          <w:snapToGrid/>
          <w:szCs w:val="24"/>
        </w:rPr>
        <w:t>–</w:t>
      </w:r>
      <w:r>
        <w:rPr>
          <w:rFonts w:cs="Arial"/>
          <w:snapToGrid/>
          <w:szCs w:val="24"/>
        </w:rPr>
        <w:t xml:space="preserve"> T</w:t>
      </w:r>
      <w:r w:rsidRPr="00C63620">
        <w:rPr>
          <w:rFonts w:cs="Arial"/>
          <w:snapToGrid/>
          <w:szCs w:val="24"/>
        </w:rPr>
        <w:t xml:space="preserve">axonomic </w:t>
      </w:r>
      <w:r>
        <w:rPr>
          <w:rFonts w:cs="Arial"/>
          <w:snapToGrid/>
          <w:szCs w:val="24"/>
        </w:rPr>
        <w:t>r</w:t>
      </w:r>
      <w:r w:rsidRPr="00C63620">
        <w:rPr>
          <w:rFonts w:cs="Arial"/>
          <w:snapToGrid/>
          <w:szCs w:val="24"/>
        </w:rPr>
        <w:t>esolution</w:t>
      </w:r>
      <w:r>
        <w:rPr>
          <w:rFonts w:cs="Arial"/>
          <w:snapToGrid/>
          <w:szCs w:val="24"/>
        </w:rPr>
        <w:t xml:space="preserve"> for the WVSCI is </w:t>
      </w:r>
      <w:r w:rsidRPr="0099593E">
        <w:rPr>
          <w:rFonts w:cs="Arial"/>
          <w:b/>
          <w:snapToGrid/>
          <w:szCs w:val="24"/>
        </w:rPr>
        <w:t xml:space="preserve">family level except for Nematoda and Collembola.  This </w:t>
      </w:r>
      <w:r w:rsidRPr="0099593E">
        <w:rPr>
          <w:rFonts w:cs="Arial"/>
          <w:b/>
        </w:rPr>
        <w:t>includes the non-insect groups like Oligochaeta, Hirudinea, Acari, Mollusca, and Crustacea.</w:t>
      </w:r>
      <w:r w:rsidRPr="00F80F5D">
        <w:rPr>
          <w:rFonts w:cs="Arial"/>
          <w:snapToGrid/>
          <w:szCs w:val="24"/>
        </w:rPr>
        <w:t xml:space="preserve"> If higher taxonomy is necessary (</w:t>
      </w:r>
      <w:r w:rsidRPr="003868C9">
        <w:rPr>
          <w:rFonts w:cs="Arial"/>
          <w:i/>
          <w:snapToGrid/>
          <w:szCs w:val="24"/>
        </w:rPr>
        <w:t>e.g</w:t>
      </w:r>
      <w:r w:rsidRPr="00F80F5D">
        <w:rPr>
          <w:rFonts w:cs="Arial"/>
          <w:snapToGrid/>
          <w:szCs w:val="24"/>
        </w:rPr>
        <w:t xml:space="preserve">., early instar or damaged specimens), then these taxa </w:t>
      </w:r>
      <w:r w:rsidRPr="0099593E">
        <w:rPr>
          <w:rFonts w:cs="Arial"/>
          <w:snapToGrid/>
          <w:szCs w:val="24"/>
        </w:rPr>
        <w:t xml:space="preserve">should not be counted in richness metrics unless they are believed to be distinct from other taxa identified in the sample. WVDEP WAB should be consulted for exact taxonomic resolution of some groups.  </w:t>
      </w:r>
    </w:p>
    <w:p w:rsidR="00A3154A" w:rsidRDefault="00A3154A" w:rsidP="00A3154A">
      <w:pPr>
        <w:pStyle w:val="ListParagraph"/>
        <w:rPr>
          <w:rFonts w:cs="Arial"/>
          <w:szCs w:val="24"/>
        </w:rPr>
      </w:pPr>
    </w:p>
    <w:p w:rsidR="00A3154A" w:rsidRPr="0099593E" w:rsidRDefault="00A3154A" w:rsidP="00B6566D">
      <w:pPr>
        <w:widowControl/>
        <w:numPr>
          <w:ilvl w:val="0"/>
          <w:numId w:val="9"/>
        </w:numPr>
        <w:autoSpaceDE w:val="0"/>
        <w:autoSpaceDN w:val="0"/>
        <w:adjustRightInd w:val="0"/>
        <w:rPr>
          <w:rFonts w:cs="Arial"/>
          <w:szCs w:val="24"/>
        </w:rPr>
      </w:pPr>
      <w:r w:rsidRPr="0099593E">
        <w:rPr>
          <w:rFonts w:cs="Arial"/>
          <w:snapToGrid/>
          <w:szCs w:val="24"/>
          <w:u w:val="single"/>
        </w:rPr>
        <w:t>Seasonality</w:t>
      </w:r>
      <w:r>
        <w:rPr>
          <w:rFonts w:cs="Arial"/>
          <w:snapToGrid/>
          <w:szCs w:val="24"/>
        </w:rPr>
        <w:t xml:space="preserve"> – Acceptable collection dates are from </w:t>
      </w:r>
      <w:r w:rsidRPr="0099593E">
        <w:rPr>
          <w:rFonts w:cs="Arial"/>
          <w:b/>
          <w:snapToGrid/>
          <w:szCs w:val="24"/>
        </w:rPr>
        <w:t>April 15 to October 15</w:t>
      </w:r>
      <w:r>
        <w:rPr>
          <w:rFonts w:cs="Arial"/>
          <w:snapToGrid/>
          <w:szCs w:val="24"/>
        </w:rPr>
        <w:t>.</w:t>
      </w:r>
    </w:p>
    <w:p w:rsidR="00A3154A" w:rsidRPr="0020742D" w:rsidRDefault="00A3154A" w:rsidP="00A3154A">
      <w:pPr>
        <w:widowControl/>
        <w:autoSpaceDE w:val="0"/>
        <w:autoSpaceDN w:val="0"/>
        <w:adjustRightInd w:val="0"/>
        <w:ind w:left="720"/>
        <w:rPr>
          <w:rFonts w:cs="Arial"/>
          <w:szCs w:val="24"/>
        </w:rPr>
      </w:pPr>
    </w:p>
    <w:p w:rsidR="00A3154A" w:rsidRPr="0099593E" w:rsidRDefault="00A3154A" w:rsidP="00B6566D">
      <w:pPr>
        <w:widowControl/>
        <w:numPr>
          <w:ilvl w:val="0"/>
          <w:numId w:val="9"/>
        </w:numPr>
        <w:autoSpaceDE w:val="0"/>
        <w:autoSpaceDN w:val="0"/>
        <w:adjustRightInd w:val="0"/>
        <w:rPr>
          <w:rFonts w:cs="Arial"/>
          <w:snapToGrid/>
          <w:szCs w:val="24"/>
        </w:rPr>
      </w:pPr>
      <w:r w:rsidRPr="0020742D">
        <w:rPr>
          <w:rFonts w:cs="Arial"/>
          <w:snapToGrid/>
          <w:szCs w:val="24"/>
          <w:u w:val="single"/>
        </w:rPr>
        <w:t>Tolerance values</w:t>
      </w:r>
      <w:r>
        <w:rPr>
          <w:rFonts w:cs="Arial"/>
          <w:snapToGrid/>
          <w:szCs w:val="24"/>
        </w:rPr>
        <w:t xml:space="preserve"> – </w:t>
      </w:r>
      <w:r w:rsidRPr="0020742D">
        <w:rPr>
          <w:rFonts w:cs="Arial"/>
          <w:snapToGrid/>
          <w:szCs w:val="24"/>
        </w:rPr>
        <w:t xml:space="preserve">WVSCI metrics that rely on </w:t>
      </w:r>
      <w:r w:rsidRPr="0099593E">
        <w:rPr>
          <w:rFonts w:cs="Arial"/>
          <w:b/>
          <w:snapToGrid/>
          <w:szCs w:val="24"/>
        </w:rPr>
        <w:t>tolerance values</w:t>
      </w:r>
      <w:r w:rsidRPr="0020742D">
        <w:rPr>
          <w:rFonts w:cs="Arial"/>
          <w:snapToGrid/>
          <w:szCs w:val="24"/>
        </w:rPr>
        <w:t xml:space="preserve"> (HBI) are </w:t>
      </w:r>
      <w:r w:rsidRPr="0099593E">
        <w:rPr>
          <w:rFonts w:cs="Arial"/>
          <w:b/>
          <w:snapToGrid/>
          <w:szCs w:val="24"/>
        </w:rPr>
        <w:t>specifically calibrated</w:t>
      </w:r>
      <w:r w:rsidRPr="0020742D">
        <w:rPr>
          <w:rFonts w:cs="Arial"/>
          <w:snapToGrid/>
          <w:szCs w:val="24"/>
        </w:rPr>
        <w:t xml:space="preserve"> to those used by </w:t>
      </w:r>
      <w:r>
        <w:rPr>
          <w:rFonts w:cs="Arial"/>
          <w:snapToGrid/>
          <w:szCs w:val="24"/>
        </w:rPr>
        <w:t>WAB</w:t>
      </w:r>
      <w:r w:rsidRPr="0020742D">
        <w:rPr>
          <w:rFonts w:cs="Arial"/>
          <w:snapToGrid/>
          <w:szCs w:val="24"/>
        </w:rPr>
        <w:t xml:space="preserve"> and these specific tolerance</w:t>
      </w:r>
      <w:r>
        <w:rPr>
          <w:rFonts w:cs="Arial"/>
          <w:snapToGrid/>
          <w:szCs w:val="24"/>
        </w:rPr>
        <w:t xml:space="preserve"> </w:t>
      </w:r>
      <w:r w:rsidRPr="0099593E">
        <w:rPr>
          <w:rFonts w:cs="Arial"/>
          <w:snapToGrid/>
          <w:szCs w:val="24"/>
        </w:rPr>
        <w:t>values should be used for valid final WVSCI scores.</w:t>
      </w:r>
    </w:p>
    <w:p w:rsidR="00A3154A" w:rsidRDefault="00A3154A" w:rsidP="00A3154A">
      <w:pPr>
        <w:widowControl/>
        <w:autoSpaceDE w:val="0"/>
        <w:autoSpaceDN w:val="0"/>
        <w:adjustRightInd w:val="0"/>
        <w:ind w:left="720"/>
        <w:rPr>
          <w:rFonts w:cs="Arial"/>
          <w:snapToGrid/>
          <w:szCs w:val="24"/>
        </w:rPr>
      </w:pPr>
    </w:p>
    <w:p w:rsidR="00A3154A" w:rsidRPr="0099593E" w:rsidRDefault="00A3154A" w:rsidP="00B6566D">
      <w:pPr>
        <w:widowControl/>
        <w:numPr>
          <w:ilvl w:val="0"/>
          <w:numId w:val="9"/>
        </w:numPr>
        <w:autoSpaceDE w:val="0"/>
        <w:autoSpaceDN w:val="0"/>
        <w:adjustRightInd w:val="0"/>
        <w:rPr>
          <w:rFonts w:cs="Arial"/>
        </w:rPr>
      </w:pPr>
      <w:r>
        <w:rPr>
          <w:rFonts w:cs="Arial"/>
          <w:snapToGrid/>
          <w:szCs w:val="24"/>
          <w:u w:val="single"/>
        </w:rPr>
        <w:t>WVSCI C</w:t>
      </w:r>
      <w:r w:rsidRPr="004E7909">
        <w:rPr>
          <w:rFonts w:cs="Arial"/>
          <w:snapToGrid/>
          <w:szCs w:val="24"/>
          <w:u w:val="single"/>
        </w:rPr>
        <w:t>alculations</w:t>
      </w:r>
      <w:r w:rsidRPr="004E7909">
        <w:rPr>
          <w:rFonts w:cs="Arial"/>
          <w:snapToGrid/>
          <w:szCs w:val="24"/>
        </w:rPr>
        <w:t xml:space="preserve"> — Use only those best standard values (BSVs) and component metrics found in the WVSCI development document.  </w:t>
      </w:r>
      <w:r w:rsidRPr="004E7909">
        <w:rPr>
          <w:rFonts w:cs="Arial"/>
        </w:rPr>
        <w:t>Component metrics used for calculating WVSCI scores are restricted to th</w:t>
      </w:r>
      <w:r>
        <w:rPr>
          <w:rFonts w:cs="Arial"/>
        </w:rPr>
        <w:t xml:space="preserve">ose listed above.  </w:t>
      </w:r>
      <w:r w:rsidRPr="0099593E">
        <w:rPr>
          <w:rFonts w:cs="Arial"/>
          <w:b/>
        </w:rPr>
        <w:t>Exclusion of any one of these metrics or the inclusion of additional metrics will result in an invalid final WVSCI score.</w:t>
      </w:r>
    </w:p>
    <w:p w:rsidR="00A3154A" w:rsidRDefault="00A3154A" w:rsidP="00A3154A">
      <w:pPr>
        <w:pStyle w:val="Heading4"/>
      </w:pPr>
      <w:bookmarkStart w:id="117" w:name="_Toc289342737"/>
      <w:r>
        <w:t xml:space="preserve">Using the </w:t>
      </w:r>
      <w:r w:rsidRPr="001563E7">
        <w:t>WVSCI</w:t>
      </w:r>
      <w:r>
        <w:t xml:space="preserve"> for Data Analysis</w:t>
      </w:r>
      <w:bookmarkEnd w:id="117"/>
    </w:p>
    <w:p w:rsidR="00A3154A" w:rsidRPr="00073201" w:rsidRDefault="00A3154A" w:rsidP="00A3154A">
      <w:pPr>
        <w:rPr>
          <w:rFonts w:cs="Arial"/>
          <w:szCs w:val="24"/>
        </w:rPr>
      </w:pPr>
      <w:r w:rsidRPr="00073201">
        <w:rPr>
          <w:rFonts w:cs="Arial"/>
          <w:szCs w:val="24"/>
        </w:rPr>
        <w:t>Macroinvertebrate data is evaluated through the preparation of a stream a</w:t>
      </w:r>
      <w:r>
        <w:rPr>
          <w:rFonts w:cs="Arial"/>
          <w:szCs w:val="24"/>
        </w:rPr>
        <w:t xml:space="preserve">ssessment </w:t>
      </w:r>
      <w:r w:rsidRPr="00081A52">
        <w:rPr>
          <w:rFonts w:cs="Arial"/>
          <w:szCs w:val="24"/>
        </w:rPr>
        <w:t>chart (</w:t>
      </w:r>
      <w:r w:rsidRPr="00081A52">
        <w:rPr>
          <w:rFonts w:cs="Arial"/>
          <w:b/>
          <w:i/>
          <w:szCs w:val="24"/>
        </w:rPr>
        <w:t xml:space="preserve">see </w:t>
      </w:r>
      <w:fldSimple w:instr=" REF _Ref215286812 \h  \* MERGEFORMAT ">
        <w:r w:rsidR="00246D62" w:rsidRPr="00246D62">
          <w:rPr>
            <w:b/>
            <w:i/>
            <w:szCs w:val="24"/>
          </w:rPr>
          <w:t xml:space="preserve">Figure </w:t>
        </w:r>
        <w:r w:rsidR="00246D62" w:rsidRPr="00246D62">
          <w:rPr>
            <w:b/>
            <w:i/>
            <w:noProof/>
            <w:szCs w:val="24"/>
          </w:rPr>
          <w:t>17</w:t>
        </w:r>
      </w:fldSimple>
      <w:r w:rsidRPr="00081A52">
        <w:rPr>
          <w:b/>
          <w:i/>
        </w:rPr>
        <w:t xml:space="preserve"> below</w:t>
      </w:r>
      <w:r w:rsidRPr="00081A52">
        <w:rPr>
          <w:rFonts w:cs="Arial"/>
          <w:szCs w:val="24"/>
        </w:rPr>
        <w:t>).</w:t>
      </w:r>
      <w:r w:rsidRPr="00B06F91">
        <w:rPr>
          <w:rFonts w:cs="Arial"/>
          <w:szCs w:val="24"/>
        </w:rPr>
        <w:t xml:space="preserve">  </w:t>
      </w:r>
      <w:r w:rsidRPr="00073201">
        <w:rPr>
          <w:rFonts w:cs="Arial"/>
          <w:szCs w:val="24"/>
        </w:rPr>
        <w:t xml:space="preserve">This chart considers the biological and habitat conditions of each stream and compares them to those of the </w:t>
      </w:r>
      <w:r>
        <w:rPr>
          <w:rFonts w:cs="Arial"/>
          <w:szCs w:val="24"/>
        </w:rPr>
        <w:t xml:space="preserve">reference sites.  </w:t>
      </w:r>
      <w:r w:rsidRPr="00073201">
        <w:rPr>
          <w:rFonts w:cs="Arial"/>
          <w:szCs w:val="24"/>
        </w:rPr>
        <w:t>Reference sites are those stations having optimal habitat (as defined by the RBP/EMAP matrix scores) and no obvious impairments in water quality.  The number of reference sites selected depends on such variables as stream order and ecoregions.  The framework for these assessments is the West Virginia Stream Characterization Index (WVSCI).  Tetra Tech, Inc. developed this index specifically for use in West Virginia.  Stream scores are plotted within this chart and the results are used for overall watershed assessments, 305(b) reporting and 303(d) listing.  Streams falling in the green area are considered fully supporting (for 305(b) rep</w:t>
      </w:r>
      <w:r>
        <w:rPr>
          <w:rFonts w:cs="Arial"/>
          <w:szCs w:val="24"/>
        </w:rPr>
        <w:t>orting) or non-impaired (for WAB</w:t>
      </w:r>
      <w:r w:rsidRPr="00073201">
        <w:rPr>
          <w:rFonts w:cs="Arial"/>
          <w:szCs w:val="24"/>
        </w:rPr>
        <w:t xml:space="preserve"> reporting).  The condition of streams in the gray area may be </w:t>
      </w:r>
      <w:r>
        <w:rPr>
          <w:rFonts w:cs="Arial"/>
          <w:szCs w:val="24"/>
        </w:rPr>
        <w:t>unclear and are considered “Insufficient Data”</w:t>
      </w:r>
      <w:r w:rsidRPr="00073201">
        <w:rPr>
          <w:rFonts w:cs="Arial"/>
          <w:szCs w:val="24"/>
        </w:rPr>
        <w:t xml:space="preserve"> (305(b))</w:t>
      </w:r>
      <w:r>
        <w:rPr>
          <w:rFonts w:cs="Arial"/>
          <w:szCs w:val="24"/>
        </w:rPr>
        <w:t xml:space="preserve"> and non-impaired (for WAB reporting).</w:t>
      </w:r>
      <w:r>
        <w:rPr>
          <w:rFonts w:cs="Arial"/>
          <w:color w:val="FF0000"/>
          <w:szCs w:val="24"/>
        </w:rPr>
        <w:t xml:space="preserve">  </w:t>
      </w:r>
      <w:r w:rsidRPr="00073201">
        <w:rPr>
          <w:rFonts w:cs="Arial"/>
          <w:szCs w:val="24"/>
        </w:rPr>
        <w:t>Water quality data must be evaluated to determine if a stream in the gray area is threatened or fully supporting. Often best professional judgment cannot be avoided.  The yellow</w:t>
      </w:r>
      <w:r>
        <w:rPr>
          <w:rFonts w:cs="Arial"/>
          <w:szCs w:val="24"/>
        </w:rPr>
        <w:t>, orange, and red</w:t>
      </w:r>
      <w:r w:rsidRPr="00073201">
        <w:rPr>
          <w:rFonts w:cs="Arial"/>
          <w:szCs w:val="24"/>
        </w:rPr>
        <w:t xml:space="preserve"> area</w:t>
      </w:r>
      <w:r>
        <w:rPr>
          <w:rFonts w:cs="Arial"/>
          <w:szCs w:val="24"/>
        </w:rPr>
        <w:t>s contain</w:t>
      </w:r>
      <w:r w:rsidRPr="00073201">
        <w:rPr>
          <w:rFonts w:cs="Arial"/>
          <w:szCs w:val="24"/>
        </w:rPr>
        <w:t xml:space="preserve"> streams that are </w:t>
      </w:r>
      <w:r>
        <w:rPr>
          <w:rFonts w:cs="Arial"/>
          <w:szCs w:val="24"/>
        </w:rPr>
        <w:t xml:space="preserve">not </w:t>
      </w:r>
      <w:r w:rsidRPr="00073201">
        <w:rPr>
          <w:rFonts w:cs="Arial"/>
          <w:szCs w:val="24"/>
        </w:rPr>
        <w:t>supp</w:t>
      </w:r>
      <w:r>
        <w:rPr>
          <w:rFonts w:cs="Arial"/>
          <w:szCs w:val="24"/>
        </w:rPr>
        <w:t xml:space="preserve">orting (305(b)) or impaired (WAB reporting).  </w:t>
      </w:r>
      <w:r w:rsidRPr="00073201">
        <w:rPr>
          <w:rFonts w:cs="Arial"/>
          <w:szCs w:val="24"/>
        </w:rPr>
        <w:t>All streams falling in the yellow, orange and red sections are subject to inclusion on the 303(d) list.</w:t>
      </w:r>
    </w:p>
    <w:p w:rsidR="00A3154A" w:rsidRDefault="00A3154A" w:rsidP="00A3154A">
      <w:pPr>
        <w:keepNext/>
        <w:jc w:val="center"/>
      </w:pPr>
      <w:r>
        <w:rPr>
          <w:rFonts w:cs="Arial"/>
          <w:b/>
          <w:bCs/>
          <w:noProof/>
          <w:snapToGrid/>
          <w:szCs w:val="24"/>
        </w:rPr>
        <w:drawing>
          <wp:inline distT="0" distB="0" distL="0" distR="0">
            <wp:extent cx="5615024" cy="3169085"/>
            <wp:effectExtent l="19050" t="0" r="4726" b="0"/>
            <wp:docPr id="29" name="Picture 29" descr="wvsc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vsci graphic"/>
                    <pic:cNvPicPr>
                      <a:picLocks noChangeAspect="1" noChangeArrowheads="1"/>
                    </pic:cNvPicPr>
                  </pic:nvPicPr>
                  <pic:blipFill>
                    <a:blip r:embed="rId29" cstate="print"/>
                    <a:srcRect/>
                    <a:stretch>
                      <a:fillRect/>
                    </a:stretch>
                  </pic:blipFill>
                  <pic:spPr bwMode="auto">
                    <a:xfrm>
                      <a:off x="0" y="0"/>
                      <a:ext cx="5615024" cy="3169085"/>
                    </a:xfrm>
                    <a:prstGeom prst="rect">
                      <a:avLst/>
                    </a:prstGeom>
                    <a:noFill/>
                    <a:ln w="9525">
                      <a:noFill/>
                      <a:miter lim="800000"/>
                      <a:headEnd/>
                      <a:tailEnd/>
                    </a:ln>
                  </pic:spPr>
                </pic:pic>
              </a:graphicData>
            </a:graphic>
          </wp:inline>
        </w:drawing>
      </w:r>
    </w:p>
    <w:p w:rsidR="00A3154A" w:rsidRPr="00FB44AB" w:rsidRDefault="00A3154A" w:rsidP="00A3154A">
      <w:pPr>
        <w:pStyle w:val="Caption"/>
        <w:jc w:val="center"/>
        <w:rPr>
          <w:rFonts w:cs="Arial"/>
          <w:bCs w:val="0"/>
          <w:color w:val="auto"/>
          <w:sz w:val="20"/>
          <w:szCs w:val="20"/>
        </w:rPr>
      </w:pPr>
      <w:bookmarkStart w:id="118" w:name="_Ref215286812"/>
      <w:bookmarkStart w:id="119" w:name="_Toc215281821"/>
      <w:bookmarkStart w:id="120" w:name="_Toc289339853"/>
      <w:proofErr w:type="gramStart"/>
      <w:r w:rsidRPr="00FB44AB">
        <w:rPr>
          <w:color w:val="auto"/>
          <w:sz w:val="20"/>
          <w:szCs w:val="20"/>
        </w:rPr>
        <w:t xml:space="preserve">Figure </w:t>
      </w:r>
      <w:proofErr w:type="gramEnd"/>
      <w:r w:rsidR="002377A1">
        <w:rPr>
          <w:color w:val="auto"/>
          <w:sz w:val="20"/>
          <w:szCs w:val="20"/>
        </w:rPr>
        <w:fldChar w:fldCharType="begin"/>
      </w:r>
      <w:r>
        <w:rPr>
          <w:color w:val="auto"/>
          <w:sz w:val="20"/>
          <w:szCs w:val="20"/>
        </w:rPr>
        <w:instrText xml:space="preserve"> SEQ Figure \* ARABIC </w:instrText>
      </w:r>
      <w:r w:rsidR="002377A1">
        <w:rPr>
          <w:color w:val="auto"/>
          <w:sz w:val="20"/>
          <w:szCs w:val="20"/>
        </w:rPr>
        <w:fldChar w:fldCharType="separate"/>
      </w:r>
      <w:r w:rsidR="00246D62">
        <w:rPr>
          <w:noProof/>
          <w:color w:val="auto"/>
          <w:sz w:val="20"/>
          <w:szCs w:val="20"/>
        </w:rPr>
        <w:t>17</w:t>
      </w:r>
      <w:r w:rsidR="002377A1">
        <w:rPr>
          <w:color w:val="auto"/>
          <w:sz w:val="20"/>
          <w:szCs w:val="20"/>
        </w:rPr>
        <w:fldChar w:fldCharType="end"/>
      </w:r>
      <w:bookmarkEnd w:id="118"/>
      <w:proofErr w:type="gramStart"/>
      <w:r>
        <w:rPr>
          <w:color w:val="auto"/>
          <w:sz w:val="20"/>
          <w:szCs w:val="20"/>
        </w:rPr>
        <w:t>.</w:t>
      </w:r>
      <w:proofErr w:type="gramEnd"/>
      <w:r>
        <w:rPr>
          <w:color w:val="auto"/>
          <w:sz w:val="20"/>
          <w:szCs w:val="20"/>
        </w:rPr>
        <w:t xml:space="preserve">  </w:t>
      </w:r>
      <w:r w:rsidRPr="00FB44AB">
        <w:rPr>
          <w:color w:val="auto"/>
          <w:sz w:val="20"/>
          <w:szCs w:val="20"/>
        </w:rPr>
        <w:t xml:space="preserve">WVSCI vs. RBP Habitat Scoring </w:t>
      </w:r>
      <w:bookmarkEnd w:id="119"/>
      <w:r w:rsidRPr="00FB44AB">
        <w:rPr>
          <w:color w:val="auto"/>
          <w:sz w:val="20"/>
          <w:szCs w:val="20"/>
        </w:rPr>
        <w:t>Categories</w:t>
      </w:r>
      <w:bookmarkEnd w:id="120"/>
    </w:p>
    <w:p w:rsidR="00A3154A" w:rsidRDefault="00A3154A" w:rsidP="00A3154A">
      <w:pPr>
        <w:pStyle w:val="Heading3"/>
      </w:pPr>
      <w:bookmarkStart w:id="121" w:name="_Toc289342738"/>
      <w:r w:rsidRPr="00755E7D">
        <w:t>Dirty Null Stressor Identification</w:t>
      </w:r>
      <w:r>
        <w:t xml:space="preserve"> Model</w:t>
      </w:r>
      <w:bookmarkEnd w:id="121"/>
    </w:p>
    <w:p w:rsidR="00A3154A" w:rsidRPr="00146419" w:rsidRDefault="00A3154A" w:rsidP="00A3154A">
      <w:pPr>
        <w:rPr>
          <w:rFonts w:cs="Arial"/>
          <w:szCs w:val="24"/>
        </w:rPr>
        <w:sectPr w:rsidR="00A3154A" w:rsidRPr="00146419" w:rsidSect="00A3154A">
          <w:endnotePr>
            <w:numFmt w:val="decimal"/>
          </w:endnotePr>
          <w:pgSz w:w="12240" w:h="15840"/>
          <w:pgMar w:top="1440" w:right="1440" w:bottom="1440" w:left="1440" w:header="1440" w:footer="1440" w:gutter="0"/>
          <w:cols w:space="720"/>
          <w:noEndnote/>
        </w:sectPr>
      </w:pPr>
      <w:r>
        <w:rPr>
          <w:rFonts w:cs="Arial"/>
          <w:szCs w:val="24"/>
        </w:rPr>
        <w:t xml:space="preserve">The benthic data is also imported into an analysis model that compares each sample’s community structure to that a set of “reference” data with well known and established stressor types (Metals, Sediment, Ionic Stress, and Reference Condition), also known as “Dirty Nulls”.  The data that results from the </w:t>
      </w:r>
      <w:r w:rsidRPr="00755E7D">
        <w:rPr>
          <w:rFonts w:cs="Arial"/>
          <w:szCs w:val="24"/>
        </w:rPr>
        <w:t>Dirty Null Stressor Identification Model</w:t>
      </w:r>
      <w:r>
        <w:rPr>
          <w:rFonts w:cs="Arial"/>
          <w:szCs w:val="24"/>
        </w:rPr>
        <w:t xml:space="preserve"> is a set of similarity indexes and probability percentages that help identify potential stressor or stressors to the stream community</w:t>
      </w:r>
    </w:p>
    <w:p w:rsidR="00040253" w:rsidRDefault="00040253" w:rsidP="00146419"/>
    <w:sectPr w:rsidR="00040253" w:rsidSect="000402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7A1" w:rsidRDefault="00324FAC">
      <w:r>
        <w:separator/>
      </w:r>
    </w:p>
  </w:endnote>
  <w:endnote w:type="continuationSeparator" w:id="0">
    <w:p w:rsidR="002377A1" w:rsidRDefault="00324F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FOLD+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4A" w:rsidRDefault="00A3154A">
    <w:pPr>
      <w:spacing w:line="240" w:lineRule="exact"/>
    </w:pPr>
  </w:p>
  <w:p w:rsidR="00A3154A" w:rsidRPr="00212E64" w:rsidRDefault="002377A1">
    <w:pPr>
      <w:framePr w:w="9361" w:wrap="notBeside" w:vAnchor="text" w:hAnchor="text" w:x="1" w:y="1"/>
      <w:jc w:val="center"/>
      <w:rPr>
        <w:b/>
      </w:rPr>
    </w:pPr>
    <w:r w:rsidRPr="00212E64">
      <w:rPr>
        <w:b/>
      </w:rPr>
      <w:fldChar w:fldCharType="begin"/>
    </w:r>
    <w:r w:rsidR="00A3154A" w:rsidRPr="00212E64">
      <w:rPr>
        <w:b/>
      </w:rPr>
      <w:instrText xml:space="preserve">PAGE </w:instrText>
    </w:r>
    <w:r w:rsidRPr="00212E64">
      <w:rPr>
        <w:b/>
      </w:rPr>
      <w:fldChar w:fldCharType="separate"/>
    </w:r>
    <w:r w:rsidR="00246D62">
      <w:rPr>
        <w:b/>
        <w:noProof/>
      </w:rPr>
      <w:t>158</w:t>
    </w:r>
    <w:r w:rsidRPr="00212E64">
      <w:rPr>
        <w:b/>
      </w:rPr>
      <w:fldChar w:fldCharType="end"/>
    </w:r>
  </w:p>
  <w:p w:rsidR="00A3154A" w:rsidRDefault="00A315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7A1" w:rsidRDefault="00324FAC">
      <w:r>
        <w:separator/>
      </w:r>
    </w:p>
  </w:footnote>
  <w:footnote w:type="continuationSeparator" w:id="0">
    <w:p w:rsidR="002377A1" w:rsidRDefault="00324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58" w:rsidRPr="00B47358" w:rsidRDefault="00B47358" w:rsidP="00B47358">
    <w:pPr>
      <w:pStyle w:val="Header"/>
      <w:jc w:val="right"/>
      <w:rPr>
        <w:b/>
      </w:rPr>
    </w:pPr>
    <w:r>
      <w:tab/>
    </w:r>
    <w:r>
      <w:tab/>
    </w:r>
    <w:r w:rsidRPr="001C2003">
      <w:rPr>
        <w:b/>
      </w:rPr>
      <w:t>201</w:t>
    </w:r>
    <w:r>
      <w:rPr>
        <w:b/>
      </w:rPr>
      <w:t>1</w:t>
    </w:r>
    <w:r w:rsidRPr="001C2003">
      <w:rPr>
        <w:b/>
      </w:rPr>
      <w:t xml:space="preserve"> V</w:t>
    </w:r>
    <w:r>
      <w:rPr>
        <w:b/>
      </w:rPr>
      <w:t>0.1 SOP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6F1"/>
    <w:multiLevelType w:val="hybridMultilevel"/>
    <w:tmpl w:val="1E9A811A"/>
    <w:lvl w:ilvl="0" w:tplc="0409000F">
      <w:start w:val="1"/>
      <w:numFmt w:val="decimal"/>
      <w:lvlText w:val="%1."/>
      <w:lvlJc w:val="left"/>
      <w:pPr>
        <w:tabs>
          <w:tab w:val="num" w:pos="720"/>
        </w:tabs>
        <w:ind w:left="720" w:hanging="360"/>
      </w:pPr>
    </w:lvl>
    <w:lvl w:ilvl="1" w:tplc="18F03966">
      <w:start w:val="1"/>
      <w:numFmt w:val="lowerLetter"/>
      <w:lvlText w:val="%2."/>
      <w:lvlJc w:val="left"/>
      <w:pPr>
        <w:tabs>
          <w:tab w:val="num" w:pos="1440"/>
        </w:tabs>
        <w:ind w:left="1440" w:hanging="360"/>
      </w:pPr>
      <w:rPr>
        <w:rFonts w:hint="default"/>
      </w:rPr>
    </w:lvl>
    <w:lvl w:ilvl="2" w:tplc="0409000D">
      <w:start w:val="1"/>
      <w:numFmt w:val="bullet"/>
      <w:lvlText w:val=""/>
      <w:lvlJc w:val="left"/>
      <w:pPr>
        <w:tabs>
          <w:tab w:val="num" w:pos="2340"/>
        </w:tabs>
        <w:ind w:left="2340" w:hanging="360"/>
      </w:pPr>
      <w:rPr>
        <w:rFonts w:ascii="Wingdings" w:hAnsi="Wingdings" w:hint="default"/>
      </w:rPr>
    </w:lvl>
    <w:lvl w:ilvl="3" w:tplc="2810515E">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D34B5"/>
    <w:multiLevelType w:val="hybridMultilevel"/>
    <w:tmpl w:val="E5C8EE90"/>
    <w:lvl w:ilvl="0" w:tplc="9E7456D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03AA7"/>
    <w:multiLevelType w:val="multilevel"/>
    <w:tmpl w:val="D6D073DE"/>
    <w:lvl w:ilvl="0">
      <w:start w:val="1"/>
      <w:numFmt w:val="decimal"/>
      <w:suff w:val="space"/>
      <w:lvlText w:val="Example %1."/>
      <w:lvlJc w:val="left"/>
      <w:pPr>
        <w:ind w:left="1440" w:hanging="360"/>
      </w:pPr>
      <w:rPr>
        <w:rFonts w:hint="default"/>
      </w:rPr>
    </w:lvl>
    <w:lvl w:ilvl="1">
      <w:start w:val="1"/>
      <w:numFmt w:val="none"/>
      <w:lvlText w:val=""/>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nsid w:val="12F87423"/>
    <w:multiLevelType w:val="hybridMultilevel"/>
    <w:tmpl w:val="832CB2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B3034CD"/>
    <w:multiLevelType w:val="hybridMultilevel"/>
    <w:tmpl w:val="C0CCFACE"/>
    <w:lvl w:ilvl="0" w:tplc="33024A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5EC7605"/>
    <w:multiLevelType w:val="multilevel"/>
    <w:tmpl w:val="3F9E123E"/>
    <w:lvl w:ilvl="0">
      <w:start w:val="2"/>
      <w:numFmt w:val="upperRoman"/>
      <w:suff w:val="space"/>
      <w:lvlText w:val="Chapter %1."/>
      <w:lvlJc w:val="left"/>
      <w:pPr>
        <w:ind w:left="3384" w:hanging="1944"/>
      </w:pPr>
      <w:rPr>
        <w:rFonts w:ascii="Arial" w:hAnsi="Arial" w:hint="default"/>
        <w:b/>
        <w:i w:val="0"/>
        <w:sz w:val="32"/>
      </w:rPr>
    </w:lvl>
    <w:lvl w:ilvl="1">
      <w:start w:val="1"/>
      <w:numFmt w:val="upperLetter"/>
      <w:suff w:val="space"/>
      <w:lvlText w:val="Section %2."/>
      <w:lvlJc w:val="left"/>
      <w:pPr>
        <w:ind w:left="900" w:hanging="720"/>
      </w:pPr>
      <w:rPr>
        <w:rFonts w:ascii="Arial" w:hAnsi="Arial" w:hint="default"/>
        <w:b/>
        <w:i/>
        <w:sz w:val="28"/>
      </w:rPr>
    </w:lvl>
    <w:lvl w:ilvl="2">
      <w:start w:val="1"/>
      <w:numFmt w:val="decimal"/>
      <w:suff w:val="space"/>
      <w:lvlText w:val="Part %3. "/>
      <w:lvlJc w:val="left"/>
      <w:pPr>
        <w:ind w:left="2124" w:hanging="1584"/>
      </w:pPr>
      <w:rPr>
        <w:rFonts w:ascii="Arial" w:hAnsi="Arial" w:hint="default"/>
        <w:b/>
        <w:i w:val="0"/>
        <w:sz w:val="24"/>
      </w:rPr>
    </w:lvl>
    <w:lvl w:ilvl="3">
      <w:start w:val="1"/>
      <w:numFmt w:val="upperLetter"/>
      <w:suff w:val="space"/>
      <w:lvlText w:val="%4."/>
      <w:lvlJc w:val="left"/>
      <w:pPr>
        <w:ind w:left="1800" w:firstLine="0"/>
      </w:pPr>
      <w:rPr>
        <w:rFonts w:hint="default"/>
      </w:rPr>
    </w:lvl>
    <w:lvl w:ilvl="4">
      <w:start w:val="1"/>
      <w:numFmt w:val="lowerLetter"/>
      <w:lvlText w:val="(%5)"/>
      <w:lvlJc w:val="left"/>
      <w:pPr>
        <w:tabs>
          <w:tab w:val="num" w:pos="4374"/>
        </w:tabs>
        <w:ind w:left="4950" w:hanging="720"/>
      </w:pPr>
      <w:rPr>
        <w:rFonts w:hint="default"/>
      </w:rPr>
    </w:lvl>
    <w:lvl w:ilvl="5">
      <w:start w:val="1"/>
      <w:numFmt w:val="lowerRoman"/>
      <w:lvlText w:val="(%6)"/>
      <w:lvlJc w:val="left"/>
      <w:pPr>
        <w:tabs>
          <w:tab w:val="num" w:pos="4734"/>
        </w:tabs>
        <w:ind w:left="5310" w:hanging="720"/>
      </w:pPr>
      <w:rPr>
        <w:rFonts w:hint="default"/>
      </w:rPr>
    </w:lvl>
    <w:lvl w:ilvl="6">
      <w:start w:val="1"/>
      <w:numFmt w:val="decimal"/>
      <w:lvlText w:val="%7."/>
      <w:lvlJc w:val="left"/>
      <w:pPr>
        <w:tabs>
          <w:tab w:val="num" w:pos="5094"/>
        </w:tabs>
        <w:ind w:left="5670" w:hanging="720"/>
      </w:pPr>
      <w:rPr>
        <w:rFonts w:hint="default"/>
        <w:b w:val="0"/>
        <w:i w:val="0"/>
      </w:rPr>
    </w:lvl>
    <w:lvl w:ilvl="7">
      <w:start w:val="1"/>
      <w:numFmt w:val="lowerLetter"/>
      <w:lvlText w:val="%8."/>
      <w:lvlJc w:val="left"/>
      <w:pPr>
        <w:tabs>
          <w:tab w:val="num" w:pos="5454"/>
        </w:tabs>
        <w:ind w:left="6030" w:hanging="720"/>
      </w:pPr>
      <w:rPr>
        <w:rFonts w:hint="default"/>
      </w:rPr>
    </w:lvl>
    <w:lvl w:ilvl="8">
      <w:start w:val="1"/>
      <w:numFmt w:val="lowerRoman"/>
      <w:lvlText w:val="%9."/>
      <w:lvlJc w:val="left"/>
      <w:pPr>
        <w:tabs>
          <w:tab w:val="num" w:pos="5814"/>
        </w:tabs>
        <w:ind w:left="6390" w:hanging="720"/>
      </w:pPr>
      <w:rPr>
        <w:rFonts w:hint="default"/>
      </w:rPr>
    </w:lvl>
  </w:abstractNum>
  <w:abstractNum w:abstractNumId="6">
    <w:nsid w:val="290E475B"/>
    <w:multiLevelType w:val="hybridMultilevel"/>
    <w:tmpl w:val="85E62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F14CF4"/>
    <w:multiLevelType w:val="hybridMultilevel"/>
    <w:tmpl w:val="EBD02936"/>
    <w:lvl w:ilvl="0" w:tplc="B9EC0E4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4B3889"/>
    <w:multiLevelType w:val="multilevel"/>
    <w:tmpl w:val="5C660D00"/>
    <w:lvl w:ilvl="0">
      <w:start w:val="2"/>
      <w:numFmt w:val="upperRoman"/>
      <w:pStyle w:val="Heading1"/>
      <w:suff w:val="space"/>
      <w:lvlText w:val="Chapter %1."/>
      <w:lvlJc w:val="left"/>
      <w:pPr>
        <w:ind w:left="3384" w:hanging="1944"/>
      </w:pPr>
      <w:rPr>
        <w:rFonts w:ascii="Arial" w:hAnsi="Arial" w:hint="default"/>
        <w:b/>
        <w:i w:val="0"/>
        <w:sz w:val="32"/>
      </w:rPr>
    </w:lvl>
    <w:lvl w:ilvl="1">
      <w:start w:val="1"/>
      <w:numFmt w:val="upperLetter"/>
      <w:pStyle w:val="Heading2"/>
      <w:suff w:val="space"/>
      <w:lvlText w:val="Section %2."/>
      <w:lvlJc w:val="left"/>
      <w:pPr>
        <w:ind w:left="900" w:hanging="720"/>
      </w:pPr>
      <w:rPr>
        <w:rFonts w:ascii="Arial" w:hAnsi="Arial" w:hint="default"/>
        <w:b/>
        <w:i/>
        <w:sz w:val="28"/>
      </w:rPr>
    </w:lvl>
    <w:lvl w:ilvl="2">
      <w:start w:val="1"/>
      <w:numFmt w:val="decimal"/>
      <w:pStyle w:val="Heading3"/>
      <w:suff w:val="space"/>
      <w:lvlText w:val="Part %3. "/>
      <w:lvlJc w:val="left"/>
      <w:pPr>
        <w:ind w:left="2124" w:hanging="1584"/>
      </w:pPr>
      <w:rPr>
        <w:rFonts w:ascii="Arial" w:hAnsi="Arial" w:hint="default"/>
        <w:b/>
        <w:i w:val="0"/>
        <w:sz w:val="24"/>
      </w:rPr>
    </w:lvl>
    <w:lvl w:ilvl="3">
      <w:start w:val="1"/>
      <w:numFmt w:val="upperLetter"/>
      <w:suff w:val="space"/>
      <w:lvlText w:val="%4."/>
      <w:lvlJc w:val="left"/>
      <w:pPr>
        <w:ind w:left="1800" w:firstLine="0"/>
      </w:pPr>
      <w:rPr>
        <w:rFonts w:hint="default"/>
      </w:rPr>
    </w:lvl>
    <w:lvl w:ilvl="4">
      <w:start w:val="1"/>
      <w:numFmt w:val="lowerLetter"/>
      <w:lvlText w:val="(%5)"/>
      <w:lvlJc w:val="left"/>
      <w:pPr>
        <w:tabs>
          <w:tab w:val="num" w:pos="4374"/>
        </w:tabs>
        <w:ind w:left="4950" w:hanging="720"/>
      </w:pPr>
      <w:rPr>
        <w:rFonts w:hint="default"/>
      </w:rPr>
    </w:lvl>
    <w:lvl w:ilvl="5">
      <w:start w:val="1"/>
      <w:numFmt w:val="lowerRoman"/>
      <w:lvlText w:val="(%6)"/>
      <w:lvlJc w:val="left"/>
      <w:pPr>
        <w:tabs>
          <w:tab w:val="num" w:pos="4734"/>
        </w:tabs>
        <w:ind w:left="5310" w:hanging="720"/>
      </w:pPr>
      <w:rPr>
        <w:rFonts w:hint="default"/>
      </w:rPr>
    </w:lvl>
    <w:lvl w:ilvl="6">
      <w:start w:val="1"/>
      <w:numFmt w:val="decimal"/>
      <w:lvlText w:val="%7."/>
      <w:lvlJc w:val="left"/>
      <w:pPr>
        <w:tabs>
          <w:tab w:val="num" w:pos="5094"/>
        </w:tabs>
        <w:ind w:left="5670" w:hanging="720"/>
      </w:pPr>
      <w:rPr>
        <w:rFonts w:hint="default"/>
        <w:b/>
        <w:i/>
      </w:rPr>
    </w:lvl>
    <w:lvl w:ilvl="7">
      <w:start w:val="1"/>
      <w:numFmt w:val="lowerLetter"/>
      <w:lvlText w:val="%8."/>
      <w:lvlJc w:val="left"/>
      <w:pPr>
        <w:tabs>
          <w:tab w:val="num" w:pos="5454"/>
        </w:tabs>
        <w:ind w:left="6030" w:hanging="720"/>
      </w:pPr>
      <w:rPr>
        <w:rFonts w:hint="default"/>
      </w:rPr>
    </w:lvl>
    <w:lvl w:ilvl="8">
      <w:start w:val="1"/>
      <w:numFmt w:val="lowerRoman"/>
      <w:lvlText w:val="%9."/>
      <w:lvlJc w:val="left"/>
      <w:pPr>
        <w:tabs>
          <w:tab w:val="num" w:pos="5814"/>
        </w:tabs>
        <w:ind w:left="6390" w:hanging="720"/>
      </w:pPr>
      <w:rPr>
        <w:rFonts w:hint="default"/>
      </w:rPr>
    </w:lvl>
  </w:abstractNum>
  <w:abstractNum w:abstractNumId="9">
    <w:nsid w:val="35757E76"/>
    <w:multiLevelType w:val="hybridMultilevel"/>
    <w:tmpl w:val="6C02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2F1C4F"/>
    <w:multiLevelType w:val="multilevel"/>
    <w:tmpl w:val="D6D073DE"/>
    <w:lvl w:ilvl="0">
      <w:start w:val="1"/>
      <w:numFmt w:val="decimal"/>
      <w:suff w:val="space"/>
      <w:lvlText w:val="Example %1."/>
      <w:lvlJc w:val="left"/>
      <w:pPr>
        <w:ind w:left="1440" w:hanging="360"/>
      </w:pPr>
      <w:rPr>
        <w:rFonts w:hint="default"/>
      </w:rPr>
    </w:lvl>
    <w:lvl w:ilvl="1">
      <w:start w:val="1"/>
      <w:numFmt w:val="none"/>
      <w:lvlText w:val=""/>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nsid w:val="3DC020C2"/>
    <w:multiLevelType w:val="hybridMultilevel"/>
    <w:tmpl w:val="1AB26AA8"/>
    <w:lvl w:ilvl="0" w:tplc="0409000F">
      <w:start w:val="1"/>
      <w:numFmt w:val="decimal"/>
      <w:lvlText w:val="%1."/>
      <w:lvlJc w:val="left"/>
      <w:pPr>
        <w:tabs>
          <w:tab w:val="num" w:pos="1350"/>
        </w:tabs>
        <w:ind w:left="1350" w:hanging="360"/>
      </w:pPr>
      <w:rPr>
        <w:rFonts w:hint="default"/>
      </w:rPr>
    </w:lvl>
    <w:lvl w:ilvl="1" w:tplc="2AC2A22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9D67DC"/>
    <w:multiLevelType w:val="hybridMultilevel"/>
    <w:tmpl w:val="4D6EE3E2"/>
    <w:lvl w:ilvl="0" w:tplc="0E38EA1A">
      <w:start w:val="1"/>
      <w:numFmt w:val="decimal"/>
      <w:lvlText w:val="%1."/>
      <w:lvlJc w:val="left"/>
      <w:pPr>
        <w:tabs>
          <w:tab w:val="num" w:pos="450"/>
        </w:tabs>
        <w:ind w:left="450" w:hanging="360"/>
      </w:pPr>
      <w:rPr>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93371B9"/>
    <w:multiLevelType w:val="hybridMultilevel"/>
    <w:tmpl w:val="479A3E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F245C67"/>
    <w:multiLevelType w:val="multilevel"/>
    <w:tmpl w:val="D6D073DE"/>
    <w:lvl w:ilvl="0">
      <w:start w:val="1"/>
      <w:numFmt w:val="decimal"/>
      <w:suff w:val="space"/>
      <w:lvlText w:val="Example %1."/>
      <w:lvlJc w:val="left"/>
      <w:pPr>
        <w:ind w:left="1440" w:hanging="360"/>
      </w:pPr>
      <w:rPr>
        <w:rFonts w:hint="default"/>
      </w:rPr>
    </w:lvl>
    <w:lvl w:ilvl="1">
      <w:start w:val="1"/>
      <w:numFmt w:val="none"/>
      <w:lvlText w:val=""/>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nsid w:val="573C5ECE"/>
    <w:multiLevelType w:val="hybridMultilevel"/>
    <w:tmpl w:val="6FEC2628"/>
    <w:lvl w:ilvl="0" w:tplc="BD502772">
      <w:start w:val="1"/>
      <w:numFmt w:val="decimal"/>
      <w:lvlText w:val="%1."/>
      <w:lvlJc w:val="left"/>
      <w:pPr>
        <w:tabs>
          <w:tab w:val="num" w:pos="720"/>
        </w:tabs>
        <w:ind w:left="720" w:hanging="360"/>
      </w:pPr>
      <w:rPr>
        <w:rFonts w:hint="default"/>
      </w:rPr>
    </w:lvl>
    <w:lvl w:ilvl="1" w:tplc="04090019">
      <w:start w:val="1"/>
      <w:numFmt w:val="upp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D97B7C"/>
    <w:multiLevelType w:val="hybridMultilevel"/>
    <w:tmpl w:val="8BD6254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294180F"/>
    <w:multiLevelType w:val="hybridMultilevel"/>
    <w:tmpl w:val="62A85618"/>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56D58F1"/>
    <w:multiLevelType w:val="multilevel"/>
    <w:tmpl w:val="4D4A7474"/>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67DB09A7"/>
    <w:multiLevelType w:val="multilevel"/>
    <w:tmpl w:val="D6D073DE"/>
    <w:lvl w:ilvl="0">
      <w:start w:val="1"/>
      <w:numFmt w:val="decimal"/>
      <w:suff w:val="space"/>
      <w:lvlText w:val="Example %1."/>
      <w:lvlJc w:val="left"/>
      <w:pPr>
        <w:ind w:left="1440" w:hanging="360"/>
      </w:pPr>
      <w:rPr>
        <w:rFonts w:hint="default"/>
      </w:rPr>
    </w:lvl>
    <w:lvl w:ilvl="1">
      <w:start w:val="1"/>
      <w:numFmt w:val="none"/>
      <w:lvlText w:val=""/>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744437EF"/>
    <w:multiLevelType w:val="hybridMultilevel"/>
    <w:tmpl w:val="09382908"/>
    <w:lvl w:ilvl="0" w:tplc="924A8DF6">
      <w:start w:val="1"/>
      <w:numFmt w:val="bullet"/>
      <w:lvlText w:val=""/>
      <w:lvlJc w:val="left"/>
      <w:pPr>
        <w:tabs>
          <w:tab w:val="num" w:pos="1080"/>
        </w:tabs>
        <w:ind w:left="1080" w:hanging="360"/>
      </w:pPr>
      <w:rPr>
        <w:rFonts w:ascii="Symbol" w:hAnsi="Symbol" w:hint="default"/>
      </w:rPr>
    </w:lvl>
    <w:lvl w:ilvl="1" w:tplc="AA261756" w:tentative="1">
      <w:start w:val="1"/>
      <w:numFmt w:val="bullet"/>
      <w:lvlText w:val="o"/>
      <w:lvlJc w:val="left"/>
      <w:pPr>
        <w:tabs>
          <w:tab w:val="num" w:pos="1800"/>
        </w:tabs>
        <w:ind w:left="1800" w:hanging="360"/>
      </w:pPr>
      <w:rPr>
        <w:rFonts w:ascii="Courier New" w:hAnsi="Courier New" w:cs="Courier New" w:hint="default"/>
      </w:rPr>
    </w:lvl>
    <w:lvl w:ilvl="2" w:tplc="7D441486" w:tentative="1">
      <w:start w:val="1"/>
      <w:numFmt w:val="bullet"/>
      <w:lvlText w:val=""/>
      <w:lvlJc w:val="left"/>
      <w:pPr>
        <w:tabs>
          <w:tab w:val="num" w:pos="2520"/>
        </w:tabs>
        <w:ind w:left="2520" w:hanging="360"/>
      </w:pPr>
      <w:rPr>
        <w:rFonts w:ascii="Wingdings" w:hAnsi="Wingdings" w:hint="default"/>
      </w:rPr>
    </w:lvl>
    <w:lvl w:ilvl="3" w:tplc="96DCEB68" w:tentative="1">
      <w:start w:val="1"/>
      <w:numFmt w:val="bullet"/>
      <w:lvlText w:val=""/>
      <w:lvlJc w:val="left"/>
      <w:pPr>
        <w:tabs>
          <w:tab w:val="num" w:pos="3240"/>
        </w:tabs>
        <w:ind w:left="3240" w:hanging="360"/>
      </w:pPr>
      <w:rPr>
        <w:rFonts w:ascii="Symbol" w:hAnsi="Symbol" w:hint="default"/>
      </w:rPr>
    </w:lvl>
    <w:lvl w:ilvl="4" w:tplc="94F63590" w:tentative="1">
      <w:start w:val="1"/>
      <w:numFmt w:val="bullet"/>
      <w:lvlText w:val="o"/>
      <w:lvlJc w:val="left"/>
      <w:pPr>
        <w:tabs>
          <w:tab w:val="num" w:pos="3960"/>
        </w:tabs>
        <w:ind w:left="3960" w:hanging="360"/>
      </w:pPr>
      <w:rPr>
        <w:rFonts w:ascii="Courier New" w:hAnsi="Courier New" w:cs="Courier New" w:hint="default"/>
      </w:rPr>
    </w:lvl>
    <w:lvl w:ilvl="5" w:tplc="362C804A" w:tentative="1">
      <w:start w:val="1"/>
      <w:numFmt w:val="bullet"/>
      <w:lvlText w:val=""/>
      <w:lvlJc w:val="left"/>
      <w:pPr>
        <w:tabs>
          <w:tab w:val="num" w:pos="4680"/>
        </w:tabs>
        <w:ind w:left="4680" w:hanging="360"/>
      </w:pPr>
      <w:rPr>
        <w:rFonts w:ascii="Wingdings" w:hAnsi="Wingdings" w:hint="default"/>
      </w:rPr>
    </w:lvl>
    <w:lvl w:ilvl="6" w:tplc="12DE4740" w:tentative="1">
      <w:start w:val="1"/>
      <w:numFmt w:val="bullet"/>
      <w:lvlText w:val=""/>
      <w:lvlJc w:val="left"/>
      <w:pPr>
        <w:tabs>
          <w:tab w:val="num" w:pos="5400"/>
        </w:tabs>
        <w:ind w:left="5400" w:hanging="360"/>
      </w:pPr>
      <w:rPr>
        <w:rFonts w:ascii="Symbol" w:hAnsi="Symbol" w:hint="default"/>
      </w:rPr>
    </w:lvl>
    <w:lvl w:ilvl="7" w:tplc="E2487C44" w:tentative="1">
      <w:start w:val="1"/>
      <w:numFmt w:val="bullet"/>
      <w:lvlText w:val="o"/>
      <w:lvlJc w:val="left"/>
      <w:pPr>
        <w:tabs>
          <w:tab w:val="num" w:pos="6120"/>
        </w:tabs>
        <w:ind w:left="6120" w:hanging="360"/>
      </w:pPr>
      <w:rPr>
        <w:rFonts w:ascii="Courier New" w:hAnsi="Courier New" w:cs="Courier New" w:hint="default"/>
      </w:rPr>
    </w:lvl>
    <w:lvl w:ilvl="8" w:tplc="BADE637E" w:tentative="1">
      <w:start w:val="1"/>
      <w:numFmt w:val="bullet"/>
      <w:lvlText w:val=""/>
      <w:lvlJc w:val="left"/>
      <w:pPr>
        <w:tabs>
          <w:tab w:val="num" w:pos="6840"/>
        </w:tabs>
        <w:ind w:left="6840" w:hanging="360"/>
      </w:pPr>
      <w:rPr>
        <w:rFonts w:ascii="Wingdings" w:hAnsi="Wingdings" w:hint="default"/>
      </w:rPr>
    </w:lvl>
  </w:abstractNum>
  <w:abstractNum w:abstractNumId="21">
    <w:nsid w:val="7EAD0AC3"/>
    <w:multiLevelType w:val="hybridMultilevel"/>
    <w:tmpl w:val="F788B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FB178CC"/>
    <w:multiLevelType w:val="hybridMultilevel"/>
    <w:tmpl w:val="3940A898"/>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720"/>
        </w:tabs>
        <w:ind w:left="720" w:hanging="360"/>
      </w:pPr>
      <w:rPr>
        <w:rFonts w:hint="default"/>
      </w:rPr>
    </w:lvl>
    <w:lvl w:ilvl="2" w:tplc="41D6152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FD6038D"/>
    <w:multiLevelType w:val="hybridMultilevel"/>
    <w:tmpl w:val="CCEAB99E"/>
    <w:lvl w:ilvl="0" w:tplc="0409000F">
      <w:start w:val="1"/>
      <w:numFmt w:val="decimal"/>
      <w:lvlText w:val="%1)"/>
      <w:lvlJc w:val="left"/>
      <w:pPr>
        <w:ind w:left="1440" w:hanging="360"/>
      </w:pPr>
    </w:lvl>
    <w:lvl w:ilvl="1" w:tplc="0409000F"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1"/>
  </w:num>
  <w:num w:numId="3">
    <w:abstractNumId w:val="22"/>
  </w:num>
  <w:num w:numId="4">
    <w:abstractNumId w:val="7"/>
  </w:num>
  <w:num w:numId="5">
    <w:abstractNumId w:val="20"/>
  </w:num>
  <w:num w:numId="6">
    <w:abstractNumId w:val="21"/>
  </w:num>
  <w:num w:numId="7">
    <w:abstractNumId w:val="0"/>
  </w:num>
  <w:num w:numId="8">
    <w:abstractNumId w:val="13"/>
  </w:num>
  <w:num w:numId="9">
    <w:abstractNumId w:val="1"/>
  </w:num>
  <w:num w:numId="10">
    <w:abstractNumId w:val="16"/>
  </w:num>
  <w:num w:numId="11">
    <w:abstractNumId w:val="4"/>
  </w:num>
  <w:num w:numId="12">
    <w:abstractNumId w:val="15"/>
  </w:num>
  <w:num w:numId="13">
    <w:abstractNumId w:val="17"/>
  </w:num>
  <w:num w:numId="14">
    <w:abstractNumId w:val="18"/>
  </w:num>
  <w:num w:numId="15">
    <w:abstractNumId w:val="12"/>
  </w:num>
  <w:num w:numId="16">
    <w:abstractNumId w:val="6"/>
  </w:num>
  <w:num w:numId="17">
    <w:abstractNumId w:val="23"/>
  </w:num>
  <w:num w:numId="18">
    <w:abstractNumId w:val="9"/>
  </w:num>
  <w:num w:numId="19">
    <w:abstractNumId w:val="10"/>
  </w:num>
  <w:num w:numId="20">
    <w:abstractNumId w:val="2"/>
  </w:num>
  <w:num w:numId="21">
    <w:abstractNumId w:val="14"/>
  </w:num>
  <w:num w:numId="22">
    <w:abstractNumId w:val="19"/>
  </w:num>
  <w:num w:numId="23">
    <w:abstractNumId w:val="8"/>
  </w:num>
  <w:num w:numId="24">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proofState w:spelling="clean" w:grammar="clean"/>
  <w:defaultTabStop w:val="720"/>
  <w:characterSpacingControl w:val="doNotCompress"/>
  <w:footnotePr>
    <w:footnote w:id="-1"/>
    <w:footnote w:id="0"/>
  </w:footnotePr>
  <w:endnotePr>
    <w:numFmt w:val="decimal"/>
    <w:endnote w:id="-1"/>
    <w:endnote w:id="0"/>
  </w:endnotePr>
  <w:compat/>
  <w:rsids>
    <w:rsidRoot w:val="00A3154A"/>
    <w:rsid w:val="000157A9"/>
    <w:rsid w:val="00036559"/>
    <w:rsid w:val="00040253"/>
    <w:rsid w:val="00061CC7"/>
    <w:rsid w:val="000724A3"/>
    <w:rsid w:val="00080E6D"/>
    <w:rsid w:val="000A5E01"/>
    <w:rsid w:val="000A63BA"/>
    <w:rsid w:val="000B609F"/>
    <w:rsid w:val="00115BCA"/>
    <w:rsid w:val="00131C7C"/>
    <w:rsid w:val="00140E1B"/>
    <w:rsid w:val="00146419"/>
    <w:rsid w:val="0015332A"/>
    <w:rsid w:val="00157227"/>
    <w:rsid w:val="00174F0E"/>
    <w:rsid w:val="001A47FE"/>
    <w:rsid w:val="001E2DD9"/>
    <w:rsid w:val="002215DE"/>
    <w:rsid w:val="00227C0C"/>
    <w:rsid w:val="002323D2"/>
    <w:rsid w:val="002377A1"/>
    <w:rsid w:val="00246D62"/>
    <w:rsid w:val="00274DB9"/>
    <w:rsid w:val="00296A4D"/>
    <w:rsid w:val="002A168B"/>
    <w:rsid w:val="002C4377"/>
    <w:rsid w:val="002E6A95"/>
    <w:rsid w:val="002E7C41"/>
    <w:rsid w:val="002F0933"/>
    <w:rsid w:val="002F42B1"/>
    <w:rsid w:val="00304D3C"/>
    <w:rsid w:val="00324FAC"/>
    <w:rsid w:val="003B513C"/>
    <w:rsid w:val="003C5F85"/>
    <w:rsid w:val="003C6D6A"/>
    <w:rsid w:val="003E0AA8"/>
    <w:rsid w:val="004070B8"/>
    <w:rsid w:val="004A1065"/>
    <w:rsid w:val="00525CFE"/>
    <w:rsid w:val="005514C2"/>
    <w:rsid w:val="005607A8"/>
    <w:rsid w:val="00595601"/>
    <w:rsid w:val="00597152"/>
    <w:rsid w:val="005B0F66"/>
    <w:rsid w:val="005D0FAD"/>
    <w:rsid w:val="006113A9"/>
    <w:rsid w:val="006225BA"/>
    <w:rsid w:val="00691C1E"/>
    <w:rsid w:val="006B1D6C"/>
    <w:rsid w:val="006B40B6"/>
    <w:rsid w:val="006D5834"/>
    <w:rsid w:val="006D5CE4"/>
    <w:rsid w:val="00733623"/>
    <w:rsid w:val="007662E1"/>
    <w:rsid w:val="00770054"/>
    <w:rsid w:val="00775BE1"/>
    <w:rsid w:val="00785D2A"/>
    <w:rsid w:val="007C75E4"/>
    <w:rsid w:val="007D42A7"/>
    <w:rsid w:val="0085627D"/>
    <w:rsid w:val="008723A1"/>
    <w:rsid w:val="00883A38"/>
    <w:rsid w:val="008C00C9"/>
    <w:rsid w:val="008E4BA4"/>
    <w:rsid w:val="008F4628"/>
    <w:rsid w:val="008F7C70"/>
    <w:rsid w:val="00945A6E"/>
    <w:rsid w:val="00995366"/>
    <w:rsid w:val="009C523F"/>
    <w:rsid w:val="009D0010"/>
    <w:rsid w:val="009D0C43"/>
    <w:rsid w:val="009D2E91"/>
    <w:rsid w:val="009E4F53"/>
    <w:rsid w:val="009F0366"/>
    <w:rsid w:val="009F586E"/>
    <w:rsid w:val="00A3154A"/>
    <w:rsid w:val="00AB5074"/>
    <w:rsid w:val="00B0292A"/>
    <w:rsid w:val="00B0763A"/>
    <w:rsid w:val="00B11B86"/>
    <w:rsid w:val="00B123EA"/>
    <w:rsid w:val="00B1677C"/>
    <w:rsid w:val="00B338AC"/>
    <w:rsid w:val="00B47358"/>
    <w:rsid w:val="00B6566D"/>
    <w:rsid w:val="00B703E9"/>
    <w:rsid w:val="00B77FF2"/>
    <w:rsid w:val="00B85733"/>
    <w:rsid w:val="00B95B75"/>
    <w:rsid w:val="00C50D6F"/>
    <w:rsid w:val="00C529D9"/>
    <w:rsid w:val="00D34D77"/>
    <w:rsid w:val="00D410FE"/>
    <w:rsid w:val="00D640A3"/>
    <w:rsid w:val="00D81059"/>
    <w:rsid w:val="00D83606"/>
    <w:rsid w:val="00D91FFE"/>
    <w:rsid w:val="00D95BA9"/>
    <w:rsid w:val="00DB3632"/>
    <w:rsid w:val="00DC61FE"/>
    <w:rsid w:val="00DD0A74"/>
    <w:rsid w:val="00DD2DAE"/>
    <w:rsid w:val="00E01080"/>
    <w:rsid w:val="00E20A69"/>
    <w:rsid w:val="00E51667"/>
    <w:rsid w:val="00E62C22"/>
    <w:rsid w:val="00E93E77"/>
    <w:rsid w:val="00EE6CFE"/>
    <w:rsid w:val="00F31898"/>
    <w:rsid w:val="00F429C8"/>
    <w:rsid w:val="00FB3E68"/>
    <w:rsid w:val="00FF2C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4A"/>
    <w:pPr>
      <w:widowControl w:val="0"/>
      <w:spacing w:after="0" w:line="240" w:lineRule="auto"/>
      <w:jc w:val="both"/>
    </w:pPr>
    <w:rPr>
      <w:rFonts w:ascii="Arial" w:eastAsia="Times New Roman" w:hAnsi="Arial" w:cs="Times New Roman"/>
      <w:snapToGrid w:val="0"/>
      <w:sz w:val="24"/>
      <w:szCs w:val="20"/>
    </w:rPr>
  </w:style>
  <w:style w:type="paragraph" w:styleId="Heading1">
    <w:name w:val="heading 1"/>
    <w:basedOn w:val="Normal"/>
    <w:next w:val="Normal"/>
    <w:link w:val="Heading1Char"/>
    <w:qFormat/>
    <w:rsid w:val="00A3154A"/>
    <w:pPr>
      <w:keepNext/>
      <w:numPr>
        <w:numId w:val="23"/>
      </w:numPr>
      <w:spacing w:before="240" w:after="240"/>
      <w:outlineLvl w:val="0"/>
    </w:pPr>
    <w:rPr>
      <w:b/>
      <w:sz w:val="32"/>
    </w:rPr>
  </w:style>
  <w:style w:type="paragraph" w:styleId="Heading2">
    <w:name w:val="heading 2"/>
    <w:basedOn w:val="Normal"/>
    <w:next w:val="Normal"/>
    <w:link w:val="Heading2Char"/>
    <w:qFormat/>
    <w:rsid w:val="00A3154A"/>
    <w:pPr>
      <w:keepNext/>
      <w:numPr>
        <w:ilvl w:val="1"/>
        <w:numId w:val="23"/>
      </w:numPr>
      <w:spacing w:before="240" w:after="240"/>
      <w:outlineLvl w:val="1"/>
    </w:pPr>
    <w:rPr>
      <w:b/>
      <w:bCs/>
      <w:i/>
      <w:iCs/>
      <w:sz w:val="28"/>
    </w:rPr>
  </w:style>
  <w:style w:type="paragraph" w:styleId="Heading3">
    <w:name w:val="heading 3"/>
    <w:basedOn w:val="Normal"/>
    <w:next w:val="Normal"/>
    <w:link w:val="Heading3Char"/>
    <w:autoRedefine/>
    <w:unhideWhenUsed/>
    <w:qFormat/>
    <w:rsid w:val="00A3154A"/>
    <w:pPr>
      <w:keepNext/>
      <w:keepLines/>
      <w:widowControl/>
      <w:numPr>
        <w:ilvl w:val="2"/>
        <w:numId w:val="23"/>
      </w:numPr>
      <w:tabs>
        <w:tab w:val="left" w:pos="-720"/>
        <w:tab w:val="left" w:pos="720"/>
      </w:tabs>
      <w:spacing w:before="240" w:after="240"/>
      <w:ind w:left="1620"/>
      <w:outlineLvl w:val="2"/>
    </w:pPr>
    <w:rPr>
      <w:rFonts w:eastAsiaTheme="majorEastAsia" w:cs="Arial"/>
      <w:b/>
      <w:bCs/>
      <w:iCs/>
      <w:spacing w:val="-3"/>
      <w:szCs w:val="24"/>
    </w:rPr>
  </w:style>
  <w:style w:type="paragraph" w:styleId="Heading4">
    <w:name w:val="heading 4"/>
    <w:basedOn w:val="Normal"/>
    <w:next w:val="Normal"/>
    <w:link w:val="Heading4Char"/>
    <w:qFormat/>
    <w:rsid w:val="00A3154A"/>
    <w:pPr>
      <w:keepNext/>
      <w:adjustRightInd w:val="0"/>
      <w:spacing w:before="240" w:after="240" w:line="360" w:lineRule="atLeast"/>
      <w:textAlignment w:val="baseline"/>
      <w:outlineLvl w:val="3"/>
    </w:pPr>
    <w:rPr>
      <w:b/>
      <w:bCs/>
      <w:i/>
      <w:szCs w:val="28"/>
    </w:rPr>
  </w:style>
  <w:style w:type="paragraph" w:styleId="Heading5">
    <w:name w:val="heading 5"/>
    <w:basedOn w:val="Normal"/>
    <w:next w:val="Normal"/>
    <w:link w:val="Heading5Char"/>
    <w:autoRedefine/>
    <w:qFormat/>
    <w:rsid w:val="00A3154A"/>
    <w:pPr>
      <w:keepNext/>
      <w:keepLines/>
      <w:widowControl/>
      <w:tabs>
        <w:tab w:val="left" w:pos="0"/>
      </w:tabs>
      <w:adjustRightInd w:val="0"/>
      <w:spacing w:before="120" w:after="120"/>
      <w:textAlignment w:val="baseline"/>
      <w:outlineLvl w:val="4"/>
    </w:pPr>
    <w:rPr>
      <w:bCs/>
      <w:iCs/>
      <w:szCs w:val="26"/>
      <w:u w:val="single"/>
    </w:rPr>
  </w:style>
  <w:style w:type="paragraph" w:styleId="Heading6">
    <w:name w:val="heading 6"/>
    <w:basedOn w:val="Normal"/>
    <w:next w:val="Normal"/>
    <w:link w:val="Heading6Char"/>
    <w:qFormat/>
    <w:rsid w:val="00A3154A"/>
    <w:pPr>
      <w:keepNext/>
      <w:widowControl/>
      <w:adjustRightInd w:val="0"/>
      <w:spacing w:before="120" w:after="120" w:line="360" w:lineRule="atLeast"/>
      <w:ind w:left="720" w:right="-108"/>
      <w:textAlignment w:val="baseline"/>
      <w:outlineLvl w:val="5"/>
    </w:pPr>
    <w:rPr>
      <w:i/>
      <w:snapToGrid/>
      <w:u w:val="single"/>
    </w:rPr>
  </w:style>
  <w:style w:type="paragraph" w:styleId="Heading7">
    <w:name w:val="heading 7"/>
    <w:basedOn w:val="Normal"/>
    <w:next w:val="Normal"/>
    <w:link w:val="Heading7Char"/>
    <w:qFormat/>
    <w:rsid w:val="00A3154A"/>
    <w:pPr>
      <w:keepNext/>
      <w:widowControl/>
      <w:adjustRightInd w:val="0"/>
      <w:spacing w:line="360" w:lineRule="atLeast"/>
      <w:ind w:right="-1800"/>
      <w:textAlignment w:val="baseline"/>
      <w:outlineLvl w:val="6"/>
    </w:pPr>
    <w:rPr>
      <w:b/>
      <w:snapToGrid/>
      <w:sz w:val="22"/>
    </w:rPr>
  </w:style>
  <w:style w:type="paragraph" w:styleId="Heading8">
    <w:name w:val="heading 8"/>
    <w:basedOn w:val="Normal"/>
    <w:next w:val="Normal"/>
    <w:link w:val="Heading8Char"/>
    <w:uiPriority w:val="9"/>
    <w:semiHidden/>
    <w:unhideWhenUsed/>
    <w:qFormat/>
    <w:rsid w:val="00A3154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3154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154A"/>
    <w:rPr>
      <w:rFonts w:ascii="Arial" w:eastAsia="Times New Roman" w:hAnsi="Arial" w:cs="Times New Roman"/>
      <w:b/>
      <w:snapToGrid w:val="0"/>
      <w:sz w:val="32"/>
      <w:szCs w:val="20"/>
    </w:rPr>
  </w:style>
  <w:style w:type="character" w:customStyle="1" w:styleId="Heading2Char">
    <w:name w:val="Heading 2 Char"/>
    <w:basedOn w:val="DefaultParagraphFont"/>
    <w:link w:val="Heading2"/>
    <w:rsid w:val="00A3154A"/>
    <w:rPr>
      <w:rFonts w:ascii="Arial" w:eastAsia="Times New Roman" w:hAnsi="Arial" w:cs="Times New Roman"/>
      <w:b/>
      <w:bCs/>
      <w:i/>
      <w:iCs/>
      <w:snapToGrid w:val="0"/>
      <w:sz w:val="28"/>
      <w:szCs w:val="20"/>
    </w:rPr>
  </w:style>
  <w:style w:type="character" w:customStyle="1" w:styleId="Heading3Char">
    <w:name w:val="Heading 3 Char"/>
    <w:basedOn w:val="DefaultParagraphFont"/>
    <w:link w:val="Heading3"/>
    <w:rsid w:val="00A3154A"/>
    <w:rPr>
      <w:rFonts w:ascii="Arial" w:eastAsiaTheme="majorEastAsia" w:hAnsi="Arial" w:cs="Arial"/>
      <w:b/>
      <w:bCs/>
      <w:iCs/>
      <w:snapToGrid w:val="0"/>
      <w:spacing w:val="-3"/>
      <w:sz w:val="24"/>
      <w:szCs w:val="24"/>
    </w:rPr>
  </w:style>
  <w:style w:type="character" w:customStyle="1" w:styleId="Heading4Char">
    <w:name w:val="Heading 4 Char"/>
    <w:basedOn w:val="DefaultParagraphFont"/>
    <w:link w:val="Heading4"/>
    <w:rsid w:val="00A3154A"/>
    <w:rPr>
      <w:rFonts w:ascii="Arial" w:eastAsia="Times New Roman" w:hAnsi="Arial" w:cs="Times New Roman"/>
      <w:b/>
      <w:bCs/>
      <w:i/>
      <w:snapToGrid w:val="0"/>
      <w:sz w:val="24"/>
      <w:szCs w:val="28"/>
    </w:rPr>
  </w:style>
  <w:style w:type="character" w:customStyle="1" w:styleId="Heading5Char">
    <w:name w:val="Heading 5 Char"/>
    <w:basedOn w:val="DefaultParagraphFont"/>
    <w:link w:val="Heading5"/>
    <w:rsid w:val="00A3154A"/>
    <w:rPr>
      <w:rFonts w:ascii="Arial" w:eastAsia="Times New Roman" w:hAnsi="Arial" w:cs="Times New Roman"/>
      <w:bCs/>
      <w:iCs/>
      <w:snapToGrid w:val="0"/>
      <w:sz w:val="24"/>
      <w:szCs w:val="26"/>
      <w:u w:val="single"/>
    </w:rPr>
  </w:style>
  <w:style w:type="character" w:customStyle="1" w:styleId="Heading6Char">
    <w:name w:val="Heading 6 Char"/>
    <w:basedOn w:val="DefaultParagraphFont"/>
    <w:link w:val="Heading6"/>
    <w:rsid w:val="00A3154A"/>
    <w:rPr>
      <w:rFonts w:ascii="Arial" w:eastAsia="Times New Roman" w:hAnsi="Arial" w:cs="Times New Roman"/>
      <w:i/>
      <w:sz w:val="24"/>
      <w:szCs w:val="20"/>
      <w:u w:val="single"/>
    </w:rPr>
  </w:style>
  <w:style w:type="character" w:customStyle="1" w:styleId="Heading7Char">
    <w:name w:val="Heading 7 Char"/>
    <w:basedOn w:val="DefaultParagraphFont"/>
    <w:link w:val="Heading7"/>
    <w:rsid w:val="00A3154A"/>
    <w:rPr>
      <w:rFonts w:ascii="Arial" w:eastAsia="Times New Roman" w:hAnsi="Arial" w:cs="Times New Roman"/>
      <w:b/>
      <w:szCs w:val="20"/>
    </w:rPr>
  </w:style>
  <w:style w:type="character" w:customStyle="1" w:styleId="Heading8Char">
    <w:name w:val="Heading 8 Char"/>
    <w:basedOn w:val="DefaultParagraphFont"/>
    <w:link w:val="Heading8"/>
    <w:uiPriority w:val="9"/>
    <w:semiHidden/>
    <w:rsid w:val="00A3154A"/>
    <w:rPr>
      <w:rFonts w:asciiTheme="majorHAnsi" w:eastAsiaTheme="majorEastAsia" w:hAnsiTheme="majorHAnsi" w:cstheme="majorBidi"/>
      <w:snapToGrid w:val="0"/>
      <w:color w:val="404040" w:themeColor="text1" w:themeTint="BF"/>
      <w:sz w:val="20"/>
      <w:szCs w:val="20"/>
    </w:rPr>
  </w:style>
  <w:style w:type="character" w:customStyle="1" w:styleId="Heading9Char">
    <w:name w:val="Heading 9 Char"/>
    <w:basedOn w:val="DefaultParagraphFont"/>
    <w:link w:val="Heading9"/>
    <w:rsid w:val="00A3154A"/>
    <w:rPr>
      <w:rFonts w:asciiTheme="majorHAnsi" w:eastAsiaTheme="majorEastAsia" w:hAnsiTheme="majorHAnsi" w:cstheme="majorBidi"/>
      <w:i/>
      <w:iCs/>
      <w:snapToGrid w:val="0"/>
      <w:color w:val="404040" w:themeColor="text1" w:themeTint="BF"/>
      <w:sz w:val="20"/>
      <w:szCs w:val="20"/>
    </w:rPr>
  </w:style>
  <w:style w:type="paragraph" w:styleId="TOC2">
    <w:name w:val="toc 2"/>
    <w:basedOn w:val="Normal"/>
    <w:next w:val="Normal"/>
    <w:autoRedefine/>
    <w:uiPriority w:val="39"/>
    <w:unhideWhenUsed/>
    <w:qFormat/>
    <w:rsid w:val="00B85733"/>
    <w:pPr>
      <w:tabs>
        <w:tab w:val="right" w:leader="dot" w:pos="9350"/>
      </w:tabs>
      <w:spacing w:after="100"/>
      <w:ind w:left="1170"/>
    </w:pPr>
    <w:rPr>
      <w:b/>
      <w:i/>
      <w:sz w:val="28"/>
    </w:rPr>
  </w:style>
  <w:style w:type="paragraph" w:styleId="TOC1">
    <w:name w:val="toc 1"/>
    <w:basedOn w:val="Normal"/>
    <w:next w:val="Normal"/>
    <w:autoRedefine/>
    <w:uiPriority w:val="39"/>
    <w:unhideWhenUsed/>
    <w:qFormat/>
    <w:rsid w:val="00B85733"/>
    <w:pPr>
      <w:tabs>
        <w:tab w:val="right" w:leader="dot" w:pos="9350"/>
      </w:tabs>
      <w:spacing w:after="100"/>
      <w:ind w:left="1170" w:hanging="1170"/>
    </w:pPr>
    <w:rPr>
      <w:b/>
      <w:sz w:val="32"/>
    </w:rPr>
  </w:style>
  <w:style w:type="paragraph" w:styleId="TOC3">
    <w:name w:val="toc 3"/>
    <w:basedOn w:val="Normal"/>
    <w:next w:val="Normal"/>
    <w:autoRedefine/>
    <w:uiPriority w:val="39"/>
    <w:unhideWhenUsed/>
    <w:qFormat/>
    <w:rsid w:val="00B85733"/>
    <w:pPr>
      <w:spacing w:after="100"/>
      <w:ind w:left="440"/>
    </w:pPr>
    <w:rPr>
      <w:rFonts w:eastAsiaTheme="minorEastAsia"/>
      <w:sz w:val="28"/>
    </w:rPr>
  </w:style>
  <w:style w:type="paragraph" w:styleId="Footer">
    <w:name w:val="footer"/>
    <w:basedOn w:val="Normal"/>
    <w:link w:val="FooterChar"/>
    <w:rsid w:val="00A3154A"/>
    <w:pPr>
      <w:tabs>
        <w:tab w:val="center" w:pos="4320"/>
        <w:tab w:val="right" w:pos="8640"/>
      </w:tabs>
    </w:pPr>
  </w:style>
  <w:style w:type="character" w:customStyle="1" w:styleId="FooterChar">
    <w:name w:val="Footer Char"/>
    <w:basedOn w:val="DefaultParagraphFont"/>
    <w:link w:val="Footer"/>
    <w:rsid w:val="00A3154A"/>
    <w:rPr>
      <w:rFonts w:ascii="Arial" w:eastAsia="Times New Roman" w:hAnsi="Arial" w:cs="Times New Roman"/>
      <w:snapToGrid w:val="0"/>
      <w:sz w:val="24"/>
      <w:szCs w:val="20"/>
    </w:rPr>
  </w:style>
  <w:style w:type="paragraph" w:styleId="Header">
    <w:name w:val="header"/>
    <w:basedOn w:val="Normal"/>
    <w:link w:val="HeaderChar"/>
    <w:rsid w:val="00A3154A"/>
    <w:pPr>
      <w:tabs>
        <w:tab w:val="center" w:pos="4320"/>
        <w:tab w:val="right" w:pos="8640"/>
      </w:tabs>
    </w:pPr>
  </w:style>
  <w:style w:type="character" w:customStyle="1" w:styleId="HeaderChar">
    <w:name w:val="Header Char"/>
    <w:basedOn w:val="DefaultParagraphFont"/>
    <w:link w:val="Header"/>
    <w:uiPriority w:val="99"/>
    <w:rsid w:val="00A3154A"/>
    <w:rPr>
      <w:rFonts w:ascii="Arial" w:eastAsia="Times New Roman" w:hAnsi="Arial" w:cs="Times New Roman"/>
      <w:snapToGrid w:val="0"/>
      <w:sz w:val="24"/>
      <w:szCs w:val="20"/>
    </w:rPr>
  </w:style>
  <w:style w:type="paragraph" w:styleId="TOCHeading">
    <w:name w:val="TOC Heading"/>
    <w:basedOn w:val="Heading1"/>
    <w:next w:val="Normal"/>
    <w:uiPriority w:val="39"/>
    <w:unhideWhenUsed/>
    <w:qFormat/>
    <w:rsid w:val="00A3154A"/>
    <w:pPr>
      <w:keepLines/>
      <w:widowControl/>
      <w:spacing w:before="480" w:line="276" w:lineRule="auto"/>
      <w:outlineLvl w:val="9"/>
    </w:pPr>
    <w:rPr>
      <w:rFonts w:asciiTheme="majorHAnsi" w:eastAsiaTheme="majorEastAsia" w:hAnsiTheme="majorHAnsi" w:cstheme="majorBidi"/>
      <w:bCs/>
      <w:snapToGrid/>
      <w:color w:val="365F91" w:themeColor="accent1" w:themeShade="BF"/>
      <w:sz w:val="28"/>
      <w:szCs w:val="28"/>
    </w:rPr>
  </w:style>
  <w:style w:type="character" w:styleId="Hyperlink">
    <w:name w:val="Hyperlink"/>
    <w:basedOn w:val="DefaultParagraphFont"/>
    <w:uiPriority w:val="99"/>
    <w:unhideWhenUsed/>
    <w:rsid w:val="00A3154A"/>
    <w:rPr>
      <w:color w:val="0000FF" w:themeColor="hyperlink"/>
      <w:u w:val="single"/>
    </w:rPr>
  </w:style>
  <w:style w:type="paragraph" w:styleId="BalloonText">
    <w:name w:val="Balloon Text"/>
    <w:basedOn w:val="Normal"/>
    <w:link w:val="BalloonTextChar"/>
    <w:uiPriority w:val="99"/>
    <w:semiHidden/>
    <w:unhideWhenUsed/>
    <w:rsid w:val="00A3154A"/>
    <w:rPr>
      <w:rFonts w:ascii="Tahoma" w:hAnsi="Tahoma" w:cs="Tahoma"/>
      <w:sz w:val="16"/>
      <w:szCs w:val="16"/>
    </w:rPr>
  </w:style>
  <w:style w:type="character" w:customStyle="1" w:styleId="BalloonTextChar">
    <w:name w:val="Balloon Text Char"/>
    <w:basedOn w:val="DefaultParagraphFont"/>
    <w:link w:val="BalloonText"/>
    <w:uiPriority w:val="99"/>
    <w:semiHidden/>
    <w:rsid w:val="00A3154A"/>
    <w:rPr>
      <w:rFonts w:ascii="Tahoma" w:eastAsia="Times New Roman" w:hAnsi="Tahoma" w:cs="Tahoma"/>
      <w:snapToGrid w:val="0"/>
      <w:sz w:val="16"/>
      <w:szCs w:val="16"/>
    </w:rPr>
  </w:style>
  <w:style w:type="paragraph" w:customStyle="1" w:styleId="Style1">
    <w:name w:val="Style1"/>
    <w:basedOn w:val="Normal"/>
    <w:link w:val="Style1Char"/>
    <w:qFormat/>
    <w:rsid w:val="00A3154A"/>
    <w:rPr>
      <w:rFonts w:cs="Arial"/>
      <w:b/>
      <w:sz w:val="28"/>
      <w:szCs w:val="28"/>
    </w:rPr>
  </w:style>
  <w:style w:type="character" w:customStyle="1" w:styleId="Style1Char">
    <w:name w:val="Style1 Char"/>
    <w:basedOn w:val="DefaultParagraphFont"/>
    <w:link w:val="Style1"/>
    <w:rsid w:val="00A3154A"/>
    <w:rPr>
      <w:rFonts w:ascii="Arial" w:eastAsia="Times New Roman" w:hAnsi="Arial" w:cs="Arial"/>
      <w:b/>
      <w:snapToGrid w:val="0"/>
      <w:sz w:val="28"/>
      <w:szCs w:val="28"/>
    </w:rPr>
  </w:style>
  <w:style w:type="paragraph" w:customStyle="1" w:styleId="TOC22">
    <w:name w:val="TOC 22"/>
    <w:basedOn w:val="Normal"/>
    <w:next w:val="Normal"/>
    <w:autoRedefine/>
    <w:uiPriority w:val="39"/>
    <w:unhideWhenUsed/>
    <w:qFormat/>
    <w:rsid w:val="00A3154A"/>
    <w:pPr>
      <w:tabs>
        <w:tab w:val="left" w:pos="1620"/>
        <w:tab w:val="left" w:pos="2880"/>
        <w:tab w:val="right" w:leader="dot" w:pos="9350"/>
      </w:tabs>
      <w:ind w:left="2160" w:hanging="720"/>
      <w:outlineLvl w:val="1"/>
    </w:pPr>
    <w:rPr>
      <w:b/>
      <w:i/>
    </w:rPr>
  </w:style>
  <w:style w:type="paragraph" w:styleId="BodyText">
    <w:name w:val="Body Text"/>
    <w:basedOn w:val="Normal"/>
    <w:link w:val="BodyTextChar"/>
    <w:rsid w:val="00A3154A"/>
    <w:pPr>
      <w:adjustRightInd w:val="0"/>
      <w:spacing w:line="360" w:lineRule="atLeast"/>
      <w:textAlignment w:val="baseline"/>
    </w:pPr>
    <w:rPr>
      <w:rFonts w:ascii="Times New Roman" w:hAnsi="Times New Roman"/>
      <w:b/>
    </w:rPr>
  </w:style>
  <w:style w:type="character" w:customStyle="1" w:styleId="BodyTextChar">
    <w:name w:val="Body Text Char"/>
    <w:basedOn w:val="DefaultParagraphFont"/>
    <w:link w:val="BodyText"/>
    <w:rsid w:val="00A3154A"/>
    <w:rPr>
      <w:rFonts w:ascii="Times New Roman" w:eastAsia="Times New Roman" w:hAnsi="Times New Roman" w:cs="Times New Roman"/>
      <w:b/>
      <w:snapToGrid w:val="0"/>
      <w:sz w:val="24"/>
      <w:szCs w:val="20"/>
    </w:rPr>
  </w:style>
  <w:style w:type="paragraph" w:styleId="BodyTextIndent">
    <w:name w:val="Body Text Indent"/>
    <w:basedOn w:val="Normal"/>
    <w:link w:val="BodyTextIndentChar"/>
    <w:rsid w:val="00A3154A"/>
    <w:pPr>
      <w:widowControl/>
      <w:adjustRightInd w:val="0"/>
      <w:spacing w:line="360" w:lineRule="atLeast"/>
      <w:ind w:left="1440" w:hanging="1440"/>
      <w:textAlignment w:val="baseline"/>
    </w:pPr>
    <w:rPr>
      <w:snapToGrid/>
    </w:rPr>
  </w:style>
  <w:style w:type="character" w:customStyle="1" w:styleId="BodyTextIndentChar">
    <w:name w:val="Body Text Indent Char"/>
    <w:basedOn w:val="DefaultParagraphFont"/>
    <w:link w:val="BodyTextIndent"/>
    <w:rsid w:val="00A3154A"/>
    <w:rPr>
      <w:rFonts w:ascii="Arial" w:eastAsia="Times New Roman" w:hAnsi="Arial" w:cs="Times New Roman"/>
      <w:sz w:val="24"/>
      <w:szCs w:val="20"/>
    </w:rPr>
  </w:style>
  <w:style w:type="paragraph" w:customStyle="1" w:styleId="Arial">
    <w:name w:val="Arial"/>
    <w:aliases w:val="Not Bold,Left:  0.5&quot;,Line spacing:  single"/>
    <w:basedOn w:val="Heading2"/>
    <w:rsid w:val="00A3154A"/>
    <w:pPr>
      <w:adjustRightInd w:val="0"/>
      <w:textAlignment w:val="baseline"/>
    </w:pPr>
    <w:rPr>
      <w:rFonts w:cs="Arial"/>
      <w:b w:val="0"/>
      <w:bCs w:val="0"/>
      <w:iCs w:val="0"/>
      <w:szCs w:val="24"/>
    </w:rPr>
  </w:style>
  <w:style w:type="paragraph" w:customStyle="1" w:styleId="Default">
    <w:name w:val="Default"/>
    <w:rsid w:val="00A3154A"/>
    <w:pPr>
      <w:autoSpaceDE w:val="0"/>
      <w:autoSpaceDN w:val="0"/>
      <w:adjustRightInd w:val="0"/>
      <w:spacing w:after="0" w:line="240" w:lineRule="auto"/>
    </w:pPr>
    <w:rPr>
      <w:rFonts w:ascii="PAFOLD+Arial" w:eastAsia="Times New Roman" w:hAnsi="PAFOLD+Arial" w:cs="PAFOLD+Arial"/>
      <w:color w:val="000000"/>
      <w:sz w:val="24"/>
      <w:szCs w:val="24"/>
    </w:rPr>
  </w:style>
  <w:style w:type="paragraph" w:styleId="NormalWeb">
    <w:name w:val="Normal (Web)"/>
    <w:basedOn w:val="Normal"/>
    <w:rsid w:val="00A3154A"/>
    <w:pPr>
      <w:widowControl/>
      <w:spacing w:before="100" w:beforeAutospacing="1" w:after="100" w:afterAutospacing="1"/>
    </w:pPr>
    <w:rPr>
      <w:rFonts w:ascii="Arial Unicode MS" w:eastAsia="Arial Unicode MS" w:hAnsi="Arial Unicode MS" w:cs="Arial Unicode MS"/>
      <w:snapToGrid/>
      <w:szCs w:val="24"/>
    </w:rPr>
  </w:style>
  <w:style w:type="paragraph" w:styleId="Title">
    <w:name w:val="Title"/>
    <w:basedOn w:val="Normal"/>
    <w:link w:val="TitleChar"/>
    <w:qFormat/>
    <w:rsid w:val="00A3154A"/>
    <w:pPr>
      <w:widowControl/>
      <w:jc w:val="center"/>
    </w:pPr>
    <w:rPr>
      <w:rFonts w:ascii="Times New Roman" w:hAnsi="Times New Roman"/>
      <w:b/>
      <w:snapToGrid/>
      <w:sz w:val="32"/>
    </w:rPr>
  </w:style>
  <w:style w:type="character" w:customStyle="1" w:styleId="TitleChar">
    <w:name w:val="Title Char"/>
    <w:basedOn w:val="DefaultParagraphFont"/>
    <w:link w:val="Title"/>
    <w:rsid w:val="00A3154A"/>
    <w:rPr>
      <w:rFonts w:ascii="Times New Roman" w:eastAsia="Times New Roman" w:hAnsi="Times New Roman" w:cs="Times New Roman"/>
      <w:b/>
      <w:sz w:val="32"/>
      <w:szCs w:val="20"/>
    </w:rPr>
  </w:style>
  <w:style w:type="paragraph" w:styleId="TOC4">
    <w:name w:val="toc 4"/>
    <w:basedOn w:val="Normal"/>
    <w:next w:val="Normal"/>
    <w:autoRedefine/>
    <w:uiPriority w:val="39"/>
    <w:unhideWhenUsed/>
    <w:rsid w:val="00A3154A"/>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A3154A"/>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A3154A"/>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A3154A"/>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A3154A"/>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A3154A"/>
    <w:pPr>
      <w:ind w:left="1920"/>
      <w:jc w:val="left"/>
    </w:pPr>
    <w:rPr>
      <w:rFonts w:asciiTheme="minorHAnsi" w:hAnsiTheme="minorHAnsi"/>
      <w:sz w:val="18"/>
      <w:szCs w:val="18"/>
    </w:rPr>
  </w:style>
  <w:style w:type="paragraph" w:styleId="ListParagraph">
    <w:name w:val="List Paragraph"/>
    <w:basedOn w:val="Normal"/>
    <w:uiPriority w:val="34"/>
    <w:qFormat/>
    <w:rsid w:val="00A3154A"/>
    <w:pPr>
      <w:ind w:left="720"/>
      <w:contextualSpacing/>
    </w:pPr>
  </w:style>
  <w:style w:type="paragraph" w:styleId="Caption">
    <w:name w:val="caption"/>
    <w:basedOn w:val="Normal"/>
    <w:next w:val="Normal"/>
    <w:uiPriority w:val="35"/>
    <w:unhideWhenUsed/>
    <w:qFormat/>
    <w:rsid w:val="00A3154A"/>
    <w:pPr>
      <w:spacing w:after="200"/>
    </w:pPr>
    <w:rPr>
      <w:b/>
      <w:bCs/>
      <w:color w:val="4F81BD" w:themeColor="accent1"/>
      <w:sz w:val="18"/>
      <w:szCs w:val="18"/>
    </w:rPr>
  </w:style>
  <w:style w:type="paragraph" w:styleId="TableofFigures">
    <w:name w:val="table of figures"/>
    <w:basedOn w:val="Normal"/>
    <w:next w:val="Normal"/>
    <w:autoRedefine/>
    <w:uiPriority w:val="99"/>
    <w:unhideWhenUsed/>
    <w:rsid w:val="00A3154A"/>
    <w:pPr>
      <w:tabs>
        <w:tab w:val="right" w:leader="dot" w:pos="9350"/>
      </w:tabs>
      <w:ind w:left="480" w:hanging="480"/>
      <w:jc w:val="left"/>
    </w:pPr>
    <w:rPr>
      <w:rFonts w:asciiTheme="minorHAnsi" w:hAnsiTheme="minorHAnsi"/>
      <w:smallCaps/>
      <w:noProof/>
      <w:sz w:val="20"/>
    </w:rPr>
  </w:style>
  <w:style w:type="paragraph" w:styleId="BodyTextIndent2">
    <w:name w:val="Body Text Indent 2"/>
    <w:basedOn w:val="Normal"/>
    <w:link w:val="BodyTextIndent2Char"/>
    <w:uiPriority w:val="99"/>
    <w:unhideWhenUsed/>
    <w:rsid w:val="00A3154A"/>
    <w:pPr>
      <w:spacing w:after="120" w:line="480" w:lineRule="auto"/>
      <w:ind w:left="360"/>
    </w:pPr>
  </w:style>
  <w:style w:type="character" w:customStyle="1" w:styleId="BodyTextIndent2Char">
    <w:name w:val="Body Text Indent 2 Char"/>
    <w:basedOn w:val="DefaultParagraphFont"/>
    <w:link w:val="BodyTextIndent2"/>
    <w:uiPriority w:val="99"/>
    <w:rsid w:val="00A3154A"/>
    <w:rPr>
      <w:rFonts w:ascii="Arial" w:eastAsia="Times New Roman" w:hAnsi="Arial" w:cs="Times New Roman"/>
      <w:snapToGrid w:val="0"/>
      <w:sz w:val="24"/>
      <w:szCs w:val="20"/>
    </w:rPr>
  </w:style>
  <w:style w:type="paragraph" w:styleId="NoSpacing">
    <w:name w:val="No Spacing"/>
    <w:link w:val="NoSpacingChar"/>
    <w:uiPriority w:val="1"/>
    <w:qFormat/>
    <w:rsid w:val="00A3154A"/>
    <w:pPr>
      <w:widowControl w:val="0"/>
      <w:spacing w:after="0" w:line="240" w:lineRule="auto"/>
    </w:pPr>
    <w:rPr>
      <w:rFonts w:ascii="Courier New" w:eastAsia="Times New Roman" w:hAnsi="Courier New" w:cs="Times New Roman"/>
      <w:snapToGrid w:val="0"/>
      <w:sz w:val="24"/>
      <w:szCs w:val="20"/>
    </w:rPr>
  </w:style>
  <w:style w:type="character" w:customStyle="1" w:styleId="NoSpacingChar">
    <w:name w:val="No Spacing Char"/>
    <w:basedOn w:val="DefaultParagraphFont"/>
    <w:link w:val="NoSpacing"/>
    <w:uiPriority w:val="1"/>
    <w:rsid w:val="00A3154A"/>
    <w:rPr>
      <w:rFonts w:ascii="Courier New" w:eastAsia="Times New Roman" w:hAnsi="Courier New" w:cs="Times New Roman"/>
      <w:snapToGrid w:val="0"/>
      <w:sz w:val="24"/>
      <w:szCs w:val="20"/>
    </w:rPr>
  </w:style>
  <w:style w:type="paragraph" w:styleId="FootnoteText">
    <w:name w:val="footnote text"/>
    <w:basedOn w:val="Normal"/>
    <w:link w:val="FootnoteTextChar"/>
    <w:semiHidden/>
    <w:rsid w:val="00A3154A"/>
    <w:pPr>
      <w:widowControl/>
      <w:jc w:val="left"/>
    </w:pPr>
    <w:rPr>
      <w:rFonts w:cs="Arial"/>
      <w:snapToGrid/>
      <w:sz w:val="20"/>
    </w:rPr>
  </w:style>
  <w:style w:type="character" w:customStyle="1" w:styleId="FootnoteTextChar">
    <w:name w:val="Footnote Text Char"/>
    <w:basedOn w:val="DefaultParagraphFont"/>
    <w:link w:val="FootnoteText"/>
    <w:semiHidden/>
    <w:rsid w:val="00A3154A"/>
    <w:rPr>
      <w:rFonts w:ascii="Arial" w:eastAsia="Times New Roman" w:hAnsi="Arial" w:cs="Arial"/>
      <w:sz w:val="20"/>
      <w:szCs w:val="20"/>
    </w:rPr>
  </w:style>
  <w:style w:type="paragraph" w:styleId="BodyText2">
    <w:name w:val="Body Text 2"/>
    <w:basedOn w:val="Normal"/>
    <w:link w:val="BodyText2Char"/>
    <w:unhideWhenUsed/>
    <w:rsid w:val="00A3154A"/>
    <w:pPr>
      <w:spacing w:after="120" w:line="480" w:lineRule="auto"/>
    </w:pPr>
  </w:style>
  <w:style w:type="character" w:customStyle="1" w:styleId="BodyText2Char">
    <w:name w:val="Body Text 2 Char"/>
    <w:basedOn w:val="DefaultParagraphFont"/>
    <w:link w:val="BodyText2"/>
    <w:rsid w:val="00A3154A"/>
    <w:rPr>
      <w:rFonts w:ascii="Arial" w:eastAsia="Times New Roman" w:hAnsi="Arial" w:cs="Times New Roman"/>
      <w:snapToGrid w:val="0"/>
      <w:sz w:val="24"/>
      <w:szCs w:val="20"/>
    </w:rPr>
  </w:style>
  <w:style w:type="paragraph" w:styleId="Subtitle">
    <w:name w:val="Subtitle"/>
    <w:basedOn w:val="Normal"/>
    <w:link w:val="SubtitleChar"/>
    <w:qFormat/>
    <w:rsid w:val="00A3154A"/>
    <w:pPr>
      <w:widowControl/>
      <w:jc w:val="left"/>
    </w:pPr>
    <w:rPr>
      <w:rFonts w:ascii="Times New Roman" w:hAnsi="Times New Roman"/>
      <w:b/>
      <w:bCs/>
      <w:snapToGrid/>
    </w:rPr>
  </w:style>
  <w:style w:type="character" w:customStyle="1" w:styleId="SubtitleChar">
    <w:name w:val="Subtitle Char"/>
    <w:basedOn w:val="DefaultParagraphFont"/>
    <w:link w:val="Subtitle"/>
    <w:rsid w:val="00A3154A"/>
    <w:rPr>
      <w:rFonts w:ascii="Times New Roman" w:eastAsia="Times New Roman" w:hAnsi="Times New Roman" w:cs="Times New Roman"/>
      <w:b/>
      <w:bCs/>
      <w:sz w:val="24"/>
      <w:szCs w:val="20"/>
    </w:rPr>
  </w:style>
  <w:style w:type="paragraph" w:customStyle="1" w:styleId="ftblack">
    <w:name w:val="ftblack"/>
    <w:basedOn w:val="Normal"/>
    <w:rsid w:val="00A3154A"/>
    <w:pPr>
      <w:widowControl/>
      <w:spacing w:before="75" w:after="75"/>
      <w:jc w:val="left"/>
    </w:pPr>
    <w:rPr>
      <w:rFonts w:ascii="Times New Roman" w:hAnsi="Times New Roman"/>
      <w:snapToGrid/>
      <w:szCs w:val="24"/>
    </w:rPr>
  </w:style>
  <w:style w:type="character" w:styleId="Strong">
    <w:name w:val="Strong"/>
    <w:basedOn w:val="DefaultParagraphFont"/>
    <w:uiPriority w:val="22"/>
    <w:qFormat/>
    <w:rsid w:val="00A3154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Microsoft_Office_Excel_97-2003_Worksheet1.xls"/><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dep.wv.gov/WWE/watershed/bio_fish/Documents/WVSCI%20Addendum.doc" TargetMode="External"/><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ep.wv.gov/WWE/watershed/bio_fish/Documents/WVSCI.pdf" TargetMode="External"/><Relationship Id="rId30"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013E5472119E4A81254C0979804A9A" ma:contentTypeVersion="6" ma:contentTypeDescription="Create a new document." ma:contentTypeScope="" ma:versionID="f01be540913b37c514d12730cd17c3b4">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4874EE-020B-4A7C-B444-1985DEA073A7}"/>
</file>

<file path=customXml/itemProps2.xml><?xml version="1.0" encoding="utf-8"?>
<ds:datastoreItem xmlns:ds="http://schemas.openxmlformats.org/officeDocument/2006/customXml" ds:itemID="{CC32BE6D-AA3E-4FDF-BF14-7C1017F8871F}"/>
</file>

<file path=customXml/itemProps3.xml><?xml version="1.0" encoding="utf-8"?>
<ds:datastoreItem xmlns:ds="http://schemas.openxmlformats.org/officeDocument/2006/customXml" ds:itemID="{58FEEFDA-6E9D-4B2C-BA3B-2F2476DF558E}"/>
</file>

<file path=customXml/itemProps4.xml><?xml version="1.0" encoding="utf-8"?>
<ds:datastoreItem xmlns:ds="http://schemas.openxmlformats.org/officeDocument/2006/customXml" ds:itemID="{E8BC8646-4BC8-48D6-A216-38DB21F83E06}"/>
</file>

<file path=docProps/app.xml><?xml version="1.0" encoding="utf-8"?>
<Properties xmlns="http://schemas.openxmlformats.org/officeDocument/2006/extended-properties" xmlns:vt="http://schemas.openxmlformats.org/officeDocument/2006/docPropsVTypes">
  <Template>Normal.dotm</Template>
  <TotalTime>17</TotalTime>
  <Pages>32</Pages>
  <Words>9665</Words>
  <Characters>55097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WVOT</Company>
  <LinksUpToDate>false</LinksUpToDate>
  <CharactersWithSpaces>64633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Whitman</dc:creator>
  <cp:keywords/>
  <dc:description/>
  <cp:lastModifiedBy>Michael J. Whitman</cp:lastModifiedBy>
  <cp:revision>5</cp:revision>
  <cp:lastPrinted>2011-03-31T18:31:00Z</cp:lastPrinted>
  <dcterms:created xsi:type="dcterms:W3CDTF">2011-03-31T17:46:00Z</dcterms:created>
  <dcterms:modified xsi:type="dcterms:W3CDTF">2011-03-31T18:37:00Z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0x010100D7013E5472119E4A81254C0979804A9A</vt:lpwstr>
  </property>
</Properties>
</file>